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«СЛУЧАЙНЫЕ ПРОЦЕССЫ»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«Случайные процессы»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«Случайные процессы»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Характеристики процессов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ОПК-2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Цепи Маркова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Процессы в непрерывном времени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Винеровский процесс и приложения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Стационарность в широком смысле и независимость наблюдений. Различие свойств и пример стационарного зависимого процесса.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Эргодичность и замена ансамблевых характеристик временными средними. Условия и ограничения вывода по одной траектории.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Винера — Хинчина. Связь ковариации со спектральной мерой и плотностью при ее существовании.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Линейная фильтрация стационарного процесса. Преобразование спектра частотной характеристикой фильтра.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Стационарность в узком и широком смысле. Связь при существовании вторых моментов и отличие общего случая от гауссовского.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Оценка корреляции по конечному отрезку. Источники смещения и влияние выбранной нормировки.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Спектральная плотность и спектральные линии. Условия получения плотности преобразованием Фурье ковариации.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Пусть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</m:oMath>
            <w:r>
              <w:rPr>
                <w:sz w:val="24"/>
                <w:szCs w:val="24"/>
              </w:rPr>
              <w:t xml:space="preserve"> — независимый белый шум с нулевым средним и дисперсией 1,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+0.5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t-1</m:t>
                  </m:r>
                </m:sub>
              </m:sSub>
            </m:oMath>
            <w:r>
              <w:rPr>
                <w:sz w:val="24"/>
                <w:szCs w:val="24"/>
              </w:rPr>
              <w:t xml:space="preserve">. Найдите ковариационную функцию и спектральную плотность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-π,π</m:t>
                  </m:r>
                </m:e>
              </m:d>
            </m:oMath>
            <w:r>
              <w:rPr>
                <w:sz w:val="24"/>
                <w:szCs w:val="24"/>
              </w:rPr>
              <w:t xml:space="preserve">; проверьте неотрицательность спектра и стационарность.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Уравнение Чепмена — Колмогорова для цепи Маркова. Многошаговые переходные вероятности и матричная запись.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Классификация состояний цепи Маркова. Сообщаемость, возвратность и периодичность на конечном примере.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Предельное распределение конечной неприводимой цепи Маркова. Роль апериодичности и отличие от стационарного распределения.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Среднее время достижения состояния цепи Маркова. Уравнения первого шага и граничные условия.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Вероятность поглощения в цепи Маркова. Граничная система и условия единственности ее вероятностного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Стационарное распределение периодической цепи. Причина возможного отсутствия сходимости распределений к стационарному.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Инвариантная мера и положительная возвратность счетной цепи. Нормируемость и отличие от конечного пространства состояний.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состояний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0,1,2</m:t>
              </m:r>
            </m:oMath>
            <w:r>
              <w:rPr>
                <w:sz w:val="24"/>
                <w:szCs w:val="24"/>
              </w:rPr>
              <w:t xml:space="preserve"> задана матрица переходов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P=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rPr>
                <w:sz w:val="24"/>
                <w:szCs w:val="24"/>
              </w:rPr>
              <w:t xml:space="preserve">. Классифицируйте состояния; найдите вероятность поглощения в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</m:oMath>
            <w:r>
              <w:rPr>
                <w:sz w:val="24"/>
                <w:szCs w:val="24"/>
              </w:rPr>
              <w:t xml:space="preserve"> и среднее время поглощения из состояний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oMath>
            <w:r>
              <w:rPr>
                <w:sz w:val="24"/>
                <w:szCs w:val="24"/>
              </w:rPr>
              <w:t xml:space="preserve">. Обоснуйте конечность найденных средних времен.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Пуассоновский процесс. Начальное значение, независимые стационарные приращения и пуассоновский закон их распределения.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Генератор марковской цепи непрерывного времени. Интенсивности переходов и уравнения Колмогорова.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Процесс рождения и гибели. Баланс вероятностей и построение стационарного распределения.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Стационарность одноканальной очереди с пуассоновским входом и экспоненциальным обслуживанием. Баланс, нормируемость и критический режим загрузки.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Экспоненциальное время ожидания. Свойство отсутствия памяти и связь с пуассоновским процессом.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Прямые и обратные уравнения Колмогорова. Действие генератора на переходные вероятности.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Нормируемость стационарного распределения рождения и гибели. Проверка ряда нормировки и связь с положительной возвратностью.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одноканальной очереди с неограниченным буфером поступления образуют пуассоновский поток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λ=2</m:t>
              </m:r>
            </m:oMath>
            <w:r>
              <w:rPr>
                <w:sz w:val="24"/>
                <w:szCs w:val="24"/>
              </w:rPr>
              <w:t xml:space="preserve"> в час, обслуживание независимо и экспоненциально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μ=3</m:t>
              </m:r>
            </m:oMath>
            <w:r>
              <w:rPr>
                <w:sz w:val="24"/>
                <w:szCs w:val="24"/>
              </w:rPr>
              <w:t xml:space="preserve"> в час. Найдите стационарное распределение числа заявок и его среднее, обосновав применимость расчета. Оцените, можно ли пользоваться стационарной моделью после устойчивого роста интенсивности поступления до 3,5 заявки в час при прежнем обслуживании.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Винеровский процесс. Начальное значение, независимые гауссовские приращения и непрерывность траекторий.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Квадратичная и полная вариации винеровской траектории. Различие предельного поведения при измельчении разбиения.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Процесс Орнштейна — Уленбека как модель возвращения к среднему. Среднее, дисперсия и время релаксации.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Точная гауссовская рекурсия перехода процесса Орнштейна — Уленбека. Условные моменты и воспроизведение стационарной дисперсии.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Ковариация винеровского процесса. Стационарность процесса и свойства его приращений.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Масштабирование винеровского процесса. Согласованное изменение времени и амплитуды и распределение приращений.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Ковариация процесса Орнштейна — Уленбека. Начальное распределение и переход к стационарному пределу.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процесса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=-2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dt+d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, со стандартным винеровским процессом предложена сеточная модель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k+1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=0.98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+0.1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k</m:t>
                  </m:r>
                </m:sub>
              </m:sSub>
            </m:oMath>
            <w:r>
              <w:rPr>
                <w:sz w:val="24"/>
                <w:szCs w:val="24"/>
              </w:rPr>
              <w:t xml:space="preserve"> с шагом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0.01</m:t>
              </m:r>
            </m:oMath>
            <w:r>
              <w:rPr>
                <w:sz w:val="24"/>
                <w:szCs w:val="24"/>
              </w:rPr>
              <w:t xml:space="preserve">, где Zk независимы и имеют распределение N(0,1). Исследуйте, совпадают ли переходные законы сеточной модели и исходного процесса в узлах сетки. Предложите точную рекурсию, если совпадения нет, и сравните стационарные дисперсии.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</w:rPr>
              <w:br w:type="page"/>
            </w:r>
            <w:r w:rsidRPr="009A28A6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«Случайные процессы»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Оценка корреляционной функции стационарного процесса по ансамблю и по одной траектории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Ансамблевая и временная оценки корреляционной функции исследованного процесса.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Предпосылки эргодичности для сближения оценок при увеличении длины наблюдения.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Получение спектральной плотности случайного сигнала и сопоставление с корреляционной функцией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Согласование нормировки преобразования Фурье со спектральной плотностью и дисперсией сигнала.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конечной длины записи на спектральную оценку и сопоставление с корреляционной функцией.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Расчет многошаговых переходных вероятностей цепи Маркова и проверка уравнения Чепмена - Колмогорова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Вычисление многошаговых переходных вероятностей и проверка стохастичности матриц.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уравнения Чепмена — Колмогорова для выбранного разбиения числа шагов.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Определение стационарного распределения и среднего времени достижения состояния цепи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Условия существования и единственности найденного стационарного распределения цепи.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Уравнения среднего времени достижения и использованные граничные условия.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Решение уравнений Колмогорова для конечной цепи непрерывного времени с проверкой баланса вероятностей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Построение диагональных и внедиагональных элементов генератора по интенсивностям переходов.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неотрицательности и сохранения суммы вероятностей в решении уравнений Колмогорова.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Моделирование рождения и гибели заявок с проверкой стационарного распределения и условия нормируемости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Получение стационарного распределения числа заявок из соотношений баланса.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нормируемости распределения и признаки отсутствия стационарного режима в моделировании.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Проверка масштаба приращений винеровского процесса и влияния шага на эмпирическую квадратичную вариацию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Зависимость дисперсии винеровского приращения от шага временной сетки.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Предел суммы квадратов приращений и отличие от поведения суммы модулей при измельчении сетки.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Моделирование винеровских траекторий и процесса Орнштейна - Уленбека с проверкой ковариации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Переходная дисперсия в точной рекурсии процесса Орнштейна — Уленбека.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оценок ковариации винеровского процесса, процесса Орнштейна — Уленбека и его стационарного предела.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