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90045" w:rsidRPr="00D872A3" w:rsidRDefault="00D90045" w:rsidP="00D90045">
      <w:pPr>
        <w:spacing w:line="240" w:lineRule="auto"/>
        <w:ind w:left="449" w:right="275"/>
        <w:jc w:val="right"/>
        <w:rPr>
          <w:i/>
          <w:kern w:val="2"/>
          <w:sz w:val="28"/>
        </w:rPr>
      </w:pP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МИНИСТЕРСТВО НАУКИ И ВЫСШЕГО ОБРАЗОВАНИЯ РОССИЙСКОЙ ФЕДЕРАЦИИ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4"/>
          <w:szCs w:val="24"/>
          <w:lang w:eastAsia="zh-CN"/>
        </w:rPr>
      </w:pPr>
      <w:r w:rsidRPr="00D872A3">
        <w:rPr>
          <w:iCs/>
          <w:kern w:val="2"/>
          <w:sz w:val="24"/>
          <w:szCs w:val="24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«РЯЗАНСКИЙ ГОСУДАРСТВЕННЫЙ УНИВЕРСИТЕТ ИМЕНИ С.А. ЕСЕНИНА»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(РГУ имени С.А. Есенина)</w:t>
      </w:r>
    </w:p>
    <w:p w:rsidR="00D90045" w:rsidRPr="00D872A3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</w:rPr>
      </w:pPr>
    </w:p>
    <w:p w:rsidR="00D90045" w:rsidRPr="00D872A3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4"/>
          <w:szCs w:val="24"/>
        </w:rPr>
      </w:pPr>
      <w:r w:rsidRPr="009B673E">
        <w:rPr>
          <w:i/>
          <w:kern w:val="2"/>
          <w:sz w:val="24"/>
        </w:rPr>
        <w:t>Институт физико-математических и компьютерных наук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D90045" w:rsidRPr="00D872A3" w:rsidRDefault="00FE1C02" w:rsidP="00FE1C02">
      <w:pPr>
        <w:spacing w:line="240" w:lineRule="auto"/>
        <w:ind w:firstLine="0"/>
        <w:jc w:val="center"/>
        <w:rPr>
          <w:i/>
          <w:kern w:val="2"/>
          <w:sz w:val="24"/>
        </w:rPr>
      </w:pPr>
      <w:r w:rsidRPr="00D872A3">
        <w:rPr>
          <w:kern w:val="2"/>
        </w:rPr>
        <w:t xml:space="preserve"> 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FE1C02" w:rsidTr="002343FC">
        <w:tc>
          <w:tcPr>
            <w:tcW w:w="9571" w:type="dxa"/>
            <w:gridSpan w:val="4"/>
            <w:vAlign w:val="bottom"/>
          </w:tcPr>
          <w:p w:rsidR="00FE1C02" w:rsidRPr="00D872A3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ОЦЕНОЧНЫЕ</w:t>
            </w:r>
            <w:r w:rsidRPr="00D872A3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по</w:t>
            </w:r>
            <w:r w:rsidRPr="00D872A3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</w:rPr>
            </w:pPr>
            <w:r>
              <w:rPr>
                <w:caps/>
                <w:sz w:val="28"/>
                <w:szCs w:val="28"/>
              </w:rPr>
              <w:t xml:space="preserve">«Программирование и прикладная математика»</w:t>
            </w:r>
          </w:p>
        </w:tc>
      </w:tr>
      <w:tr w:rsidR="00FE1C02" w:rsidTr="00E36657">
        <w:tc>
          <w:tcPr>
            <w:tcW w:w="1384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FA762C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4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highlight w:val="yellow"/>
              </w:rPr>
            </w:pPr>
          </w:p>
          <w:p w:rsidR="00FE1C02" w:rsidRPr="008E3667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4"/>
                <w:highlight w:val="yellow"/>
              </w:rPr>
            </w:pPr>
            <w:r>
              <w:rPr>
                <w:i/>
                <w:kern w:val="2"/>
                <w:sz w:val="28"/>
              </w:rPr>
              <w:t>физико-математических и компьютерных наук</w:t>
            </w:r>
            <w:r w:rsidR="00FE1C02" w:rsidRPr="009B673E">
              <w:rPr>
                <w:i/>
                <w:kern w:val="2"/>
                <w:sz w:val="28"/>
              </w:rPr>
              <w:t xml:space="preserve">  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Направленность (профиль):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kern w:val="2"/>
                <w:sz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Default="00FE1C02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Статус дисциплины: входит в обязательную часть</w:t>
            </w:r>
          </w:p>
        </w:tc>
      </w:tr>
    </w:tbl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D872A3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 xml:space="preserve">Рязань, </w:t>
      </w:r>
      <w:r w:rsidR="008A7D11">
        <w:rPr>
          <w:spacing w:val="-5"/>
          <w:kern w:val="2"/>
          <w:sz w:val="28"/>
          <w:szCs w:val="28"/>
        </w:rPr>
        <w:t>2026</w:t>
      </w:r>
    </w:p>
    <w:p w:rsidR="00D90045" w:rsidRPr="00D6785F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bCs/>
          <w:kern w:val="2"/>
          <w:sz w:val="28"/>
          <w:szCs w:val="28"/>
        </w:rPr>
        <w:pageBreakBefore/>
      </w:pP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«Программирование и прикладная математика»</w:t>
      </w: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D872A3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Tr="00B05906">
        <w:tc>
          <w:tcPr>
            <w:tcW w:w="2376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  <w:bookmarkStart w:id="1" w:name="_Hlk215163808"/>
            <w:r w:rsidRPr="00B05906">
              <w:rPr>
                <w:kern w:val="2"/>
                <w:sz w:val="28"/>
                <w:szCs w:val="28"/>
                <w:highlight w:val="yellow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D872A3" w:rsidRDefault="00B05906" w:rsidP="00B05906">
            <w:pPr>
              <w:spacing w:line="240" w:lineRule="auto"/>
              <w:ind w:left="3182" w:firstLine="0"/>
              <w:rPr>
                <w:i/>
                <w:kern w:val="2"/>
              </w:rPr>
            </w:pPr>
            <w:r w:rsidRPr="00B05906">
              <w:rPr>
                <w:i/>
                <w:kern w:val="2"/>
                <w:highlight w:val="yellow"/>
              </w:rPr>
              <w:t>(кафедра,</w:t>
            </w:r>
            <w:r w:rsidRPr="00B05906">
              <w:rPr>
                <w:i/>
                <w:spacing w:val="-1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ФИО,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ученая</w:t>
            </w:r>
            <w:r w:rsidRPr="00B05906">
              <w:rPr>
                <w:i/>
                <w:spacing w:val="-4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степень,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ученое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звание)</w:t>
            </w:r>
          </w:p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bookmarkEnd w:id="1"/>
    </w:tbl>
    <w:p w:rsidR="00D90045" w:rsidRPr="00D872A3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«Программирование и прикладная математика»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E36657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Tr="00B05906">
        <w:tc>
          <w:tcPr>
            <w:tcW w:w="2093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D872A3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B05906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BE02E6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Tr="0072798B">
        <w:tc>
          <w:tcPr>
            <w:tcW w:w="2376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D872A3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Default="0072798B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D90045" w:rsidRPr="00D872A3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D872A3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D872A3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0"/>
          <w:lang w:eastAsia="zh-CN"/>
        </w:rPr>
      </w:pPr>
      <w:r w:rsidRPr="00D872A3">
        <w:rPr>
          <w:kern w:val="2"/>
          <w:sz w:val="28"/>
          <w:szCs w:val="20"/>
          <w:lang w:eastAsia="zh-CN"/>
        </w:rPr>
      </w:r>
    </w:p>
    <w:p w:rsidR="00D90045" w:rsidRPr="00842C4A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D872A3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3"/>
        <w:gridCol w:w="4157"/>
        <w:gridCol w:w="1762"/>
        <w:gridCol w:w="1437"/>
        <w:gridCol w:w="1702"/>
      </w:tblGrid>
      <w:tr w:rsidR="00D90045" w:rsidRPr="00D872A3" w:rsidTr="00E36657">
        <w:trPr>
          <w:cantSplit/>
          <w:trHeight w:val="20"/>
          <w:tblHeader/>
        </w:trPr>
        <w:tc>
          <w:tcPr>
            <w:tcW w:w="268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№</w:t>
            </w:r>
          </w:p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п/п</w:t>
            </w:r>
          </w:p>
        </w:tc>
        <w:tc>
          <w:tcPr>
            <w:tcW w:w="2172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20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Код контролируемой компетенции</w:t>
            </w:r>
          </w:p>
        </w:tc>
        <w:tc>
          <w:tcPr>
            <w:tcW w:w="751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Индикатор достижения компетенции</w:t>
            </w:r>
          </w:p>
        </w:tc>
        <w:tc>
          <w:tcPr>
            <w:tcW w:w="889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Наименование оценочного средства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Основы программирования</w:t>
            </w:r>
          </w:p>
        </w:tc>
        <w:tc>
          <w:tcPr>
            <w:tcW w:w="920" w:type="pct"/>
            <w:vAlign w:val="center"/>
            <w:vMerge w:val="restart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ОПК-3</w:t>
              <w:br/>
              <w:t xml:space="preserve">ОПК-5</w:t>
            </w:r>
          </w:p>
        </w:tc>
        <w:tc>
          <w:tcPr>
            <w:tcW w:w="751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ОПК-3.1</w:t>
              <w:br/>
              <w:t xml:space="preserve">ОПК-3.2</w:t>
              <w:br/>
              <w:t xml:space="preserve">ОПК-3.3</w:t>
              <w:br/>
              <w:t xml:space="preserve">ОПК-5.1</w:t>
              <w:br/>
              <w:t xml:space="preserve">ОПК-5.2</w:t>
              <w:br/>
              <w:t xml:space="preserve">ОПК-5.3</w:t>
            </w:r>
          </w:p>
        </w:tc>
        <w:tc>
          <w:tcPr>
            <w:tcW w:w="889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зачету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Функции и структуры данных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Файлы и воспроизводимость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Массивы и вычисления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экзамену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Визуализация результатов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Символьные вычисления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Программные модули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зачету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Работа с экспериментальными данными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Качество вычислительной программы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Математические вычислительные библиотеки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экзамену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Параметрические исследования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Организация вычислительных библиотек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</w:tbl>
    <w:p w:rsidR="00D90045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(1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D90045" w:rsidRPr="00842C4A" w:rsidTr="005117CA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Допустимость входных данных вычислительной программы и обработка нарушения контракта.</w:t>
            </w:r>
          </w:p>
        </w:tc>
        <w:tc>
          <w:tcPr>
            <w:tcW w:w="2925" w:type="dxa"/>
            <w:vAlign w:val="center"/>
            <w:vMerge w:val="restart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ОПК-3.1</w:t>
              <w:br/>
              <w:t xml:space="preserve">ОПК-3.2</w:t>
              <w:br/>
              <w:t xml:space="preserve">ОПК-3.3</w:t>
              <w:br/>
              <w:t xml:space="preserve">ОПК-5.1</w:t>
              <w:br/>
              <w:t xml:space="preserve">ОПК-5.2</w:t>
              <w:br/>
              <w:t xml:space="preserve">ОПК-5.3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Инвариант цикла и его роль в обосновании корректности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Синтаксические и логические ошибки программы. Способы их обнаружения на примере.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Условия завершения вложенных циклов и роль изменяемых счетчиков.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Преобразование целого и вещественного типов. Влияние на точность и допустимые операции.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Приоритет числовых и логических операций. Явная группировка выражений.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Взаимоисключающие и перекрывающиеся условия ветвления. Влияние порядка проверок.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Пошаговое исполнение и локализация ошибки цикла по состоянию переменных.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Граничные контрольные значения и проверка допустимого диапазона входа.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Реализуйте функцию для последовательности </w:t>
            </w:r>
            <m:oMath xmlns:oel="http://schemas.microsoft.com/office/2019/extlst"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=1</m:t>
              </m:r>
            </m:oMath>
            <w:r>
              <w:t xml:space="preserve">, </w:t>
            </w:r>
            <m:oMath xmlns:oel="http://schemas.microsoft.com/office/2019/extlst"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k+1</m:t>
                  </m:r>
                </m:sub>
              </m:sSub>
              <m:r>
                <w:rPr>
                  <w:rFonts w:ascii="Cambria Math" w:hAnsi="Cambria Math"/>
                </w:rPr>
                <m:t>=2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+1</m:t>
              </m:r>
            </m:oMath>
            <w:r>
              <w:t xml:space="preserve">. Аргументы L и m — неотрицательные целые числа. Верните первый член, строго превышающий L, число выполненных переходов и причину остановки; разрешено не более m переходов. Если исходный член уже превышает L, переходов нет; достижение порога на последнем разрешенном переходе считается успехом. Обоснуйте завершение и корректность результата. Представьте результаты для (L, m)=(0,0),(10,2),(10,3) и самостоятельно выберите проверку недопустимого ввода.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Изменяемые и неизменяемые объекты Python. Связывание имен и изменение объекта.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Передача списка в функцию. Различие изменения объекта и локального переприсваивания.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Выбор списка, множества и словаря по операциям хранения и поиска измерений.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Поверхностное и глубокое копирование вложенной коллекции. Общие вложенные объекты.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Позиционные и именованные аргументы. Согласование вызова с сигнатурой функции.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Локальная и внешняя области видимости. Разрешение имен при вызове функции.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Хешируемость кортежа и условия его применения как ключа словаря.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Изменение коллекции во время обхода. Корректность обработки элементов и выбор безопасного способа организации цикла.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Контракт функции для пустой коллекции и отсутствующего ключа. Выбор результата или исключения.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Напишите функцию среднего по каналам A, B и C для записей [('A',2),('B',3),('A',4),('C',None)]. Пропускайте None; для канала без чисел возвращайте None, для неизвестного канала вызывайте ValueError. Проверьте пустой вход и неизменность исходного списка.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Кодировки текстовых файлов и согласование чтения с форматом записи.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Обработка и передача исключений по уровням вызова. Сохранение информации об ошибке.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Входы, параметры и среда запуска как условия воспроизводимости вычисления.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Баланс принятых и отклоненных записей при преобразовании файла.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Разделитель, заголовок и пропущенные значения в формате CSV. Неоднозначность чтения.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Закрытие файла при исключении. Контекстный менеджер и освобождение ресурса.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Диагностическое сообщение и молчаливый пропуск записи. Влияние на проверяемость обработки.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Входы, выходы и ошибки вычислительного модуля в документации его интерфейса.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Повторный запуск обработки файла. Предотвращение повторного добавления записей.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Создайте CSV в UTF-8 с заголовком id,value и строками 1,2.5; 2,abc; 3,4.0; 4,. Прочитайте файл и сохраните строки с числовым value в новый файл, остальные — в журнал с причиной. При повторном запуске перезапишите выходы; проверьте баланс строк.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90045" w:rsidRPr="00D872A3" w:rsidRDefault="00D90045" w:rsidP="00426B34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</w:rPr>
              <w:br w:type="page"/>
            </w:r>
            <w:r w:rsidRPr="00D872A3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90045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(ЭКЗАМЕН)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(2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D90045" w:rsidRPr="00842C4A" w:rsidTr="005117CA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Представление и копия массива NumPy. Совместное использование памяти.</w:t>
            </w:r>
          </w:p>
        </w:tc>
        <w:tc>
          <w:tcPr>
            <w:tcW w:w="2925" w:type="dxa"/>
            <w:vAlign w:val="center"/>
            <w:vMerge w:val="restart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ОПК-3.1</w:t>
              <w:br/>
              <w:t xml:space="preserve">ОПК-3.2</w:t>
              <w:br/>
              <w:t xml:space="preserve">ОПК-3.3</w:t>
              <w:br/>
              <w:t xml:space="preserve">ОПК-5.1</w:t>
              <w:br/>
              <w:t xml:space="preserve">ОПК-5.2</w:t>
              <w:br/>
              <w:t xml:space="preserve">ОПК-5.3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Трансляция размеров массивов NumPy. Условия совместимости форм.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Маски и NaN в агрегировании. Различие пропуска и числового нуля.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Сравнение циклической и векторной реализаций на одинаковых данных и по одинаковому результату.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Тип элемента массива. Объем памяти, диапазон значений и переполнение.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Агрегирование по осям двумерного массива. Формы и смысл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Согласование размерностей матрицы и правой части библиотечного решателя.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Базовые срезы, логическая и целочисленная индексация NumPy. Формы результата и последствия изменения выбранных элементов.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Промежуточные массивы в векторизации. Ограничение пиковой памяти.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Напишите функцию NumPy, получающую квадратную матрицу A и таблицу повторных измерений M: столбец j содержит измерения j-й компоненты правой части, NaN означает пропуск. Функция должна решить систему с правой частью из средних доступных измерений; отсутствие хотя бы одного измеренного значения компоненты или несовместимые формы — диагностируемая ошибка. Используйте A=[[2,1],[1,3]], M=[[1,2],[3, NaN],[5,6]]. Представьте результат, формы массивов и обоснованную проверку правильности; исходная таблица не должна изменяться.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Линейный и логарифмический масштабы графика. Допустимые значения и цель сравнения.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Подписи осей, единицы и легенда экспериментального графика. Условия однозначной интерпретации.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Отображение пропусков и погрешностей измерений. Разрывы линии и интервалы.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Визуальные признаки ошибки расчета. Проверка графика по контрольным значениям.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График функции и экспериментальные точки. Интерполяция и отсутствие необоснованных связей.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Согласование шкал и подписей многопанельного графика для корректного сравнения.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Диапазон и шкала цветовой карты. Интерпретация значений и насыщения цвета.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Сопоставление экспериментальных серий с различными сетками аргумента. Допустимость интерполяции и визуального соединения наблюдений.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Растровые и векторные форматы сохранения графика. Переносимость и читаемость подписей.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Для измерений t=[0,1,2,3,4], y=[1,2.1, None,7.8,16.2] с абсолютной погрешностью 0.2 и модели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y=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oMath>
            <w:r>
              <w:t xml:space="preserve"> подготовьте код визуального сопоставления на 0≤t≤4. Выберите и обоснуйте масштаб, способ показа измерений, пропуска и погрешности, позволяющий судить о согласии с моделью. Измерения и модель должны различаться; сохраненный рисунок должен содержать подписи величин и единицы t в секундах. Приведите численную проверку интерпретации рисунка.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Предположения об области символьной переменной. Влияние на допустимые преобразования.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Проверка символьной первообразной дифференцированием и учет области определения.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Посторонние корни символьного уравнения. Проверка кандидатов по исходному условию.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Преобразование символьного выражения в численную функцию. Согласование аргументов.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Влияние предположений о знаке переменной на упрощение выражения.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Символьная подстановка и численное приближение. Точность представления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Раскрытие скобок и упрощение. Эквивалентность выражений на общей области определения.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Проверка символьного предела по односторонним значениям и известным свойствам функции.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Общая область определения символьного и численного представлений. Исключенные значения.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 SymPy подготовьте символьное и численное представления функции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x+2</m:t>
                      </m:r>
                    </m:e>
                  </m:rad>
                  <m:r>
                    <w:rPr>
                      <w:rFonts w:ascii="Cambria Math" w:hAnsi="Cambria Math"/>
                    </w:rPr>
                    <m:t>-2</m:t>
                  </m:r>
                </m:num>
                <m:den>
                  <m:r>
                    <w:rPr>
                      <w:rFonts w:ascii="Cambria Math" w:hAnsi="Cambria Math"/>
                    </w:rPr>
                    <m:t>x-2</m:t>
                  </m:r>
                </m:den>
              </m:f>
            </m:oMath>
            <w:r>
              <w:t xml:space="preserve"> на вещественных аргументах. Найдите множество решений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  <w:r>
              <w:t xml:space="preserve"> и обоснуйте его по исходному выражению. Численный интерфейс должен диагностировать аргументы вне исходной области, даже если упрощенная формула вычисляется. Представьте результаты для x=−2,0,2,7 и способ проверки эквивалентности используемого преобразования.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90045" w:rsidRPr="00D872A3" w:rsidRDefault="00D90045" w:rsidP="00426B34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экзамене – по пятибалльной шкале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90045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(3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D90045" w:rsidRPr="00842C4A" w:rsidTr="005117CA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Входы, выходы и ошибки в контракте вычислительного модуля. Проверяемые предусловия.</w:t>
            </w:r>
          </w:p>
        </w:tc>
        <w:tc>
          <w:tcPr>
            <w:tcW w:w="2925" w:type="dxa"/>
            <w:vAlign w:val="center"/>
            <w:vMerge w:val="restart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ОПК-3.1</w:t>
              <w:br/>
              <w:t xml:space="preserve">ОПК-3.2</w:t>
              <w:br/>
              <w:t xml:space="preserve">ОПК-3.3</w:t>
              <w:br/>
              <w:t xml:space="preserve">ОПК-5.1</w:t>
              <w:br/>
              <w:t xml:space="preserve">ОПК-5.2</w:t>
              <w:br/>
              <w:t xml:space="preserve">ОПК-5.3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Согласованность состояния объекта после исключения. Проверка до изменения данных.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Заданное преобразование признаков и обучение модели. Различие параметров и цели обработки.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Порядок признаков, единицы и параметры преобразования как часть контракта компонента.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Модуль, пакет и пространство имен Python. Организация импорта и публичного интерфейса.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Перегрузка операций класса математического объекта. Согласованность представления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Публичный интерфейс и внутренняя реализация. Условия совместимой замены компонента.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Взаимодействие двух модулей проекта. Согласование входов, выходов и обработки ошибок.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Зависимости и версии программного компонента. Условия его повторного использования.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Разработайте функцию подготовки признаков из записей (id, temperature_C, pressure_kPa). Для допустимой записи результат имеет порядок (id, T_K, p_Pa), где </w:t>
            </w:r>
            <m:oMath xmlns:oel="http://schemas.microsoft.com/office/2019/extlst"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>+273.15</m:t>
              </m:r>
            </m:oMath>
            <w:r>
              <w:t xml:space="preserve">, </w:t>
            </w:r>
            <m:oMath xmlns:oel="http://schemas.microsoft.com/office/2019/extlst"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Pa</m:t>
                  </m:r>
                </m:sub>
              </m:sSub>
              <m:r>
                <w:rPr>
                  <w:rFonts w:ascii="Cambria Math" w:hAnsi="Cambria Math"/>
                </w:rPr>
                <m:t>=1000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kPa</m:t>
                  </m:r>
                </m:sub>
              </m:sSub>
            </m:oMath>
            <w:r>
              <w:t xml:space="preserve">. Температура должна быть конечным числом не ниже −273.15, давление — конечным неотрицательным числом; None недопустимо. Ошибочная запись дает диагностику с id и причиной и не создает частично заполненного результата. Параметры преобразования фиксированы и вход не изменяется. Для [(1,0,100),(2,−300,90),(3,20, None),(4,−273.15,0)] представьте результат, контракт модуля и проверки его повторного применения.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Объединение экспериментальных таблиц. Ключи, типы и контроль числа записей.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Пропущенное значение и отсутствующая запись. Различие представлений и обработки.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Согласованность единиц измерения при объединении и преобразовании столбцов.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Повторяемый генератор поврежденных данных. Проверяемые классы ошибок обработки.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Уникальность составного ключа экспериментальной записи. Обнаружение дубликатов.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Размножение наблюдений при соединении таблиц. Связь с неуникальными ключами.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Происхождение столбцов и фиксация правил их преобразования в расчетной таблице.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Идемпотентность обработки поступающих экспериментальных таблиц. Повторный импорт и конфликтующие записи одного ключа.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Групповая сводка и проверка исходных записей. Ошибки, скрываемые агрегированием.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Две таблицы содержат записи одной схемы (series, id, t, y): T1=[(A,1,0,1),(A,2,1,3)], T2=[(A,2,1,3),(A,1,0,9),(B,1, None,5),(B,2,12,25)]. Соберите единый набор наблюдений с уникальным ключом (series, id). Допустимое t — конечное число от 0 до 10 включительно; остальные поля в этих данных корректны. Точный повтор учитывается один раз; если допустимые строки одного ключа имеют разные значения, все строки этого ключа исключаются из результата и регистрируются как конфликт. Представьте алгоритм, итоговые данные и баланс всех входных строк по непересекающимся причинам; результат не должен зависеть от порядка таблиц.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Абсолютный и относительный допуски сравнения. Выбор с учетом масштаба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Нулевые, пустые и граничные входы вычислительной функции. Проверка ее контракта.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Профилирование функции и полное время запуска. Разделение вычисления, ввода и вывода.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Проверка арифметических свойств класса математических объектов на контрольных примерах.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Локализация дефекта между подготовкой данных и вычислением функции по промежуточным результатам.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Регрессионный тест исправленной ошибки. Воспроизводимость отказа и защита от повторения.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Сравнение двух реализаций вычисления при отсутствии полного эталона. Проверки свойств и границы вывода о корректности.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Ошибка округления и нарушение контракта функции. Независимые контрольные примеры.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Выбор участка оптимизации по доле времени и числу вызовов в профиле.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Реализация dot(a, b) использует псевдокод: acc=0.0; для каждой пары x, y из zip(a, b) выполнить acc=acc+x*y; вернуть acc. Контракт: два списка конечных чисел одинаковой длины, пустые списки дают 0, входы сохраняются; несовместимая длина — ошибка. Разработайте небольшой набор проверок, выявляющий нарушение контракта и отдельно потерю численной точности. Используйте также a=[1e16,1,−1e16], b=[1,1,1]. Исправьте нарушение контракта, предложите допустимое решение проблемы точности средствами библиотеки и обоснуйте критерии сравнения результатов.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90045" w:rsidRPr="00D872A3" w:rsidRDefault="00D90045" w:rsidP="00426B34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</w:rPr>
              <w:br w:type="page"/>
            </w:r>
            <w:r w:rsidRPr="00D872A3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90045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(ЭКЗАМЕН)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(4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D90045" w:rsidRPr="00842C4A" w:rsidTr="005117CA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Статусы библиотечного решателя. Различие успешного завершения и подтвержденной точности.</w:t>
            </w:r>
          </w:p>
        </w:tc>
        <w:tc>
          <w:tcPr>
            <w:tcW w:w="2925" w:type="dxa"/>
            <w:vAlign w:val="center"/>
            <w:vMerge w:val="restart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ОПК-3.1</w:t>
              <w:br/>
              <w:t xml:space="preserve">ОПК-3.2</w:t>
              <w:br/>
              <w:t xml:space="preserve">ОПК-3.3</w:t>
              <w:br/>
              <w:t xml:space="preserve">ОПК-5.1</w:t>
              <w:br/>
              <w:t xml:space="preserve">ОПК-5.2</w:t>
              <w:br/>
              <w:t xml:space="preserve">ОПК-5.3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Независимая проверка результата успешно завершенного библиотечного вызова.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Формы аргументов NumPy и SciPy. Согласование размерностей и осей.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Сопоставление символьного и численного расчета на общей области определения.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Интервал и допуски библиотечного поиска корня. Проверка исходных предпосылок.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Оценка погрешности библиотечного интегратора. Проверка результата и различие внутренней оценки ошибки и известного аналитического эталона.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Сингулярная система в пакетном расчете. Обработка отказа без потери остальных результатов.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Подготовка символьного выражения к векторному вызову. Проверка формы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Аналитический контрольный пример при обновлении библиотеки. Обнаружение изменения поведения.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Подготовьте библиотечный расчет всех вещественных корней функции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-x+0.16</m:t>
                  </m:r>
                </m:num>
                <m:den>
                  <m:r>
                    <w:rPr>
                      <w:rFonts w:ascii="Cambria Math" w:hAnsi="Cambria Math"/>
                    </w:rPr>
                    <m:t>x-0.5</m:t>
                  </m:r>
                </m:den>
              </m:f>
            </m:oMath>
            <w:r>
              <w:t xml:space="preserve"> на отрезке [0,1] средствами SciPy. Самостоятельно выберите допустимые вызовы и обоснуйте их предпосылки. Результат должен содержать только корни исходной функции; численно обоснуйте принятый допуск и способ проверки результата. Объясните, достаточно ли смены знака на концах всего отрезка для безопасного единственного вызова решателя.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Параметрический расчет. Полнота сетки и учет неуспешных задач.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Разделение времени вычислений, чтения и записи в пакетном расчете.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Размер вычислительного блока. Ограничения памяти и накладные расходы обработки.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Проверка неизменности численного результата после векторизации с заданным допуском.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Соответствие параметров строкам результата. Уникальные ключи расчетной сетки.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Недопустимый параметр и сбой вычисления. Разные статусы и диагностика причины.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Статус каждой задачи в итоговой таблице. Контроль полноты расчетной серии.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Контрольные точки сравнения расчетных серий. Границы диапазона и характерные значения.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Профилирование пакетного расчета на Python с библиотечными операциями. Полное время, число вызовов и ограничения интерпретации профиля.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Для a=1,…,100 и 1001 равномерной точки t∈[0,1] разработайте блочный расчет </w:t>
            </w:r>
            <m:oMath xmlns:oel="http://schemas.microsoft.com/office/2019/extlst"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-at</m:t>
                  </m:r>
                </m:sup>
              </m:sSup>
            </m:oMath>
            <w:r>
              <w:t xml:space="preserve"> в float64. Псевдокод должен выводить параметры и значения каждого блока; после вывода рабочий буфер можно использовать заново. Реализовывать сохранение файла не требуется. Бюджет 65536 байт относится только к одному рабочему двумерному буферу; входные векторы a, t и операция вывода в него не входят. Дополнительные двумерные временные массивы запрещены. Самостоятельно выберите максимальный допустимый размер блока и NumPy-операции, обеспечивающие ограничение. Обоснуйте полноту серии и предложите независимые проверки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Состав устанавливаемого вычислительного пакета. Метаданные, модули и публичный интерфейс.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Фиксация зависимостей и конфигурации расчета. Восстановление условий запуска.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Совместимость публичного интерфейса после изменения. Проверка сигнатур и поведения.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Восстановление прежнего расчета по журналу, версиям кода и входных данных.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Фиксация версий зависимостей и обновление среды. Различие целей и проверок.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Командный интерфейс расчета. Аргументы, сообщения об ошибках и код завершения.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Журнал неуспешной задачи. Данные, необходимые для ее отдельного повторного запуска.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Установка пакета вне каталога проекта. Выявление незаявленных файлов и зависимостей.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Регрессионная проверка результата после обновления публичной зависимости.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Спроектируйте структуру пакета с функцией solve_balance(A,b) и командой, читающей JSON и возвращающей решение либо ошибку. Для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A=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 w:cs="Arial"/>
                          <w:i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3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</m:mr>
                  </m:m>
                </m:e>
              </m:d>
            </m:oMath>
            <w:r>
              <w:t xml:space="preserve">,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b=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 w:cs="Arial"/>
                          <w:i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</m:mr>
                  </m:m>
                </m:e>
              </m:d>
            </m:oMath>
            <w:r>
              <w:t xml:space="preserve"> приведите контрольный запрос и ожидаемый статус. Укажите зависимости и две проверки установки вне проекта; сборка окружения на аттестации не требуется.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90045" w:rsidRPr="00D872A3" w:rsidRDefault="00D90045" w:rsidP="00426B34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экзамене – по пятибалльной шкале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B05906" w:rsidRPr="00B05906" w:rsidRDefault="00B05906" w:rsidP="00B05906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8"/>
          <w:szCs w:val="28"/>
          <w:lang w:eastAsia="en-US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:rsidR="00B05906" w:rsidRPr="000C5A15" w:rsidRDefault="00B05906" w:rsidP="00B05906">
      <w:pPr>
        <w:spacing w:line="240" w:lineRule="auto"/>
        <w:ind w:right="-1"/>
        <w:jc w:val="center"/>
        <w:rPr>
          <w:b/>
          <w:bCs/>
          <w:i/>
          <w:sz w:val="28"/>
          <w:szCs w:val="28"/>
        </w:rPr>
        <w:keepNext/>
        <w:keepLines/>
      </w:pPr>
      <w:r w:rsidRPr="000C5A15">
        <w:rPr>
          <w:b/>
          <w:bCs/>
          <w:i/>
          <w:sz w:val="28"/>
          <w:szCs w:val="28"/>
        </w:rPr>
        <w:t>Оформление отчета о лабораторной работе</w:t>
      </w:r>
    </w:p>
    <w:p w:rsidR="00B05906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  <w:keepLines/>
      </w:pPr>
      <w:r w:rsidRPr="00B663C4">
        <w:rPr>
          <w:sz w:val="28"/>
          <w:szCs w:val="28"/>
          <w:lang w:eastAsia="ko-KR"/>
        </w:rPr>
        <w:t>Оформление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>та производится в соответствии с принятыми правилами оформления научных документов.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 xml:space="preserve">т составляется в виде электронного документа. </w:t>
      </w:r>
    </w:p>
    <w:p w:rsidR="00B05906" w:rsidRPr="00DA739A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b/>
          <w:bCs/>
          <w:sz w:val="28"/>
          <w:szCs w:val="28"/>
          <w:lang w:eastAsia="ko-KR"/>
        </w:rPr>
        <w:keepNext/>
        <w:keepLines/>
      </w:pPr>
      <w:r>
        <w:rPr>
          <w:b/>
          <w:bCs/>
          <w:sz w:val="28"/>
          <w:szCs w:val="28"/>
          <w:lang w:eastAsia="ko-KR"/>
        </w:rPr>
        <w:tab/>
      </w:r>
      <w:r w:rsidRPr="00DA739A">
        <w:rPr>
          <w:b/>
          <w:bCs/>
          <w:sz w:val="28"/>
          <w:szCs w:val="28"/>
          <w:lang w:eastAsia="ko-KR"/>
        </w:rPr>
        <w:t>Структура отч</w:t>
      </w:r>
      <w:r>
        <w:rPr>
          <w:b/>
          <w:bCs/>
          <w:sz w:val="28"/>
          <w:szCs w:val="28"/>
          <w:lang w:eastAsia="ko-KR"/>
        </w:rPr>
        <w:t>е</w:t>
      </w:r>
      <w:r w:rsidRPr="00DA739A">
        <w:rPr>
          <w:b/>
          <w:bCs/>
          <w:sz w:val="28"/>
          <w:szCs w:val="28"/>
          <w:lang w:eastAsia="ko-KR"/>
        </w:rPr>
        <w:t>та</w:t>
      </w:r>
      <w:r w:rsidRPr="002521E3">
        <w:rPr>
          <w:b/>
          <w:bCs/>
          <w:sz w:val="28"/>
          <w:szCs w:val="28"/>
          <w:lang w:eastAsia="ko-KR"/>
        </w:rPr>
        <w:t xml:space="preserve"> по лабораторной работе.</w:t>
      </w:r>
    </w:p>
    <w:p w:rsidR="00B05906" w:rsidRPr="001B137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eastAsia="ko-KR"/>
        </w:rPr>
      </w:pPr>
      <w:proofErr w:type="spellStart"/>
      <w:r w:rsidRPr="001B1376">
        <w:rPr>
          <w:sz w:val="28"/>
          <w:szCs w:val="28"/>
          <w:lang w:eastAsia="ko-KR"/>
        </w:rPr>
        <w:t>Титульный</w:t>
      </w:r>
      <w:proofErr w:type="spellEnd"/>
      <w:r w:rsidRPr="001B1376">
        <w:rPr>
          <w:sz w:val="28"/>
          <w:szCs w:val="28"/>
          <w:lang w:eastAsia="ko-KR"/>
        </w:rPr>
        <w:t xml:space="preserve"> </w:t>
      </w:r>
      <w:proofErr w:type="spellStart"/>
      <w:r w:rsidRPr="001B1376">
        <w:rPr>
          <w:sz w:val="28"/>
          <w:szCs w:val="28"/>
          <w:lang w:eastAsia="ko-KR"/>
        </w:rPr>
        <w:t>лист</w:t>
      </w:r>
      <w:proofErr w:type="spellEnd"/>
      <w:r>
        <w:rPr>
          <w:sz w:val="28"/>
          <w:szCs w:val="28"/>
          <w:lang w:eastAsia="ko-KR"/>
        </w:rPr>
        <w:t xml:space="preserve"> (</w:t>
      </w:r>
      <w:proofErr w:type="spellStart"/>
      <w:r>
        <w:rPr>
          <w:sz w:val="28"/>
          <w:szCs w:val="28"/>
          <w:lang w:eastAsia="ko-KR"/>
        </w:rPr>
        <w:t>Приложение</w:t>
      </w:r>
      <w:proofErr w:type="spellEnd"/>
      <w:r>
        <w:rPr>
          <w:sz w:val="28"/>
          <w:szCs w:val="28"/>
          <w:lang w:eastAsia="ko-KR"/>
        </w:rPr>
        <w:t xml:space="preserve"> 1)</w:t>
      </w:r>
      <w:r w:rsidRPr="001B1376">
        <w:rPr>
          <w:sz w:val="28"/>
          <w:szCs w:val="28"/>
          <w:lang w:eastAsia="ko-KR"/>
        </w:rPr>
        <w:t>.</w:t>
      </w:r>
    </w:p>
    <w:p w:rsidR="00B05906" w:rsidRPr="00B0590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Цель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четкое изложение задач, которые необходимо решить </w:t>
      </w:r>
      <w:r w:rsidRPr="00B05906">
        <w:rPr>
          <w:sz w:val="28"/>
          <w:szCs w:val="28"/>
          <w:lang w:val="ru-RU" w:eastAsia="ko-KR"/>
        </w:rPr>
        <w:br/>
        <w:t>в ходе лабораторной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Теоретические сведения: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краткий обзор основных понятий, формул </w:t>
      </w:r>
      <w:r w:rsidRPr="00B05906">
        <w:rPr>
          <w:sz w:val="28"/>
          <w:szCs w:val="28"/>
          <w:lang w:val="ru-RU" w:eastAsia="ko-KR"/>
        </w:rPr>
        <w:br/>
        <w:t>и алгоритмов, связанных с темой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Описание оборудования: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перечень используемых в работе приборов </w:t>
      </w:r>
      <w:r w:rsidRPr="00B05906">
        <w:rPr>
          <w:sz w:val="28"/>
          <w:szCs w:val="28"/>
          <w:lang w:val="ru-RU" w:eastAsia="ko-KR"/>
        </w:rPr>
        <w:br/>
        <w:t>и программного обеспечения.</w:t>
      </w:r>
    </w:p>
    <w:p w:rsidR="00B05906" w:rsidRPr="00B0590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Результаты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представление полученных данных, графиков, таблиц и расчетов.</w:t>
      </w:r>
    </w:p>
    <w:p w:rsidR="00B05906" w:rsidRPr="00B0590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Выводы: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обобщение результатов, анализ того, была ли достигнута цель работы, и формулировка выводов о проделанной работе.</w:t>
      </w:r>
    </w:p>
    <w:p w:rsidR="00B05906" w:rsidRPr="00B0590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Список литературы: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перечень использованных источников.</w:t>
      </w:r>
      <w:r w:rsidRPr="001B1376">
        <w:rPr>
          <w:sz w:val="28"/>
          <w:szCs w:val="28"/>
          <w:lang w:eastAsia="ko-KR"/>
        </w:rPr>
        <w:t> </w:t>
      </w:r>
    </w:p>
    <w:p w:rsidR="00B05906" w:rsidRPr="002521E3" w:rsidRDefault="00B05906" w:rsidP="00B05906">
      <w:pPr>
        <w:tabs>
          <w:tab w:val="left" w:pos="500"/>
        </w:tabs>
        <w:spacing w:line="360" w:lineRule="auto"/>
        <w:jc w:val="both"/>
        <w:rPr>
          <w:b/>
          <w:bCs/>
          <w:sz w:val="28"/>
          <w:szCs w:val="28"/>
          <w:lang w:eastAsia="ko-KR"/>
        </w:rPr>
        <w:keepNext/>
        <w:keepLines/>
      </w:pPr>
      <w:r w:rsidRPr="002521E3">
        <w:rPr>
          <w:b/>
          <w:bCs/>
          <w:sz w:val="28"/>
          <w:szCs w:val="28"/>
          <w:lang w:eastAsia="ko-KR"/>
        </w:rPr>
        <w:t>Правила оформления текста отчета по лабораторной работе</w:t>
      </w:r>
      <w:r>
        <w:rPr>
          <w:b/>
          <w:bCs/>
          <w:sz w:val="28"/>
          <w:szCs w:val="28"/>
          <w:lang w:eastAsia="ko-KR"/>
        </w:rPr>
        <w:t>.</w:t>
      </w:r>
    </w:p>
    <w:p w:rsidR="00B05906" w:rsidRPr="000C5A15" w:rsidRDefault="00B05906" w:rsidP="0072798B">
      <w:pPr>
        <w:pStyle w:val="a5"/>
        <w:widowControl/>
        <w:numPr>
          <w:ilvl w:val="0"/>
          <w:numId w:val="31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proofErr w:type="spellStart"/>
      <w:r w:rsidRPr="000C5A15">
        <w:rPr>
          <w:i/>
          <w:iCs/>
          <w:sz w:val="28"/>
          <w:szCs w:val="28"/>
          <w:lang w:eastAsia="ko-KR"/>
        </w:rPr>
        <w:t>Оформление</w:t>
      </w:r>
      <w:proofErr w:type="spellEnd"/>
      <w:r w:rsidRPr="000C5A15">
        <w:rPr>
          <w:i/>
          <w:iCs/>
          <w:sz w:val="28"/>
          <w:szCs w:val="28"/>
          <w:lang w:eastAsia="ko-KR"/>
        </w:rPr>
        <w:t xml:space="preserve"> </w:t>
      </w:r>
      <w:proofErr w:type="spellStart"/>
      <w:r w:rsidRPr="000C5A15">
        <w:rPr>
          <w:i/>
          <w:iCs/>
          <w:sz w:val="28"/>
          <w:szCs w:val="28"/>
          <w:lang w:eastAsia="ko-KR"/>
        </w:rPr>
        <w:t>текста</w:t>
      </w:r>
      <w:proofErr w:type="spellEnd"/>
      <w:r w:rsidRPr="000C5A15">
        <w:rPr>
          <w:i/>
          <w:iCs/>
          <w:sz w:val="28"/>
          <w:szCs w:val="28"/>
          <w:lang w:eastAsia="ko-KR"/>
        </w:rPr>
        <w:t xml:space="preserve"> </w:t>
      </w:r>
      <w:proofErr w:type="spellStart"/>
      <w:r w:rsidRPr="000C5A15">
        <w:rPr>
          <w:i/>
          <w:iCs/>
          <w:sz w:val="28"/>
          <w:szCs w:val="28"/>
          <w:lang w:eastAsia="ko-KR"/>
        </w:rPr>
        <w:t>отчета</w:t>
      </w:r>
      <w:proofErr w:type="spellEnd"/>
      <w:r w:rsidRPr="000C5A15">
        <w:rPr>
          <w:i/>
          <w:iCs/>
          <w:sz w:val="28"/>
          <w:szCs w:val="28"/>
          <w:lang w:eastAsia="ko-KR"/>
        </w:rPr>
        <w:t>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Текст работы выполняется в текстовом редакторе.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Параметры страницы: верхнее поле 2 см, нижнее 2 см, левое 3 см, правое 1,5 см; межстрочный интервал полуторный; расстояние от края до колонтитула (верхнего и нижнего) 1,25 см.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 xml:space="preserve">Шрифт: размер 14 </w:t>
      </w:r>
      <w:proofErr w:type="spellStart"/>
      <w:r w:rsidRPr="0029521A">
        <w:rPr>
          <w:sz w:val="28"/>
          <w:szCs w:val="28"/>
          <w:lang w:eastAsia="ko-KR"/>
        </w:rPr>
        <w:t>пт</w:t>
      </w:r>
      <w:proofErr w:type="spellEnd"/>
      <w:r w:rsidRPr="0029521A">
        <w:rPr>
          <w:sz w:val="28"/>
          <w:szCs w:val="28"/>
          <w:lang w:eastAsia="ko-KR"/>
        </w:rPr>
        <w:t xml:space="preserve">; гарнитура Times New </w:t>
      </w:r>
      <w:proofErr w:type="spellStart"/>
      <w:r w:rsidRPr="0029521A">
        <w:rPr>
          <w:sz w:val="28"/>
          <w:szCs w:val="28"/>
          <w:lang w:eastAsia="ko-KR"/>
        </w:rPr>
        <w:t>Roman</w:t>
      </w:r>
      <w:proofErr w:type="spellEnd"/>
      <w:r w:rsidRPr="0029521A">
        <w:rPr>
          <w:sz w:val="28"/>
          <w:szCs w:val="28"/>
          <w:lang w:eastAsia="ko-KR"/>
        </w:rPr>
        <w:t>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 xml:space="preserve">Выравнивание текста по ширине страницы (за исключением титульного листа и заголовков основных разделов). </w:t>
      </w:r>
    </w:p>
    <w:p w:rsidR="00B05906" w:rsidRPr="0072798B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Отступ первой строки каждого абзаца 1,25 см</w:t>
      </w:r>
      <w:r w:rsidRPr="0072798B">
        <w:rPr>
          <w:sz w:val="28"/>
          <w:szCs w:val="28"/>
          <w:lang w:eastAsia="ko-KR"/>
        </w:rPr>
        <w:t xml:space="preserve">. </w:t>
      </w:r>
    </w:p>
    <w:p w:rsidR="00B05906" w:rsidRPr="0072798B" w:rsidRDefault="00B05906" w:rsidP="0072798B">
      <w:pPr>
        <w:pStyle w:val="a5"/>
        <w:widowControl/>
        <w:numPr>
          <w:ilvl w:val="0"/>
          <w:numId w:val="31"/>
        </w:numPr>
        <w:autoSpaceDE/>
        <w:autoSpaceDN/>
        <w:spacing w:line="360" w:lineRule="auto"/>
        <w:ind w:left="993" w:hanging="288"/>
        <w:contextualSpacing/>
        <w:jc w:val="both"/>
        <w:rPr>
          <w:b/>
          <w:bCs/>
          <w:i/>
          <w:iCs/>
          <w:sz w:val="28"/>
          <w:szCs w:val="28"/>
          <w:lang w:eastAsia="ko-KR"/>
        </w:rPr>
      </w:pPr>
      <w:proofErr w:type="spellStart"/>
      <w:r w:rsidRPr="0072798B">
        <w:rPr>
          <w:i/>
          <w:iCs/>
          <w:sz w:val="28"/>
          <w:szCs w:val="28"/>
          <w:lang w:eastAsia="ko-KR"/>
        </w:rPr>
        <w:t>Оформление</w:t>
      </w:r>
      <w:proofErr w:type="spellEnd"/>
      <w:r w:rsidRPr="0072798B">
        <w:rPr>
          <w:b/>
          <w:bCs/>
          <w:i/>
          <w:iCs/>
          <w:sz w:val="28"/>
          <w:szCs w:val="28"/>
          <w:lang w:eastAsia="ko-KR"/>
        </w:rPr>
        <w:t xml:space="preserve"> </w:t>
      </w:r>
      <w:proofErr w:type="spellStart"/>
      <w:r w:rsidRPr="0072798B">
        <w:rPr>
          <w:i/>
          <w:iCs/>
          <w:sz w:val="28"/>
          <w:szCs w:val="28"/>
          <w:lang w:eastAsia="ko-KR"/>
        </w:rPr>
        <w:t>таблиц</w:t>
      </w:r>
      <w:proofErr w:type="spellEnd"/>
      <w:r w:rsidRPr="0072798B">
        <w:rPr>
          <w:i/>
          <w:iCs/>
          <w:sz w:val="28"/>
          <w:szCs w:val="28"/>
          <w:lang w:eastAsia="ko-KR"/>
        </w:rPr>
        <w:t>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таблицы в тексте должны быть пронумерованы и иметь заголовок. Номер таблицы помещают над таблицей, выравнивая по правому краю, без выделения шрифтом. Нумерация таблиц </w:t>
      </w:r>
      <w:r>
        <w:rPr>
          <w:sz w:val="28"/>
          <w:szCs w:val="28"/>
          <w:lang w:eastAsia="ko-KR"/>
        </w:rPr>
        <w:t>должна</w:t>
      </w:r>
      <w:r w:rsidRPr="002521E3">
        <w:rPr>
          <w:sz w:val="28"/>
          <w:szCs w:val="28"/>
          <w:lang w:eastAsia="ko-KR"/>
        </w:rPr>
        <w:t xml:space="preserve"> быть сквозной по всему тексту работы.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Заголовок таблицы должен отражать ее содержание, быть точным и кратким. Его помещают над таблицей после номера, печатают обычным шрифтом без изменения размера.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Таблицы располагают непосредственно после текста, в котором они упоминаются впервые, или на следующей странице. На все таблицы должны быть ссылки в тексте. </w:t>
      </w:r>
    </w:p>
    <w:p w:rsidR="00B05906" w:rsidRPr="0072798B" w:rsidRDefault="00B05906" w:rsidP="0072798B">
      <w:pPr>
        <w:pStyle w:val="a5"/>
        <w:widowControl/>
        <w:numPr>
          <w:ilvl w:val="0"/>
          <w:numId w:val="31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proofErr w:type="spellStart"/>
      <w:r w:rsidRPr="0072798B">
        <w:rPr>
          <w:i/>
          <w:iCs/>
          <w:sz w:val="28"/>
          <w:szCs w:val="28"/>
          <w:lang w:eastAsia="ko-KR"/>
        </w:rPr>
        <w:t>Оформление</w:t>
      </w:r>
      <w:proofErr w:type="spellEnd"/>
      <w:r w:rsidRPr="0072798B">
        <w:rPr>
          <w:i/>
          <w:iCs/>
          <w:sz w:val="28"/>
          <w:szCs w:val="28"/>
          <w:lang w:eastAsia="ko-KR"/>
        </w:rPr>
        <w:t xml:space="preserve"> </w:t>
      </w:r>
      <w:proofErr w:type="spellStart"/>
      <w:r w:rsidRPr="0072798B">
        <w:rPr>
          <w:i/>
          <w:iCs/>
          <w:sz w:val="28"/>
          <w:szCs w:val="28"/>
          <w:lang w:eastAsia="ko-KR"/>
        </w:rPr>
        <w:t>рисунков</w:t>
      </w:r>
      <w:proofErr w:type="spellEnd"/>
      <w:r w:rsidRPr="0072798B">
        <w:rPr>
          <w:i/>
          <w:iCs/>
          <w:sz w:val="28"/>
          <w:szCs w:val="28"/>
          <w:lang w:eastAsia="ko-KR"/>
        </w:rPr>
        <w:t>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Рисунки (чертежи, карты, графики, схемы, диаграммы, фотоснимки и т.п.) следует располагать непосредственно после текста, в котором они упоминаются впервые, или на следующей странице.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рисунки должны быть пронумерованы. Рисунки следует нумеровать арабскими цифрами сквозной нумерацией.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Название рисунка (при наличии) размещают под рисунком и выравнивают по центру строки, точка в конце названия не ставится.</w:t>
      </w:r>
    </w:p>
    <w:p w:rsidR="00B05906" w:rsidRPr="001B1376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sz w:val="28"/>
          <w:szCs w:val="28"/>
          <w:lang w:eastAsia="ko-KR"/>
        </w:rPr>
      </w:pPr>
    </w:p>
    <w:p w:rsidR="00B05906" w:rsidRPr="00B663C4" w:rsidRDefault="00B05906" w:rsidP="00B05906">
      <w:pPr>
        <w:spacing w:line="240" w:lineRule="auto"/>
        <w:jc w:val="center"/>
        <w:rPr>
          <w:sz w:val="28"/>
          <w:szCs w:val="28"/>
        </w:rPr>
        <w:keepNext/>
        <w:keepLines/>
      </w:pPr>
      <w:r w:rsidRPr="00B663C4">
        <w:rPr>
          <w:sz w:val="28"/>
          <w:szCs w:val="28"/>
        </w:rPr>
        <w:t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B05906" w:rsidRPr="00B663C4" w:rsidTr="00CD09BE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критерии</w:t>
            </w:r>
          </w:p>
        </w:tc>
      </w:tr>
      <w:tr w:rsidR="00B05906" w:rsidRPr="00B663C4" w:rsidTr="00CD09BE">
        <w:trPr>
          <w:trHeight w:val="270"/>
          <w:cantSplit/>
        </w:trPr>
        <w:tc>
          <w:tcPr>
            <w:tcW w:w="2678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B05906" w:rsidRPr="00B05906" w:rsidRDefault="00B05906" w:rsidP="00B05906">
            <w:pPr>
              <w:pStyle w:val="a5"/>
              <w:numPr>
                <w:ilvl w:val="0"/>
                <w:numId w:val="32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работа выполнена в полном объеме с соблюдением необходимой последовательности и требований к проведению опытов;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32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опыты проведены в условиях и режимах, обеспечивающих получение результатов и выводов с наибольшей точностью; 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32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научно грамотно, логично описаны наблюдения и сформированы выводы из опыта. В представленном отчете правильно и аккуратно выполнены все записи, таблицы, рисунки, графики, чертежи, вычисления и сделаны выводы; 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32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эксперимент осуществляется по плану с учетом техники безопасности и правил работы с материалами и оборудованием.</w:t>
            </w:r>
          </w:p>
        </w:tc>
      </w:tr>
      <w:tr w:rsidR="00B05906" w:rsidRPr="00B663C4" w:rsidTr="00CD09BE">
        <w:trPr>
          <w:trHeight w:val="1376"/>
          <w:cantSplit/>
        </w:trPr>
        <w:tc>
          <w:tcPr>
            <w:tcW w:w="2678" w:type="dxa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не зачтено</w:t>
            </w:r>
          </w:p>
        </w:tc>
        <w:tc>
          <w:tcPr>
            <w:tcW w:w="6820" w:type="dxa"/>
          </w:tcPr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3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 </w:t>
            </w:r>
          </w:p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3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опыты, измерения, вычисления, наблюдения произведены неправильно;</w:t>
            </w:r>
          </w:p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3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допущены грубые ошибки в ходе эксперимента.</w:t>
            </w:r>
          </w:p>
        </w:tc>
      </w:tr>
    </w:tbl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«Программирование и прикладная математика»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(1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Разработка расчета ступенчатого тарифа с проверкой диапазонов и всех граничных значений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9"/>
        </w:numPr>
        <w:keepNext w:val="1"/>
        <w:keepLines w:val="1"/>
      </w:pPr>
      <w:r>
        <w:rPr>
          <w:sz w:val="24"/>
          <w:szCs w:val="24"/>
          <w:lang w:val="ru-RU"/>
        </w:rPr>
        <w:t xml:space="preserve">Диапазоны ступенчатого тарифа. Проверка граничных значений и выбора ветви расчета.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9"/>
        </w:numPr>
        <w:keepNext w:val="0"/>
        <w:keepLines w:val="1"/>
      </w:pPr>
      <w:r>
        <w:rPr>
          <w:sz w:val="24"/>
          <w:szCs w:val="24"/>
          <w:lang w:val="ru-RU"/>
        </w:rPr>
        <w:t xml:space="preserve">Недопустимый ввод при расчете тарифа. Различие ошибки типа и выхода за диапазон.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Обнаружение и исправление ошибок расчета стоимости при неверном типе и недопустимом входном значении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0"/>
        </w:numPr>
        <w:keepNext w:val="1"/>
        <w:keepLines w:val="1"/>
      </w:pPr>
      <w:r>
        <w:rPr>
          <w:sz w:val="24"/>
          <w:szCs w:val="24"/>
          <w:lang w:val="ru-RU"/>
        </w:rPr>
        <w:t xml:space="preserve">Воспроизведение логической ошибки расчета стоимости по контрольному входу.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0"/>
        </w:numPr>
        <w:keepNext w:val="0"/>
        <w:keepLines w:val="1"/>
      </w:pPr>
      <w:r>
        <w:rPr>
          <w:sz w:val="24"/>
          <w:szCs w:val="24"/>
          <w:lang w:val="ru-RU"/>
        </w:rPr>
        <w:t xml:space="preserve">Регрессионный пример исправленного граничного случая расчета стоимости.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Расчет рекуррентной последовательности с ограничением числа шагов и диагностикой причины остановки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1"/>
        </w:numPr>
        <w:keepNext w:val="1"/>
        <w:keepLines w:val="1"/>
      </w:pPr>
      <w:r>
        <w:rPr>
          <w:sz w:val="24"/>
          <w:szCs w:val="24"/>
          <w:lang w:val="ru-RU"/>
        </w:rPr>
        <w:t xml:space="preserve">Инвариант расчета рекуррентной последовательности. Связь с корректностью текущего члена.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1"/>
        </w:numPr>
        <w:keepNext w:val="0"/>
        <w:keepLines w:val="1"/>
      </w:pPr>
      <w:r>
        <w:rPr>
          <w:sz w:val="24"/>
          <w:szCs w:val="24"/>
          <w:lang w:val="ru-RU"/>
        </w:rPr>
        <w:t xml:space="preserve">Достижение точности и ограничение числа шагов. Диагностика причины остановки.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Разработка функций преобразования таблицы измерений между единицами с проверкой обратного преобразования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2"/>
        </w:numPr>
        <w:keepNext w:val="1"/>
        <w:keepLines w:val="1"/>
      </w:pPr>
      <w:r>
        <w:rPr>
          <w:sz w:val="24"/>
          <w:szCs w:val="24"/>
          <w:lang w:val="ru-RU"/>
        </w:rPr>
        <w:t xml:space="preserve">Входные и выходные единицы функций преобразования измерений. Согласование размерностей.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2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прямого и обратного преобразований на допустимом контрольном значении.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№5. Обработка серии измерений с фильтрацией диапазона, сортировкой и учетом удаленных наблюдений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3"/>
        </w:numPr>
        <w:keepNext w:val="1"/>
        <w:keepLines w:val="1"/>
      </w:pPr>
      <w:r>
        <w:rPr>
          <w:sz w:val="24"/>
          <w:szCs w:val="24"/>
          <w:lang w:val="ru-RU"/>
        </w:rPr>
        <w:t xml:space="preserve">Фильтрация и сортировка измерений. Сохранение идентичности записей и учет порядка.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3"/>
        </w:numPr>
        <w:keepNext w:val="0"/>
        <w:keepLines w:val="1"/>
      </w:pPr>
      <w:r>
        <w:rPr>
          <w:sz w:val="24"/>
          <w:szCs w:val="24"/>
          <w:lang w:val="ru-RU"/>
        </w:rPr>
        <w:t xml:space="preserve">Учет исключенных записей без изменения исходной коллекции измерений.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№6. Формирование сводки нескольких серий измерений с проверкой повторяющихся и отсутствующих идентификаторов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4"/>
        </w:numPr>
        <w:keepNext w:val="1"/>
        <w:keepLines w:val="1"/>
      </w:pPr>
      <w:r>
        <w:rPr>
          <w:sz w:val="24"/>
          <w:szCs w:val="24"/>
          <w:lang w:val="ru-RU"/>
        </w:rPr>
        <w:t xml:space="preserve">Ключ записи и обнаружение дубликатов при объединении серий измерений.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4"/>
        </w:numPr>
        <w:keepNext w:val="0"/>
        <w:keepLines w:val="1"/>
      </w:pPr>
      <w:r>
        <w:rPr>
          <w:sz w:val="24"/>
          <w:szCs w:val="24"/>
          <w:lang w:val="ru-RU"/>
        </w:rPr>
        <w:t xml:space="preserve">Отсутствующий идентификатор и пропуск значения канала. Различие последствий для сводки.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№7. Разработка загрузчика таблицы измерений и расчета итоговой сводки с проверкой сохранения числа записей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5"/>
        </w:numPr>
        <w:keepNext w:val="1"/>
        <w:keepLines w:val="1"/>
      </w:pPr>
      <w:r>
        <w:rPr>
          <w:sz w:val="24"/>
          <w:szCs w:val="24"/>
          <w:lang w:val="ru-RU"/>
        </w:rPr>
        <w:t xml:space="preserve">Чтение CSV с сохранением заголовка, типов и числа принятых записей.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5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расчетной сводки по исходной контрольной таблице измерений.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№8. Разработка устойчивого импорта поврежденной таблицы с журналом ошибок и восстановлением допустимых записей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6"/>
        </w:numPr>
        <w:keepNext w:val="1"/>
        <w:keepLines w:val="1"/>
      </w:pPr>
      <w:r>
        <w:rPr>
          <w:sz w:val="24"/>
          <w:szCs w:val="24"/>
          <w:lang w:val="ru-RU"/>
        </w:rPr>
        <w:t xml:space="preserve">Журнал отклонений при повреждении CSV-строки. Диагностика причины отказа.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6"/>
        </w:numPr>
        <w:keepNext w:val="0"/>
        <w:keepLines w:val="1"/>
      </w:pPr>
      <w:r>
        <w:rPr>
          <w:sz w:val="24"/>
          <w:szCs w:val="24"/>
          <w:lang w:val="ru-RU"/>
        </w:rPr>
        <w:t xml:space="preserve">Баланс принятых и отклоненных строк. Проверка отсутствия потери данных при импорте.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(2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№9. Преобразование массива многоканальных измерений с масками пропусков и проверкой соответствия каналов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7"/>
        </w:numPr>
        <w:keepNext w:val="1"/>
        <w:keepLines w:val="1"/>
      </w:pPr>
      <w:r>
        <w:rPr>
          <w:sz w:val="24"/>
          <w:szCs w:val="24"/>
          <w:lang w:val="ru-RU"/>
        </w:rPr>
        <w:t xml:space="preserve">Маска пропусков многоканального массива. Согласование формы и порядка каналов.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7"/>
        </w:numPr>
        <w:keepNext w:val="0"/>
        <w:keepLines w:val="1"/>
      </w:pPr>
      <w:r>
        <w:rPr>
          <w:sz w:val="24"/>
          <w:szCs w:val="24"/>
          <w:lang w:val="ru-RU"/>
        </w:rPr>
        <w:t xml:space="preserve">Срез и независимая копия в преобразовании массива. Влияние на исходные данные.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№10. Векторизация расчета по многоканальной таблице с проверкой трансляции размеров и совпадения результатов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8"/>
        </w:numPr>
        <w:keepNext w:val="1"/>
        <w:keepLines w:val="1"/>
      </w:pPr>
      <w:r>
        <w:rPr>
          <w:sz w:val="24"/>
          <w:szCs w:val="24"/>
          <w:lang w:val="ru-RU"/>
        </w:rPr>
        <w:t xml:space="preserve">Допустимая трансляция размеров в реализованном векторном выражении.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8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Сопоставление циклического и векторного результатов на одинаковом входе.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№11. Расчет баланса нескольких потоков средствами NumPy с проверкой размерностей и совместности данных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9"/>
        </w:numPr>
        <w:keepNext w:val="1"/>
        <w:keepLines w:val="1"/>
      </w:pPr>
      <w:r>
        <w:rPr>
          <w:sz w:val="24"/>
          <w:szCs w:val="24"/>
          <w:lang w:val="ru-RU"/>
        </w:rPr>
        <w:t xml:space="preserve">Единицы коэффициентов и правой части балансовой линейной системы.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9"/>
        </w:numPr>
        <w:keepNext w:val="0"/>
        <w:keepLines w:val="1"/>
      </w:pPr>
      <w:r>
        <w:rPr>
          <w:sz w:val="24"/>
          <w:szCs w:val="24"/>
          <w:lang w:val="ru-RU"/>
        </w:rPr>
        <w:t xml:space="preserve">Невязка балансовой системы. Выявление противоречивых требований и границы этого контроля.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№12. Построение графиков кусочной расчетной функции с разрывами и выбором корректного масштаба осей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0"/>
        </w:numPr>
        <w:keepNext w:val="1"/>
        <w:keepLines w:val="1"/>
      </w:pPr>
      <w:r>
        <w:rPr>
          <w:sz w:val="24"/>
          <w:szCs w:val="24"/>
          <w:lang w:val="ru-RU"/>
        </w:rPr>
        <w:t xml:space="preserve">Отображение разрыва кусочно заданной функции на расчетном графике.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0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Соединение точек через разрыв функции. Искажение интерпретации графика.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№13. Разработка многопанельной визуализации серий измерений с пропусками, единицами и заданными погрешностями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1"/>
        </w:numPr>
        <w:keepNext w:val="1"/>
        <w:keepLines w:val="1"/>
      </w:pPr>
      <w:r>
        <w:rPr>
          <w:sz w:val="24"/>
          <w:szCs w:val="24"/>
          <w:lang w:val="ru-RU"/>
        </w:rPr>
        <w:t xml:space="preserve">Соответствие интервалов погрешности исходным измерениям и их единицам.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1"/>
        </w:numPr>
        <w:keepNext w:val="0"/>
        <w:keepLines w:val="1"/>
      </w:pPr>
      <w:r>
        <w:rPr>
          <w:sz w:val="24"/>
          <w:szCs w:val="24"/>
          <w:lang w:val="ru-RU"/>
        </w:rPr>
        <w:t xml:space="preserve">Отображение пропусков и единиц в многопанельной визуализации измерений.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№14. Символьное преобразование параметрического выражения с выделением недопустимых значений и проверкой эквивалентности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2"/>
        </w:numPr>
        <w:keepNext w:val="1"/>
        <w:keepLines w:val="1"/>
      </w:pPr>
      <w:r>
        <w:rPr>
          <w:sz w:val="24"/>
          <w:szCs w:val="24"/>
          <w:lang w:val="ru-RU"/>
        </w:rPr>
        <w:t xml:space="preserve">Недопустимые значения исходного рационального выражения и ограничения знаменателя.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2"/>
        </w:numPr>
        <w:keepNext w:val="0"/>
        <w:keepLines w:val="1"/>
      </w:pPr>
      <w:r>
        <w:rPr>
          <w:sz w:val="24"/>
          <w:szCs w:val="24"/>
          <w:lang w:val="ru-RU"/>
        </w:rPr>
        <w:t xml:space="preserve">Упрощение рационального выражения. Сохранение ограничений исходной области определения.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№15. Символьный расчет накопленного расхода и скорости изменения с проверкой результатов двумя способами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3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Проверка накопленной интегральной характеристики дифференцированием.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3"/>
        </w:numPr>
        <w:keepNext w:val="0"/>
        <w:keepLines w:val="1"/>
      </w:pPr>
      <w:r>
        <w:rPr>
          <w:sz w:val="24"/>
          <w:szCs w:val="24"/>
          <w:lang w:val="ru-RU"/>
        </w:rPr>
        <w:t xml:space="preserve">Численная проверка символьного интеграла. Согласование единиц и допуска сравнения.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№16. Получение всех ветвей решения параметрического уравнения с отбором допустимых корней и численной проверкой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4"/>
        </w:numPr>
        <w:keepNext w:val="1"/>
        <w:keepLines w:val="1"/>
      </w:pPr>
      <w:r>
        <w:rPr>
          <w:sz w:val="24"/>
          <w:szCs w:val="24"/>
          <w:lang w:val="ru-RU"/>
        </w:rPr>
        <w:t xml:space="preserve">Отбор допустимых ветвей решения параметрического уравнения.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4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Проверки в точках изменения числа допустимых корней параметрического уравнения.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(3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№17. Разработка Python-модуля преобразования измерений в признаки по фиксированным правилам с контрактами, диагностикой входа и проверкой неизменности параметров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5"/>
        </w:numPr>
        <w:keepNext w:val="1"/>
        <w:keepLines w:val="1"/>
      </w:pPr>
      <w:r>
        <w:rPr>
          <w:sz w:val="24"/>
          <w:szCs w:val="24"/>
          <w:lang w:val="ru-RU"/>
        </w:rPr>
        <w:t xml:space="preserve">Контракт модуля признаков. Порядок выходных столбцов и единицы значений.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5"/>
        </w:numPr>
        <w:keepNext w:val="0"/>
        <w:keepLines w:val="1"/>
      </w:pPr>
      <w:r>
        <w:rPr>
          <w:sz w:val="24"/>
          <w:szCs w:val="24"/>
          <w:lang w:val="ru-RU"/>
        </w:rPr>
        <w:t xml:space="preserve">Неизменность фиксированных параметров преобразования на новой таблице.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№18. Реализация класса полинома с арифметикой, вычислением значений и проверкой согласованности операций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6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Представление коэффициентов и нулевого полинома в реализованном классе.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6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Согласованное представление результата перегруженных операций класса полинома.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№19. Разработка обработки отказов расчетного модуля с сохранением исходных данных и диагностикой ошибочного канала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7"/>
        </w:numPr>
        <w:keepNext w:val="1"/>
        <w:keepLines w:val="1"/>
      </w:pPr>
      <w:r>
        <w:rPr>
          <w:sz w:val="24"/>
          <w:szCs w:val="24"/>
          <w:lang w:val="ru-RU"/>
        </w:rPr>
        <w:t xml:space="preserve">Исключения публичной функции. Диагностика недопустимого входа модуля.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7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Сохранение исходного состояния после отказа расчетного модуля.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№20. Объединение экспериментальных таблиц с несовпадающими ключами и проверкой корректности групповых сводок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8"/>
        </w:numPr>
        <w:keepNext w:val="1"/>
        <w:keepLines w:val="1"/>
      </w:pPr>
      <w:r>
        <w:rPr>
          <w:sz w:val="24"/>
          <w:szCs w:val="24"/>
          <w:lang w:val="ru-RU"/>
        </w:rPr>
        <w:t xml:space="preserve">Несовпадающие ключи соединяемых экспериментальных таблиц. Учет потерянных записей.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8"/>
        </w:numPr>
        <w:keepNext w:val="0"/>
        <w:keepLines w:val="1"/>
      </w:pPr>
      <w:r>
        <w:rPr>
          <w:sz w:val="24"/>
          <w:szCs w:val="24"/>
          <w:lang w:val="ru-RU"/>
        </w:rPr>
        <w:t xml:space="preserve">Размножение записей при соединении. Проверка по ручной контрольной сводке.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№21. Разработка генератора тестовых таблиц с пропусками и дубликатами для проверки конвейера обработки измерений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9"/>
        </w:numPr>
        <w:keepNext w:val="1"/>
        <w:keepLines w:val="1"/>
      </w:pPr>
      <w:r>
        <w:rPr>
          <w:sz w:val="24"/>
          <w:szCs w:val="24"/>
          <w:lang w:val="ru-RU"/>
        </w:rPr>
        <w:t xml:space="preserve">Seed и воспроизводимость генератора поврежденных тестовых таблиц.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9"/>
        </w:numPr>
        <w:keepNext w:val="0"/>
        <w:keepLines w:val="1"/>
      </w:pPr>
      <w:r>
        <w:rPr>
          <w:sz w:val="24"/>
          <w:szCs w:val="24"/>
          <w:lang w:val="ru-RU"/>
        </w:rPr>
        <w:t xml:space="preserve">Раздельная проверка пропусков, дубликатов и недопустимых значений в конвейере обработки.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№22. Построение набора модульных проверок расчетной функции и исправление обнаруженных ошибок на граничных входах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0"/>
        </w:numPr>
        <w:keepNext w:val="1"/>
        <w:keepLines w:val="1"/>
      </w:pPr>
      <w:r>
        <w:rPr>
          <w:sz w:val="24"/>
          <w:szCs w:val="24"/>
          <w:lang w:val="ru-RU"/>
        </w:rPr>
        <w:t xml:space="preserve">Граничные входы расчетной функции. Связь выбранных тестов с ее контрактом.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0"/>
        </w:numPr>
        <w:keepNext w:val="0"/>
        <w:keepLines w:val="1"/>
      </w:pPr>
      <w:r>
        <w:rPr>
          <w:sz w:val="24"/>
          <w:szCs w:val="24"/>
          <w:lang w:val="ru-RU"/>
        </w:rPr>
        <w:t xml:space="preserve">Абсолютный и относительный допуски при сравнении расчетной функции с независимым эталоном.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№23. Проверка арифметических свойств класса полинома и локализация нарушений при нулевых коэффициентах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1"/>
        </w:numPr>
        <w:keepNext w:val="1"/>
        <w:keepLines w:val="1"/>
      </w:pPr>
      <w:r>
        <w:rPr>
          <w:sz w:val="24"/>
          <w:szCs w:val="24"/>
          <w:lang w:val="ru-RU"/>
        </w:rPr>
        <w:t xml:space="preserve">Арифметические свойства реализованного класса полинома и их проверка.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1"/>
        </w:numPr>
        <w:keepNext w:val="0"/>
        <w:keepLines w:val="1"/>
      </w:pPr>
      <w:r>
        <w:rPr>
          <w:sz w:val="24"/>
          <w:szCs w:val="24"/>
          <w:lang w:val="ru-RU"/>
        </w:rPr>
        <w:t xml:space="preserve">Нулевые старшие коэффициенты. Нормализация представления полинома и отдельный тест.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№24. Проверка библиотечного расчета по нескольким аналитическим эталонам с обоснованием числовых допусков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2"/>
        </w:numPr>
        <w:keepNext w:val="1"/>
        <w:keepLines w:val="1"/>
      </w:pPr>
      <w:r>
        <w:rPr>
          <w:sz w:val="24"/>
          <w:szCs w:val="24"/>
          <w:lang w:val="ru-RU"/>
        </w:rPr>
        <w:t xml:space="preserve">Выбор допусков для аналитических эталонов разных масштабов.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2"/>
        </w:numPr>
        <w:keepNext w:val="0"/>
        <w:keepLines w:val="1"/>
      </w:pPr>
      <w:r>
        <w:rPr>
          <w:sz w:val="24"/>
          <w:szCs w:val="24"/>
          <w:lang w:val="ru-RU"/>
        </w:rPr>
        <w:t xml:space="preserve">Малая невязка и корректность предметной постановки. Границы численной проверки.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(4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№25. Разработка пакетного расчета линейных систем с проверкой совместности входов и обработкой отказов решателя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3"/>
        </w:numPr>
        <w:keepNext w:val="1"/>
        <w:keepLines w:val="1"/>
      </w:pPr>
      <w:r>
        <w:rPr>
          <w:sz w:val="24"/>
          <w:szCs w:val="24"/>
          <w:lang w:val="ru-RU"/>
        </w:rPr>
        <w:t xml:space="preserve">Статусы пакетного решения корректной и сингулярной систем.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3"/>
        </w:numPr>
        <w:keepNext w:val="0"/>
        <w:keepLines w:val="1"/>
      </w:pPr>
      <w:r>
        <w:rPr>
          <w:sz w:val="24"/>
          <w:szCs w:val="24"/>
          <w:lang w:val="ru-RU"/>
        </w:rPr>
        <w:t xml:space="preserve">Несогласованный размер правой части. Диагностика в протоколе пакетного расчета.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№26. Разработка пакетного поиска корней через SciPy с контролем области определения и статусов решателя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4"/>
        </w:numPr>
        <w:keepNext w:val="1"/>
        <w:keepLines w:val="1"/>
      </w:pPr>
      <w:r>
        <w:rPr>
          <w:sz w:val="24"/>
          <w:szCs w:val="24"/>
          <w:lang w:val="ru-RU"/>
        </w:rPr>
        <w:t xml:space="preserve">Смена знака на концах интервала как предпосылка выбранного метода поиска корня.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4"/>
        </w:numPr>
        <w:keepNext w:val="0"/>
        <w:keepLines w:val="1"/>
      </w:pPr>
      <w:r>
        <w:rPr>
          <w:sz w:val="24"/>
          <w:szCs w:val="24"/>
          <w:lang w:val="ru-RU"/>
        </w:rPr>
        <w:t xml:space="preserve">Подстановка найденного корня. Независимое дополнение статуса решателя.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№27. Расчет интегральной характеристики функции с параметром через SciPy и SymPy с согласованием результатов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5"/>
        </w:numPr>
        <w:keepNext w:val="1"/>
        <w:keepLines w:val="1"/>
      </w:pPr>
      <w:r>
        <w:rPr>
          <w:sz w:val="24"/>
          <w:szCs w:val="24"/>
          <w:lang w:val="ru-RU"/>
        </w:rPr>
        <w:t xml:space="preserve">Передача одной параметрической функции в SymPy и SciPy. Согласование аргументов.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5"/>
        </w:numPr>
        <w:keepNext w:val="0"/>
        <w:keepLines w:val="1"/>
      </w:pPr>
      <w:r>
        <w:rPr>
          <w:sz w:val="24"/>
          <w:szCs w:val="24"/>
          <w:lang w:val="ru-RU"/>
        </w:rPr>
        <w:t xml:space="preserve">Сравнение аналитического интеграла и численной оценки для каждого значения параметра.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№28. Автоматизация расчета по сетке параметров с фиксацией статуса задач и проверкой полноты выходной таблицы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6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Полнота выходной сетки параметров. Проверка отсутствующих и повторяющихся комбинаций.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6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Протокол задачи с ошибкой. Сохранение параметров и причины неуспешного завершения.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№29. Профилирование пакетного расчета и векторизация затратного участка с проверкой неизменности результата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7"/>
        </w:numPr>
        <w:keepNext w:val="1"/>
        <w:keepLines w:val="1"/>
      </w:pPr>
      <w:r>
        <w:rPr>
          <w:sz w:val="24"/>
          <w:szCs w:val="24"/>
          <w:lang w:val="ru-RU"/>
        </w:rPr>
        <w:t xml:space="preserve">Основной затратный участок профиля пакетного расчета и обоснование его оптимизации.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7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неизменности результата после векторизации затратного участка.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№30. Воспроизведение пакетного расчета в чистом окружении и устранение несовместимости версий зависимостей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8"/>
        </w:numPr>
        <w:keepNext w:val="1"/>
        <w:keepLines w:val="1"/>
      </w:pPr>
      <w:r>
        <w:rPr>
          <w:sz w:val="24"/>
          <w:szCs w:val="24"/>
          <w:lang w:val="ru-RU"/>
        </w:rPr>
        <w:t xml:space="preserve">Чистое окружение как проверка полноты заявленных зависимостей пакета.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8"/>
        </w:numPr>
        <w:keepNext w:val="0"/>
        <w:keepLines w:val="1"/>
      </w:pPr>
      <w:r>
        <w:rPr>
          <w:sz w:val="24"/>
          <w:szCs w:val="24"/>
          <w:lang w:val="ru-RU"/>
        </w:rPr>
        <w:t xml:space="preserve">Диагностика несовместимой версии публичного интерфейса зависимости.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№31. Восстановление предыдущего расчета по версии кода и входных данных с диагностикой расхождения результатов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9"/>
        </w:numPr>
        <w:keepNext w:val="1"/>
        <w:keepLines w:val="1"/>
      </w:pPr>
      <w:r>
        <w:rPr>
          <w:sz w:val="24"/>
          <w:szCs w:val="24"/>
          <w:lang w:val="ru-RU"/>
        </w:rPr>
        <w:t xml:space="preserve">Версии кода, данных и конфигурации для восстановления предыдущего расчета.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9"/>
        </w:numPr>
        <w:keepNext w:val="0"/>
        <w:keepLines w:val="1"/>
      </w:pPr>
      <w:r>
        <w:rPr>
          <w:sz w:val="24"/>
          <w:szCs w:val="24"/>
          <w:lang w:val="ru-RU"/>
        </w:rPr>
        <w:t xml:space="preserve">Локализация расхождения выходного файла после обновления компонента.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№32. Сборка вычислительного пакета с командным интерфейсом и проверкой установки и полного расчета в чистом окружении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0"/>
        </w:numPr>
        <w:keepNext w:val="1"/>
        <w:keepLines w:val="1"/>
      </w:pPr>
      <w:r>
        <w:rPr>
          <w:sz w:val="24"/>
          <w:szCs w:val="24"/>
          <w:lang w:val="ru-RU"/>
        </w:rPr>
        <w:t xml:space="preserve">Код завершения командного интерфейса при ошибке отдельной расчетной задачи.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0"/>
        </w:numPr>
        <w:keepNext w:val="0"/>
        <w:keepLines w:val="1"/>
      </w:pPr>
      <w:r>
        <w:rPr>
          <w:sz w:val="24"/>
          <w:szCs w:val="24"/>
          <w:lang w:val="ru-RU"/>
        </w:rPr>
        <w:t xml:space="preserve">Установка вне проекта как проверка полноты и пригодности вычислительного пакета.</w:t>
      </w:r>
    </w:p>
    <w:p w:rsidR="00B05906" w:rsidRPr="0029521A" w:rsidRDefault="00B05906" w:rsidP="00B05906">
      <w:pPr>
        <w:keepNext/>
        <w:keepLines/>
        <w:spacing w:before="40" w:line="240" w:lineRule="auto"/>
        <w:jc w:val="right"/>
        <w:outlineLvl w:val="2"/>
        <w:rPr>
          <w:b/>
          <w:sz w:val="24"/>
          <w:szCs w:val="24"/>
        </w:rPr>
        <w:pageBreakBefore/>
      </w:pPr>
      <w:bookmarkStart w:id="4" w:name="_Toc164943001"/>
      <w:r w:rsidRPr="0029521A">
        <w:rPr>
          <w:b/>
          <w:sz w:val="24"/>
          <w:szCs w:val="24"/>
        </w:rPr>
        <w:t xml:space="preserve">Приложение </w:t>
      </w:r>
      <w:bookmarkEnd w:id="4"/>
      <w:r>
        <w:rPr>
          <w:b/>
          <w:sz w:val="24"/>
          <w:szCs w:val="24"/>
        </w:rPr>
        <w:t>1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0"/>
        <w:gridCol w:w="236"/>
        <w:gridCol w:w="793"/>
        <w:gridCol w:w="284"/>
        <w:gridCol w:w="2392"/>
        <w:gridCol w:w="236"/>
        <w:gridCol w:w="632"/>
        <w:gridCol w:w="1808"/>
      </w:tblGrid>
      <w:tr w:rsidR="00000E1E" w:rsidTr="006E2DCC">
        <w:tc>
          <w:tcPr>
            <w:tcW w:w="9571" w:type="dxa"/>
            <w:gridSpan w:val="8"/>
          </w:tcPr>
          <w:p w:rsidR="00000E1E" w:rsidRDefault="00000E1E" w:rsidP="006E2DCC">
            <w:pPr>
              <w:suppressAutoHyphens/>
              <w:spacing w:line="240" w:lineRule="auto"/>
              <w:ind w:firstLine="0"/>
              <w:jc w:val="center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Институт физико-математических и компьютерных наук</w:t>
            </w:r>
          </w:p>
        </w:tc>
      </w:tr>
      <w:tr w:rsidR="006E2DCC" w:rsidTr="006E2DCC">
        <w:tc>
          <w:tcPr>
            <w:tcW w:w="9571" w:type="dxa"/>
            <w:gridSpan w:val="8"/>
          </w:tcPr>
          <w:p w:rsidR="006E2DCC" w:rsidRPr="0029521A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4219" w:type="dxa"/>
            <w:gridSpan w:val="3"/>
          </w:tcPr>
          <w:p w:rsidR="006E2DCC" w:rsidRDefault="006E2DCC" w:rsidP="00000E1E">
            <w:pPr>
              <w:suppressAutoHyphens/>
              <w:spacing w:line="240" w:lineRule="auto"/>
              <w:jc w:val="right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 xml:space="preserve">Кафедра </w:t>
            </w:r>
          </w:p>
        </w:tc>
        <w:tc>
          <w:tcPr>
            <w:tcW w:w="284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92" w:type="dxa"/>
            <w:tcBorders>
              <w:bottom w:val="single" w:sz="4" w:space="0" w:color="auto"/>
            </w:tcBorders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440" w:type="dxa"/>
            <w:gridSpan w:val="2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9571" w:type="dxa"/>
            <w:gridSpan w:val="8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3190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 xml:space="preserve">Дисциплина </w:t>
            </w: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4337" w:type="dxa"/>
            <w:gridSpan w:val="5"/>
            <w:tcBorders>
              <w:bottom w:val="single" w:sz="4" w:space="0" w:color="auto"/>
            </w:tcBorders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29521A">
              <w:rPr>
                <w:bCs/>
                <w:sz w:val="28"/>
                <w:szCs w:val="28"/>
                <w:lang w:eastAsia="zh-CN"/>
              </w:rPr>
              <w:t>«</w:t>
            </w:r>
            <w:r w:rsidRPr="006E2DCC">
              <w:rPr>
                <w:bCs/>
                <w:sz w:val="28"/>
                <w:szCs w:val="28"/>
                <w:lang w:eastAsia="zh-CN"/>
              </w:rPr>
              <w:t>Программирование и прикладная математика</w:t>
            </w:r>
            <w:r w:rsidRPr="0029521A">
              <w:rPr>
                <w:bCs/>
                <w:sz w:val="28"/>
                <w:szCs w:val="28"/>
                <w:lang w:eastAsia="zh-CN"/>
              </w:rPr>
              <w:t>»</w:t>
            </w:r>
          </w:p>
        </w:tc>
        <w:tc>
          <w:tcPr>
            <w:tcW w:w="1808" w:type="dxa"/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</w:p>
        </w:tc>
      </w:tr>
    </w:tbl>
    <w:p w:rsidR="00B05906" w:rsidRPr="0029521A" w:rsidRDefault="00B05906" w:rsidP="00B05906">
      <w:pPr>
        <w:suppressAutoHyphens/>
        <w:spacing w:line="240" w:lineRule="auto"/>
        <w:ind w:right="20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1"/>
      </w:tblGrid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>Отчет по лабораторной работе №_____</w:t>
            </w:r>
          </w:p>
        </w:tc>
      </w:tr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i/>
                <w:iCs/>
                <w:sz w:val="28"/>
                <w:szCs w:val="28"/>
                <w:lang w:eastAsia="zh-CN"/>
              </w:rPr>
            </w:pP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«</w:t>
            </w:r>
            <w:r w:rsidRPr="000C5A15">
              <w:rPr>
                <w:bCs/>
                <w:i/>
                <w:iCs/>
                <w:sz w:val="28"/>
                <w:szCs w:val="28"/>
                <w:u w:val="single"/>
                <w:lang w:eastAsia="zh-CN"/>
              </w:rPr>
              <w:t>Название лабораторной работы</w:t>
            </w: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»</w:t>
            </w:r>
          </w:p>
        </w:tc>
      </w:tr>
    </w:tbl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1134"/>
        <w:gridCol w:w="1842"/>
        <w:gridCol w:w="496"/>
        <w:gridCol w:w="1596"/>
      </w:tblGrid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976" w:type="dxa"/>
            <w:gridSpan w:val="2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b/>
                <w:sz w:val="28"/>
                <w:szCs w:val="28"/>
                <w:lang w:eastAsia="zh-CN"/>
              </w:rPr>
              <w:t>Выполнил</w:t>
            </w:r>
            <w:r w:rsidRPr="0029521A">
              <w:rPr>
                <w:sz w:val="28"/>
                <w:szCs w:val="28"/>
                <w:lang w:eastAsia="zh-CN"/>
              </w:rPr>
              <w:t xml:space="preserve"> студент</w:t>
            </w:r>
          </w:p>
        </w:tc>
        <w:tc>
          <w:tcPr>
            <w:tcW w:w="496" w:type="dxa"/>
            <w:tcBorders>
              <w:bottom w:val="single" w:sz="4" w:space="0" w:color="auto"/>
            </w:tcBorders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596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курса</w:t>
            </w:r>
          </w:p>
        </w:tc>
      </w:tr>
      <w:tr w:rsidR="006E2DCC" w:rsidTr="006E2DCC">
        <w:tc>
          <w:tcPr>
            <w:tcW w:w="4503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134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группы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092" w:type="dxa"/>
            <w:gridSpan w:val="2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с</w:t>
            </w:r>
            <w:r w:rsidRPr="002521E3">
              <w:rPr>
                <w:sz w:val="28"/>
                <w:szCs w:val="28"/>
                <w:lang w:eastAsia="zh-CN"/>
              </w:rPr>
              <w:t>пециальност</w:t>
            </w:r>
            <w:r>
              <w:rPr>
                <w:sz w:val="28"/>
                <w:szCs w:val="28"/>
                <w:lang w:eastAsia="zh-CN"/>
              </w:rPr>
              <w:t xml:space="preserve">и </w:t>
            </w:r>
            <w:r w:rsidRPr="002521E3">
              <w:rPr>
                <w:sz w:val="28"/>
                <w:szCs w:val="28"/>
                <w:lang w:eastAsia="zh-CN"/>
              </w:rPr>
              <w:t>01.05.01 Фундаментальные математика и механика</w:t>
            </w:r>
            <w:r>
              <w:rPr>
                <w:sz w:val="28"/>
                <w:szCs w:val="28"/>
                <w:lang w:eastAsia="zh-CN"/>
              </w:rPr>
              <w:t>,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B05906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 xml:space="preserve">направленность (профиль) «Математическое моделирование и искусственный интеллект»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студента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top w:val="single" w:sz="4" w:space="0" w:color="auto"/>
            </w:tcBorders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b/>
                <w:sz w:val="28"/>
                <w:szCs w:val="28"/>
                <w:lang w:eastAsia="zh-CN"/>
              </w:rPr>
              <w:t>Проверил</w:t>
            </w:r>
            <w:r w:rsidRPr="0029521A">
              <w:rPr>
                <w:b/>
                <w:sz w:val="28"/>
                <w:szCs w:val="28"/>
                <w:lang w:eastAsia="zh-CN"/>
              </w:rPr>
              <w:t>:</w:t>
            </w:r>
            <w:r w:rsidRPr="0029521A">
              <w:rPr>
                <w:sz w:val="28"/>
                <w:szCs w:val="28"/>
                <w:lang w:eastAsia="zh-CN"/>
              </w:rPr>
              <w:t xml:space="preserve"> 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0C5A15">
              <w:rPr>
                <w:sz w:val="28"/>
                <w:szCs w:val="28"/>
                <w:lang w:eastAsia="zh-CN"/>
              </w:rPr>
              <w:t>ученое звание, ученая должность, должность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преподавателя</w:t>
            </w:r>
          </w:p>
        </w:tc>
      </w:tr>
    </w:tbl>
    <w:p w:rsidR="00000E1E" w:rsidRDefault="00000E1E" w:rsidP="00000E1E">
      <w:pPr>
        <w:suppressAutoHyphens/>
        <w:spacing w:line="240" w:lineRule="auto"/>
        <w:ind w:left="4536" w:firstLine="0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2"/>
        <w:gridCol w:w="278"/>
        <w:gridCol w:w="1200"/>
        <w:gridCol w:w="294"/>
        <w:gridCol w:w="234"/>
        <w:gridCol w:w="280"/>
        <w:gridCol w:w="636"/>
        <w:gridCol w:w="603"/>
        <w:gridCol w:w="401"/>
        <w:gridCol w:w="4703"/>
      </w:tblGrid>
      <w:tr w:rsidR="006E2DCC" w:rsidTr="006E2DCC">
        <w:tc>
          <w:tcPr>
            <w:tcW w:w="1222" w:type="dxa"/>
            <w:gridSpan w:val="2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 xml:space="preserve">Оценка </w:t>
            </w:r>
          </w:p>
        </w:tc>
        <w:tc>
          <w:tcPr>
            <w:tcW w:w="3564" w:type="dxa"/>
            <w:gridSpan w:val="7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                              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6E2DCC" w:rsidTr="006E2DCC">
        <w:tc>
          <w:tcPr>
            <w:tcW w:w="944" w:type="dxa"/>
            <w:tcBorders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278" w:type="dxa"/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1754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1" w:type="dxa"/>
            <w:tcBorders>
              <w:top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636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202</w:t>
            </w: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г.</w:t>
            </w:r>
          </w:p>
        </w:tc>
        <w:tc>
          <w:tcPr>
            <w:tcW w:w="4785" w:type="dxa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000E1E" w:rsidTr="006E2DCC">
        <w:trPr>
          <w:trHeight w:val="177"/>
        </w:trPr>
        <w:tc>
          <w:tcPr>
            <w:tcW w:w="2444" w:type="dxa"/>
            <w:gridSpan w:val="3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94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/</w:t>
            </w:r>
          </w:p>
        </w:tc>
        <w:tc>
          <w:tcPr>
            <w:tcW w:w="2048" w:type="dxa"/>
            <w:gridSpan w:val="5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</w:tbl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4"/>
          <w:szCs w:val="24"/>
          <w:lang w:eastAsia="zh-CN"/>
        </w:rPr>
      </w:pPr>
      <w:r w:rsidRPr="0029521A">
        <w:rPr>
          <w:sz w:val="28"/>
          <w:szCs w:val="28"/>
          <w:lang w:eastAsia="zh-CN"/>
        </w:rPr>
        <w:t xml:space="preserve">Рязань 20__ </w:t>
      </w:r>
    </w:p>
    <w:p w:rsidR="00A23A0B" w:rsidRDefault="00A23A0B" w:rsidP="00D9004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8"/>
          <w:szCs w:val="28"/>
          <w:lang w:eastAsia="en-US"/>
        </w:rPr>
      </w:pPr>
    </w:p>
    <w:sectPr w:rsidR="00A23A0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37" w15:restartNumberingAfterBreak="0">
    <w:nsid w:val="A55D6C3F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D52D2E25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AB62C4B0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A633C090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8BF99F1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43448BCC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1" w15:restartNumberingAfterBreak="0">
    <w:nsid w:val="972BB691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B46A73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F030F2D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409C216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5CB8AF03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D55A963C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D38D0A8B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C125B7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23" w15:restartNumberingAfterBreak="0">
    <w:nsid w:val="F7DE7BCD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0" w15:restartNumberingAfterBreak="0">
    <w:nsid w:val="07225464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1" w15:restartNumberingAfterBreak="0">
    <w:nsid w:val="16FC6CC9"/>
    <w:multiLevelType w:val="multilevel"/>
    <w:tmpl w:val="5950E8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4C054F"/>
    <w:multiLevelType w:val="multilevel"/>
    <w:tmpl w:val="896ECD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2D1737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D0467A9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F15D2B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EC4289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8" w15:restartNumberingAfterBreak="0">
    <w:nsid w:val="27F77A78"/>
    <w:multiLevelType w:val="hybridMultilevel"/>
    <w:tmpl w:val="4BF2C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AD09AE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0347F9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D7C0471"/>
    <w:multiLevelType w:val="multilevel"/>
    <w:tmpl w:val="2B46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4F3E24"/>
    <w:multiLevelType w:val="multilevel"/>
    <w:tmpl w:val="4D505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6B58B0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EE1BC5"/>
    <w:multiLevelType w:val="multilevel"/>
    <w:tmpl w:val="F43E88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7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69B63023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CFA01CB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E5622D3"/>
    <w:multiLevelType w:val="multilevel"/>
    <w:tmpl w:val="3DE4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728148F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22" w15:restartNumberingAfterBreak="0">
    <w:nsid w:val="7EEB470A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7"/>
  </w:num>
  <w:num w:numId="2">
    <w:abstractNumId w:val="14"/>
  </w:num>
  <w:num w:numId="3">
    <w:abstractNumId w:val="10"/>
  </w:num>
  <w:num w:numId="4">
    <w:abstractNumId w:val="5"/>
  </w:num>
  <w:num w:numId="5">
    <w:abstractNumId w:val="7"/>
  </w:num>
  <w:num w:numId="6">
    <w:abstractNumId w:val="16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8">
    <w:abstractNumId w:val="6"/>
  </w:num>
  <w:num w:numId="9">
    <w:abstractNumId w:val="11"/>
  </w:num>
  <w:num w:numId="10">
    <w:abstractNumId w:val="9"/>
  </w:num>
  <w:num w:numId="11">
    <w:abstractNumId w:val="18"/>
  </w:num>
  <w:num w:numId="12">
    <w:abstractNumId w:val="12"/>
  </w:num>
  <w:num w:numId="13">
    <w:abstractNumId w:val="13"/>
  </w:num>
  <w:num w:numId="14">
    <w:abstractNumId w:val="1"/>
  </w:num>
  <w:num w:numId="15">
    <w:abstractNumId w:val="20"/>
  </w:num>
  <w:num w:numId="16">
    <w:abstractNumId w:val="2"/>
  </w:num>
  <w:num w:numId="17">
    <w:abstractNumId w:val="15"/>
  </w:num>
  <w:num w:numId="18">
    <w:abstractNumId w:val="4"/>
  </w:num>
  <w:num w:numId="19">
    <w:abstractNumId w:val="21"/>
  </w:num>
  <w:num w:numId="20">
    <w:abstractNumId w:val="8"/>
  </w:num>
  <w:num w:numId="21">
    <w:abstractNumId w:val="3"/>
  </w:num>
  <w:num w:numId="22">
    <w:abstractNumId w:val="22"/>
  </w:num>
  <w:num w:numId="23">
    <w:abstractNumId w:val="19"/>
  </w:num>
  <w:num w:numId="24">
    <w:abstractNumId w:val="17"/>
    <w:lvlOverride w:ilvl="0">
      <w:startOverride w:val="1"/>
    </w:lvlOverride>
  </w:num>
  <w:num w:numId="25">
    <w:abstractNumId w:val="11"/>
    <w:lvlOverride w:ilvl="0">
      <w:startOverride w:val="1"/>
    </w:lvlOverride>
  </w:num>
  <w:num w:numId="26">
    <w:abstractNumId w:val="6"/>
    <w:lvlOverride w:ilvl="0">
      <w:startOverride w:val="1"/>
    </w:lvlOverride>
  </w:num>
  <w:num w:numId="27">
    <w:abstractNumId w:val="6"/>
    <w:lvlOverride w:ilvl="0">
      <w:startOverride w:val="1"/>
    </w:lvlOverride>
  </w:num>
  <w:num w:numId="28">
    <w:abstractNumId w:val="6"/>
    <w:lvlOverride w:ilvl="0">
      <w:startOverride w:val="1"/>
    </w:lvlOverride>
  </w:num>
  <w:num w:numId="29">
    <w:abstractNumId w:val="6"/>
    <w:lvlOverride w:ilvl="0">
      <w:startOverride w:val="1"/>
    </w:lvlOverride>
  </w:num>
  <w:num w:numId="30">
    <w:abstractNumId w:val="4"/>
    <w:lvlOverride w:ilvl="0">
      <w:startOverride w:val="1"/>
    </w:lvlOverride>
  </w:num>
  <w:num w:numId="31">
    <w:abstractNumId w:val="21"/>
    <w:lvlOverride w:ilvl="0">
      <w:startOverride w:val="1"/>
    </w:lvlOverride>
  </w:num>
  <w:num w:numId="32">
    <w:abstractNumId w:val="7"/>
    <w:lvlOverride w:ilvl="0">
      <w:startOverride w:val="1"/>
    </w:lvlOverride>
  </w:num>
  <w:num w:numId="33">
    <w:abstractNumId w:val="16"/>
    <w:lvlOverride w:ilvl="0">
      <w:startOverride w:val="1"/>
    </w:lvlOverride>
  </w:num>
  <w:num w:numId="34" w16cid:durableId="655188443">
    <w:abstractNumId w:val="33"/>
  </w:num>
  <w:num w:numId="35" w16cid:durableId="707146475">
    <w:abstractNumId w:val="24"/>
  </w:num>
  <w:num w:numId="36" w16cid:durableId="1233153632">
    <w:abstractNumId w:val="32"/>
  </w:num>
  <w:num w:numId="37" w16cid:durableId="369064973">
    <w:abstractNumId w:val="23"/>
  </w:num>
  <w:num w:numId="38" w16cid:durableId="1170289772">
    <w:abstractNumId w:val="27"/>
  </w:num>
  <w:num w:numId="39" w16cid:durableId="1076170425">
    <w:abstractNumId w:val="30"/>
  </w:num>
  <w:num w:numId="40" w16cid:durableId="1521315988">
    <w:abstractNumId w:val="28"/>
  </w:num>
  <w:num w:numId="41" w16cid:durableId="534197492">
    <w:abstractNumId w:val="26"/>
  </w:num>
  <w:num w:numId="42" w16cid:durableId="1194687589">
    <w:abstractNumId w:val="34"/>
  </w:num>
  <w:num w:numId="43" w16cid:durableId="79106060">
    <w:abstractNumId w:val="37"/>
  </w:num>
  <w:num w:numId="44" w16cid:durableId="1765029226">
    <w:abstractNumId w:val="25"/>
  </w:num>
  <w:num w:numId="45" w16cid:durableId="411701885">
    <w:abstractNumId w:val="35"/>
  </w:num>
  <w:num w:numId="46" w16cid:durableId="5905042">
    <w:abstractNumId w:val="29"/>
  </w:num>
  <w:num w:numId="47" w16cid:durableId="2138329609">
    <w:abstractNumId w:val="36"/>
  </w:num>
  <w:num w:numId="48" w16cid:durableId="1494879221">
    <w:abstractNumId w:val="31"/>
  </w:num>
  <w:num w:numId="49" w16cid:durableId="1076170425">
    <w:abstractNumId w:val="30"/>
    <w:lvlOverride w:ilvl="0">
      <w:startOverride w:val="1"/>
    </w:lvlOverride>
  </w:num>
  <w:num w:numId="50" w16cid:durableId="1076170425">
    <w:abstractNumId w:val="30"/>
    <w:lvlOverride w:ilvl="0">
      <w:startOverride w:val="1"/>
    </w:lvlOverride>
  </w:num>
  <w:num w:numId="51" w16cid:durableId="1076170425">
    <w:abstractNumId w:val="30"/>
    <w:lvlOverride w:ilvl="0">
      <w:startOverride w:val="1"/>
    </w:lvlOverride>
  </w:num>
  <w:num w:numId="52" w16cid:durableId="1076170425">
    <w:abstractNumId w:val="30"/>
    <w:lvlOverride w:ilvl="0">
      <w:startOverride w:val="1"/>
    </w:lvlOverride>
  </w:num>
  <w:num w:numId="53" w16cid:durableId="1076170425">
    <w:abstractNumId w:val="30"/>
    <w:lvlOverride w:ilvl="0">
      <w:startOverride w:val="1"/>
    </w:lvlOverride>
  </w:num>
  <w:num w:numId="54" w16cid:durableId="1076170425">
    <w:abstractNumId w:val="30"/>
    <w:lvlOverride w:ilvl="0">
      <w:startOverride w:val="1"/>
    </w:lvlOverride>
  </w:num>
  <w:num w:numId="55" w16cid:durableId="1076170425">
    <w:abstractNumId w:val="30"/>
    <w:lvlOverride w:ilvl="0">
      <w:startOverride w:val="1"/>
    </w:lvlOverride>
  </w:num>
  <w:num w:numId="56" w16cid:durableId="1076170425">
    <w:abstractNumId w:val="30"/>
    <w:lvlOverride w:ilvl="0">
      <w:startOverride w:val="1"/>
    </w:lvlOverride>
  </w:num>
  <w:num w:numId="57" w16cid:durableId="1076170425">
    <w:abstractNumId w:val="30"/>
    <w:lvlOverride w:ilvl="0">
      <w:startOverride w:val="1"/>
    </w:lvlOverride>
  </w:num>
  <w:num w:numId="58" w16cid:durableId="1076170425">
    <w:abstractNumId w:val="30"/>
    <w:lvlOverride w:ilvl="0">
      <w:startOverride w:val="1"/>
    </w:lvlOverride>
  </w:num>
  <w:num w:numId="59" w16cid:durableId="1076170425">
    <w:abstractNumId w:val="30"/>
    <w:lvlOverride w:ilvl="0">
      <w:startOverride w:val="1"/>
    </w:lvlOverride>
  </w:num>
  <w:num w:numId="60" w16cid:durableId="1076170425">
    <w:abstractNumId w:val="30"/>
    <w:lvlOverride w:ilvl="0">
      <w:startOverride w:val="1"/>
    </w:lvlOverride>
  </w:num>
  <w:num w:numId="61" w16cid:durableId="1076170425">
    <w:abstractNumId w:val="30"/>
    <w:lvlOverride w:ilvl="0">
      <w:startOverride w:val="1"/>
    </w:lvlOverride>
  </w:num>
  <w:num w:numId="62" w16cid:durableId="1076170425">
    <w:abstractNumId w:val="30"/>
    <w:lvlOverride w:ilvl="0">
      <w:startOverride w:val="1"/>
    </w:lvlOverride>
  </w:num>
  <w:num w:numId="63" w16cid:durableId="1076170425">
    <w:abstractNumId w:val="30"/>
    <w:lvlOverride w:ilvl="0">
      <w:startOverride w:val="1"/>
    </w:lvlOverride>
  </w:num>
  <w:num w:numId="64" w16cid:durableId="1076170425">
    <w:abstractNumId w:val="30"/>
    <w:lvlOverride w:ilvl="0">
      <w:startOverride w:val="1"/>
    </w:lvlOverride>
  </w:num>
  <w:num w:numId="65" w16cid:durableId="1076170425">
    <w:abstractNumId w:val="30"/>
    <w:lvlOverride w:ilvl="0">
      <w:startOverride w:val="1"/>
    </w:lvlOverride>
  </w:num>
  <w:num w:numId="66" w16cid:durableId="1076170425">
    <w:abstractNumId w:val="30"/>
    <w:lvlOverride w:ilvl="0">
      <w:startOverride w:val="1"/>
    </w:lvlOverride>
  </w:num>
  <w:num w:numId="67" w16cid:durableId="1076170425">
    <w:abstractNumId w:val="30"/>
    <w:lvlOverride w:ilvl="0">
      <w:startOverride w:val="1"/>
    </w:lvlOverride>
  </w:num>
  <w:num w:numId="68" w16cid:durableId="1076170425">
    <w:abstractNumId w:val="30"/>
    <w:lvlOverride w:ilvl="0">
      <w:startOverride w:val="1"/>
    </w:lvlOverride>
  </w:num>
  <w:num w:numId="69" w16cid:durableId="1076170425">
    <w:abstractNumId w:val="30"/>
    <w:lvlOverride w:ilvl="0">
      <w:startOverride w:val="1"/>
    </w:lvlOverride>
  </w:num>
  <w:num w:numId="70" w16cid:durableId="1076170425">
    <w:abstractNumId w:val="30"/>
    <w:lvlOverride w:ilvl="0">
      <w:startOverride w:val="1"/>
    </w:lvlOverride>
  </w:num>
  <w:num w:numId="71" w16cid:durableId="1076170425">
    <w:abstractNumId w:val="30"/>
    <w:lvlOverride w:ilvl="0">
      <w:startOverride w:val="1"/>
    </w:lvlOverride>
  </w:num>
  <w:num w:numId="72" w16cid:durableId="1076170425">
    <w:abstractNumId w:val="30"/>
    <w:lvlOverride w:ilvl="0">
      <w:startOverride w:val="1"/>
    </w:lvlOverride>
  </w:num>
  <w:num w:numId="73" w16cid:durableId="1076170425">
    <w:abstractNumId w:val="30"/>
    <w:lvlOverride w:ilvl="0">
      <w:startOverride w:val="1"/>
    </w:lvlOverride>
  </w:num>
  <w:num w:numId="74" w16cid:durableId="1076170425">
    <w:abstractNumId w:val="30"/>
    <w:lvlOverride w:ilvl="0">
      <w:startOverride w:val="1"/>
    </w:lvlOverride>
  </w:num>
  <w:num w:numId="75" w16cid:durableId="1076170425">
    <w:abstractNumId w:val="30"/>
    <w:lvlOverride w:ilvl="0">
      <w:startOverride w:val="1"/>
    </w:lvlOverride>
  </w:num>
  <w:num w:numId="76" w16cid:durableId="1076170425">
    <w:abstractNumId w:val="30"/>
    <w:lvlOverride w:ilvl="0">
      <w:startOverride w:val="1"/>
    </w:lvlOverride>
  </w:num>
  <w:num w:numId="77" w16cid:durableId="1076170425">
    <w:abstractNumId w:val="30"/>
    <w:lvlOverride w:ilvl="0">
      <w:startOverride w:val="1"/>
    </w:lvlOverride>
  </w:num>
  <w:num w:numId="78" w16cid:durableId="1076170425">
    <w:abstractNumId w:val="30"/>
    <w:lvlOverride w:ilvl="0">
      <w:startOverride w:val="1"/>
    </w:lvlOverride>
  </w:num>
  <w:num w:numId="79" w16cid:durableId="1076170425">
    <w:abstractNumId w:val="30"/>
    <w:lvlOverride w:ilvl="0">
      <w:startOverride w:val="1"/>
    </w:lvlOverride>
  </w:num>
  <w:num w:numId="80" w16cid:durableId="1076170425">
    <w:abstractNumId w:val="3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212F2C"/>
    <w:rsid w:val="002343FC"/>
    <w:rsid w:val="003527D0"/>
    <w:rsid w:val="00395A32"/>
    <w:rsid w:val="00426B34"/>
    <w:rsid w:val="004B2778"/>
    <w:rsid w:val="005117CA"/>
    <w:rsid w:val="005F1E0D"/>
    <w:rsid w:val="006E2DCC"/>
    <w:rsid w:val="0072798B"/>
    <w:rsid w:val="00772F06"/>
    <w:rsid w:val="007926CF"/>
    <w:rsid w:val="007F5F30"/>
    <w:rsid w:val="00830BCE"/>
    <w:rsid w:val="008A7D11"/>
    <w:rsid w:val="008C1186"/>
    <w:rsid w:val="008E3667"/>
    <w:rsid w:val="00973F9B"/>
    <w:rsid w:val="00997FB1"/>
    <w:rsid w:val="009B673E"/>
    <w:rsid w:val="00A23A0B"/>
    <w:rsid w:val="00B05906"/>
    <w:rsid w:val="00BE02E6"/>
    <w:rsid w:val="00D475A7"/>
    <w:rsid w:val="00D6785F"/>
    <w:rsid w:val="00D90045"/>
    <w:rsid w:val="00E36657"/>
    <w:rsid w:val="00F51FE0"/>
    <w:rsid w:val="00F87437"/>
    <w:rsid w:val="00FA762C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7B2360A-AA09-4B4A-BF8B-EADA46435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styleId="S1_a">
    <w:name w:val="S1_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S1_2">
    <w:name w:val="S1_heading 2"/>
    <w:basedOn w:val="S1_a"/>
    <w:next w:val="S1_a"/>
    <w:link w:val="S1_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S1_4">
    <w:name w:val="S1_heading 4"/>
    <w:basedOn w:val="S1_a"/>
    <w:next w:val="S1_a"/>
    <w:link w:val="S1_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1_a0">
    <w:name w:val="S1_Default Paragraph Font"/>
    <w:uiPriority w:val="1"/>
    <w:semiHidden/>
    <w:unhideWhenUsed/>
  </w:style>
  <w:style w:type="table" w:styleId="S1_a1">
    <w:name w:val="S1_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1_a2">
    <w:name w:val="S1_No List"/>
    <w:uiPriority w:val="99"/>
    <w:semiHidden/>
    <w:unhideWhenUsed/>
  </w:style>
  <w:style w:type="character" w:customStyle="1" w:styleId="S1_20">
    <w:name w:val="S1_Заголовок 2 Знак"/>
    <w:basedOn w:val="S1_a0"/>
    <w:link w:val="S1_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S1_a3">
    <w:name w:val="S1_Body Text"/>
    <w:basedOn w:val="S1_a"/>
    <w:link w:val="S1_a4"/>
    <w:qFormat/>
    <w:rsid w:val="00D90045"/>
    <w:pPr>
      <w:spacing w:after="120"/>
    </w:pPr>
  </w:style>
  <w:style w:type="character" w:customStyle="1" w:styleId="S1_a4">
    <w:name w:val="S1_Основной текст Знак"/>
    <w:basedOn w:val="S1_a0"/>
    <w:link w:val="S1_a3"/>
    <w:rsid w:val="00D90045"/>
    <w:rPr>
      <w:rFonts w:ascii="Times New Roman" w:eastAsia="Times New Roman" w:hAnsi="Times New Roman" w:cs="Times New Roman"/>
      <w:lang w:eastAsia="ru-RU"/>
    </w:rPr>
  </w:style>
  <w:style w:type="paragraph" w:styleId="S1_a5">
    <w:name w:val="S1_List Paragraph"/>
    <w:basedOn w:val="S1_a"/>
    <w:link w:val="S1_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S1_a6">
    <w:name w:val="S1_Абзац списка Знак"/>
    <w:link w:val="S1_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S1_a7">
    <w:name w:val="S1_Table Grid"/>
    <w:basedOn w:val="S1_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1_a8">
    <w:name w:val="S1_Normal (Web)"/>
    <w:basedOn w:val="S1_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S1_mord">
    <w:name w:val="S1_mord"/>
    <w:basedOn w:val="S1_a0"/>
    <w:rsid w:val="00FE3379"/>
  </w:style>
  <w:style w:type="character" w:customStyle="1" w:styleId="S1_label">
    <w:name w:val="S1_label"/>
    <w:basedOn w:val="S1_a0"/>
    <w:rsid w:val="00FE3379"/>
  </w:style>
  <w:style w:type="character" w:customStyle="1" w:styleId="S1_vlist-s">
    <w:name w:val="S1_vlist-s"/>
    <w:basedOn w:val="S1_a0"/>
    <w:rsid w:val="00FE3379"/>
  </w:style>
  <w:style w:type="character" w:customStyle="1" w:styleId="S1_mopen">
    <w:name w:val="S1_mopen"/>
    <w:basedOn w:val="S1_a0"/>
    <w:rsid w:val="00FE3379"/>
  </w:style>
  <w:style w:type="character" w:customStyle="1" w:styleId="S1_mclose">
    <w:name w:val="S1_mclose"/>
    <w:basedOn w:val="S1_a0"/>
    <w:rsid w:val="00FE3379"/>
  </w:style>
  <w:style w:type="character" w:customStyle="1" w:styleId="S1_mrel">
    <w:name w:val="S1_mrel"/>
    <w:basedOn w:val="S1_a0"/>
    <w:rsid w:val="00FE3379"/>
  </w:style>
  <w:style w:type="character" w:customStyle="1" w:styleId="S1_mbin">
    <w:name w:val="S1_mbin"/>
    <w:basedOn w:val="S1_a0"/>
    <w:rsid w:val="00FE3379"/>
  </w:style>
  <w:style w:type="character" w:customStyle="1" w:styleId="S1_mpunct">
    <w:name w:val="S1_mpunct"/>
    <w:basedOn w:val="S1_a0"/>
    <w:rsid w:val="00FE3379"/>
  </w:style>
  <w:style w:type="paragraph" w:styleId="S1_a9">
    <w:name w:val="S1_Balloon Text"/>
    <w:basedOn w:val="S1_a"/>
    <w:link w:val="S1_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1_aa">
    <w:name w:val="S1_Текст выноски Знак"/>
    <w:basedOn w:val="S1_a0"/>
    <w:link w:val="S1_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1_40">
    <w:name w:val="S1_Заголовок 4 Знак"/>
    <w:basedOn w:val="S1_a0"/>
    <w:link w:val="S1_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1_Standard">
    <w:name w:val="S1_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S1_ab">
    <w:name w:val="S1_Placeholder Text"/>
    <w:basedOn w:val="S1_a0"/>
    <w:uiPriority w:val="99"/>
    <w:semiHidden/>
    <w:rsid w:val="008432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1D199B-EF9A-4DCE-9EE8-9C53F24E7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14</Pages>
  <Words>2897</Words>
  <Characters>16519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Даниил Зацепин</cp:lastModifiedBy>
  <cp:revision>16</cp:revision>
  <dcterms:created xsi:type="dcterms:W3CDTF">2025-11-25T15:40:00Z</dcterms:created>
  <dcterms:modified xsi:type="dcterms:W3CDTF">2025-12-04T14:43:00Z</dcterms:modified>
</cp:coreProperties>
</file>