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«ТЕОРИЯ И МЕТОДИКА ПРЕПОДАВАНИЯ МАТЕМАТИКИ»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«Теория и методика преподавания математики»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«Теория и методика преподавания математики»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Цели и содержание математического образования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ОПК-4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ОПК-4.1</w:t>
              <w:br/>
              <w:t xml:space="preserve">ОПК-4.2</w:t>
              <w:br/>
              <w:t xml:space="preserve">ОПК-4.3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Понятия и доказательства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Обучение решению задач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Проектирование и оценивание занятия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(7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Предметные результаты и математическая грамотность. Основания отбора содержания занятия.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ОПК-4.1</w:t>
              <w:br/>
              <w:t xml:space="preserve">ОПК-4.2</w:t>
              <w:br/>
              <w:t xml:space="preserve">ОПК-4.3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Преемственность арифметических действий и алгебраических преобразований. Учет предпосылок новой темы.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учебника и системы упражнений. Критерии научности, доступности и последовательности.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Календарно-тематическое планирование. Связь с диагностикой математических затруднений.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Математическая грамотность и владение вычислительным алгоритмом. Различия проверяемых учебных действий.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Предварительные понятия новой математической темы. Выявление необходимых связей и входная диагностика.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Последовательность упражнений. Переход от воспроизведения к применению способа в новой ситуации.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Составьте план трех занятий по теме «Квадратные уравнения» для группы, знакомой с линейными уравнениями и формулами сокращенного умножения. К концу цикла обучающиеся должны решать разные типы квадратных уравнений и обосновывать преобразования. Для каждого занятия укажите результат и одно диагностическое задание; обоснуйте отбор содержания и переходы между занятиями.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Существенные признаки математического понятия. Структура корректного определения.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Примеры и контрпримеры при введении понятия. Отделение существенных признаков от несущественных.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Условие и заключение теоремы. Прямое и обратное утверждения и приемы их различения.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частных случаев и математическое доказательство. Предупреждение подмены обоснования наблюдением.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Необходимые и достаточные условия. Типичные ошибки смешения и способы их диагностики.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Равносильные определения математического понятия. Обоснование эквивалентности и границ понятия.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Логический пропуск в ученическом доказательстве. Организация обсуждения с сохранением самостоятельности обучающегося.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Разработайте фрагмент объяснения утверждения «Если диагонали невырожденного четырехугольника делятся точкой пересечения пополам, то он является параллелограммом». Выделите условия и заключение, приведите не более трех направляющих вопросов к выбранному доказательству; выбор обоснуйте. Укажите контрпример к утверждению «Равенство диагоналей четырехугольника достаточно для его параллелограммности».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Обучение решению математической задачи. Этапы анализа условия, поиска решения и проверки ответа.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Эвристический прием и несколько способов решения. Основания выбора и организация сравнения.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Вычислительные, доказательные и модельные задачи. Дифференциация при общей учебной цели.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Вычислительный эксперимент в обучении математике. Различение численного свидетельства и доказательства.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Словесное, графическое и символическое представления задачи. Переходы между ними при поиске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Диагностика места затруднения и выбор следующей подсказки. Сохранение ключевого действия за обучающимся.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размерностей, допустимости и предельных случаев. Роль в обучении математическому моделированию.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 уравнению </w:t>
            </w:r>
            <m:oMath xmlns:pkg="http://schemas.microsoft.com/office/2006/xmlPackage"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x+2</m:t>
                  </m:r>
                </m:e>
              </m:rad>
              <m:r>
                <w:rPr>
                  <w:rFonts w:ascii="Cambria Math" w:hAnsi="Cambria Math"/>
                  <w:sz w:val="24"/>
                </w:rPr>
                <m:t>=x</m:t>
              </m:r>
            </m:oMath>
            <w:r>
              <w:rPr>
                <w:sz w:val="24"/>
                <w:szCs w:val="24"/>
              </w:rPr>
              <w:t xml:space="preserve"> обучающийся записал ответ «x=−1 или x=2», пояснив: «после преобразования получилось квадратное уравнение». Подготовьте методический разбор этой работы: установите математически корректный результат, обоснуйте диагноз затруднения и предложите не более двух ориентирующих подсказок, позволяющих обучающемуся самостоятельно исправить ответ. Выбор способа разбора обоснуйте.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 математического занятия. Согласование понятия, теоремы, системы задач и проверки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Критерии проверки доказательства. Полнота предпосылок, корректность переходов и заключения.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Вычислительное затруднение и понятийная ошибка. Признаки различения в работе обучающегося.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Адаптация цифрового математического материала. Читаемость формул и доступность содержания.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Диагностическое задание на вычислительную ошибку. Проверка понимания при предъявлении готового способа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Коррекционная задача к неверному логическому переходу. Связь с диагностированной причиной ошибки.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Данные пробного занятия. Основания пересмотра темпа, подсказок и критериев оценивания.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Спроектируйте 20-минутный фрагмент занятия по обоснованному преобразованию неравенств. Обучающийся решил </w:t>
            </w:r>
            <m:oMath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x-1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&gt;1</m:t>
              </m:r>
            </m:oMath>
            <w:r>
              <w:rPr>
                <w:sz w:val="24"/>
                <w:szCs w:val="24"/>
              </w:rPr>
              <w:t xml:space="preserve"> так: «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x&gt;x-1</m:t>
              </m:r>
            </m:oMath>
            <w:r>
              <w:rPr>
                <w:sz w:val="24"/>
                <w:szCs w:val="24"/>
              </w:rPr>
              <w:t xml:space="preserve">, следовательно, подходят все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x≠1</m:t>
              </m:r>
            </m:oMath>
            <w:r>
              <w:rPr>
                <w:sz w:val="24"/>
                <w:szCs w:val="24"/>
              </w:rPr>
              <w:t xml:space="preserve">». Разработайте диагностику причины ошибки и одну коррекционную задачу. Укажите два критерия достижения учебной цели; математическое содержание должно быть понятно без цветового выделения.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</w:rPr>
              <w:br w:type="page"/>
            </w:r>
            <w:r w:rsidRPr="009A28A6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«Теория и методика преподавания математики»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(7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Сопоставление учебной цели математической темы с содержанием программы и проверяемыми результатами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Учебная цель выполненной работы. Связь с математической программой и последовательностью тем.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Наблюдаемое учебное действие как свидетельство достижения выбранного предметного результата.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Разработка диагностического входного задания для выявления предпосылок изучения математической темы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Предварительные знания, проверяемые разработанными входными заданиями. Обоснование отбора.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Различение отсутствия предпосылок темы и случайной вычислительной ошибки по ответам диагностики.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Разработка введения математического понятия через примеры, контрпримеры и доказательство свойства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Примеры и контрпримеры выполненной работы. Выделение существенных признаков понятия.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Связь доказанного свойства с определением. Роль рисунка и самостоятельное логическое обоснование.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Разработка объяснения математического доказательства с выявлением и исправлением логического пропуска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Логический пропуск в выбранном доказательстве. Недостающее основание перехода.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Последовательность вопросов для самостоятельного восстановления пропущенного перехода обучающимся.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Построение системы задач по одной математической теме с диагностикой типичных ошибок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Изменение сложности разработанной системы задач при сохранении общей математической цели.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Типичные ошибки в разработанной системе заданий. Различимость их диагностических признаков.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Проектирование последовательности подсказок к математической задаче с диагностикой места затруднения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Конкретное затруднение, проверяемое каждой подсказкой разработанной последовательности.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Граница ориентирующей помощи и раскрытия способа решения. Сохранение самостоятельности обучающегося.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Проведение фрагмента математического занятия и анализ обратной связи по выбранным критериям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Данные обратной связи, собранные при проведении фрагмента математического занятия.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Применение выбранных критериев к результату занятия. Обоснование изменения объяснения или системы задач.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Разработка математического занятия с критериями оценки доказательств и разноуровневыми заданиями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Рубрика проверки доказательства в разработанном занятии. Предпосылки, переходы и заключение.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Разноуровневые задания выполненной работы. Общий предметный результат и доступность записи содержания.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