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1839"/>
        <w:gridCol w:w="1421"/>
        <w:gridCol w:w="4723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«теория разработки пользовательских интерфейсов»</w:t>
            </w:r>
          </w:p>
        </w:tc>
      </w:tr>
      <w:tr w:rsidR="00FE1C02" w:rsidTr="008A7D11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математики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923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факультативная дисциплина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«Теория разработки пользовательских интерфейсов»</w:t>
      </w:r>
      <w:r>
        <w:rPr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«Теория разработки пользовательских интерфейсов»</w:t>
      </w:r>
      <w:r>
        <w:rPr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E50428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E50428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Пользователь, задача и модель взаимодействия</w:t>
            </w:r>
          </w:p>
        </w:tc>
        <w:tc>
          <w:tcPr>
            <w:tcW w:w="1842" w:type="dxa"/>
            <w:vAlign w:val="center"/>
            <w:vMerge w:val="restart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ПК-4</w:t>
            </w:r>
          </w:p>
        </w:tc>
        <w:tc>
          <w:tcPr>
            <w:tcW w:w="1560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ПК-4.1</w:t>
            </w:r>
          </w:p>
        </w:tc>
        <w:tc>
          <w:tcPr>
            <w:tcW w:w="2126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Информационная архитектура и состояния интерфейса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Прототипирование, визуальная организация и доступность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Оценка удобства и итерационное улучшение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37731F" w:rsidRPr="00327F34" w:rsidRDefault="0037731F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37731F" w:rsidRPr="00327F34" w:rsidTr="00AF4C2B">
        <w:trPr>
          <w:tblHeader/>
          <w:cantSplit/>
        </w:trPr>
        <w:tc>
          <w:tcPr>
            <w:tcW w:w="566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72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Контекст пользователя и требования к взаимодействию. Цели, условия и ограничения математического приложения.</w:t>
            </w:r>
          </w:p>
        </w:tc>
        <w:tc>
          <w:tcPr>
            <w:tcW w:w="2872" w:type="dxa"/>
            <w:vMerge w:val="restart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ПК-4.1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Требования к функции и интерфейсу. Различие предметного результата и способа взаимодействия.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Ментальная модель пользователя. Связь с ошибками ввода математических данных и интерпретации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Перевод наблюдения в проверяемое требование к интерфейсу. Различение факта и предположения.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Внимание и рабочая память пользователя. Влияние на группировку элементов математической формы.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Интервью и наблюдение. Взаимодополнение при выявлении целей и ошибок пользователя.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Декомпозиция пользовательского сценария. Различение предметного затруднения и трудности взаимодействия.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интерфейса решения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+bx+c=0</m:t>
              </m:r>
            </m:oMath>
            <w:r>
              <w:t xml:space="preserve"> опишите сценарии школьника и преподавателя. Выделите цели, знания, ошибки ввода и интерпретации дискриминанта; сформулируйте пять проверяемых требований к взаимодействию и план короткого интервью.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Состояния экрана математического приложения. Загрузка, отсутствие данных, успех и ошибка.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Сообщение об ошибке ввода. Предметная точность, указание поля и возможность исправления.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Единицы измерения и ограничения поля. Видимость условий и предупреждение ошибок ввода.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Обратная связь и отмена действия. Сохранение состояния и контроль последствий операции.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Информационная иерархия и согласованность терминов. Предупреждение неверной интерпретации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Таблица и график математической модели. Представление исходных условий и ограничений применимости.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Модель переходов интерфейса. Обнаружение недостижимых состояний, тупиков и потери ввода.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формы решения квадратного уравнения спроектируйте состояния: исходное, ввод, расчет, ответ, нет вещественных корней,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a=0</m:t>
              </m:r>
            </m:oMath>
            <w:r>
              <w:t xml:space="preserve"> и неверный формат. Постройте переходы и тексты сообщений, обеспечив сохранение коэффициентов после ошибки.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Визуальная иерархия математического результата. Типографика и группировка информации.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Цветовое и текстовое кодирование ошибки. Доступность сообщения без различения цветов.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Клавиатурная навигация и видимый фокус. Проверка порядка и достижимости элементов прототипа.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Проверка клавиатурного управления, видимого фокуса и увеличения текста по выбранным критериям WCAG 2.2. Область учебной проверки и основания вывода о ее результате.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Детализация прототипа и проверяемая гипотеза. Выбор достаточной формы представления.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Семантическая структура HTML и подписи полей. Поддержка клавиатуры и вспомогательных средств.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Разделение расчета и представления. Проверка обработки ввода и сохранения состояния формы.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Разработайте HTML-прототип формы коэффициентов a, b, c для решения квадратного уравнения. Пользователь должен выполнять ввод и запуск расчета с клавиатуры, понимать назначение полей и исправлять ошибку без повторного ввода остальных значений. Представьте разметку и описание обработки ошибки; расчет корней реализовывать не требуется, но необходимо определить входные и выходные данные расчетной части. Обоснуйте две проверки пригодности прототипа.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Эвристическая оценка и пользовательское испытание. Основания выводов и ограничения методов.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Нейтральная инструкция участнику. Влияние на достоверность наблюдаемого поведения.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Порядок заданий и обучаемость. Ограничения интерпретации результатов пользовательского испытания.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Приоритизация проблем интерфейса. Последствия, частота и обоснование порядка исправлений.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Наблюдение, гипотеза о причине и рекомендация в отчете пользовательского испытания. Основания их разграничения.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Оценка взаимодействия и проверка корректности математического расчета. Различные основания приемки.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Повторная проверка измененного интерфейса. Критерий устранения исходной проблемы и влияние обучаемости.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Дан текстовый прототип: три поля с подписями a, b, c, кнопка «Решить» и область ответа; после некорректного ввода показывается сообщение «Ошибка» и все поля очищаются; при отсутствии вещественных корней показывается только «Ответа нет». Проведите когнитивный разбор сценариев (1; −3; 2), (1; 0; 1) и ввода текстового коэффициента. Выберите наиболее существенную проблему, обоснуйте изменение интерфейса и предложите проверку этого изменения с новым пользователем.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</w:tbl>
    <w:p w:rsidR="00D90045" w:rsidRDefault="0037731F" w:rsidP="00327F34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C1813" w:rsidRPr="00D872A3" w:rsidRDefault="00D90045" w:rsidP="003C1813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225DFB" w:rsidRDefault="00225DFB" w:rsidP="00225DFB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«Теория разработки пользовательских интерфейсов»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Выделение пользовательских целей и условий работы с интерфейсом математического приложения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сервиса решения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опишите цели школьника и преподавателя, условия использования и по две вероятные ошибки понимания результата.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приложения прогноза расхода воды по часовым измерениям составьте сценарий диспетчера и выделите три ограничения контекста, влияющие на показ графика и интервала прогноза.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Декомпозиция пользовательской задачи и формулирование проверяемых требований к взаимодействию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Разложите сценарий ввода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a,b,c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1,-3,2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получения корней на действия пользователя, ответы системы и точки возможного затруднения.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наблюдения «пользователь после сообщения об ошибке заново вводит все коэффициенты» сформулируйте три проверяемых требования и сценарий проверки каждого.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Построение карты экранов и модели переходов между состояниями вычислительного сервиса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вычислительного сервиса постройте карту состояний «нет данных — ввод — расчет — результат — ошибка» и переходы исправления, повторного расчета и отмены.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квадратного уравнения добавьте к модели состояний случаи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отрицательного дискриминанта; укажите видимые сообщения и сохраненные данные каждого состояния.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Проектирование формы математических данных, сообщений об ошибках и возможности отмены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Спроектируйте форму ввода длины в метрах и времени в секундах для расчета скорости: укажите подписи, допустимые значения и сообщения для пустого поля, текста и нулевого времени.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формы коэффициентов квадратного уравнения разработайте отмену очистки и исправление одного неверного поля; покажите значения полей до ошибки, после сообщения и после отмены.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Создание интерактивного HTML-прототипа формы с заданным расчетным модулем, таблицей и графиком результата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Создайте локальный HTML-прототип формы a, b, c. Расчетную часть представьте тестовой функцией со следующим контрактом: для (1; −3; 2) — статус «корни найдены» и список [1; 2]; для (1; 0; 1) — статус «нет вещественных корней» и пустой список; при числовых коэффициентах и a=0 — «не квадратное уравнение»; при нечисловом коэффициенте — «ошибка формата»; для остальных числовых троек — «нет тестовых данных». Реализовывать общий алгоритм решения уравнения не требуется. Обеспечьте подписанные поля, отправку с клавиатуры, видимый фокус и исправление ошибки без потери остальных значений.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Добавьте к прототипу таблицу значений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-3x+2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x</m:t>
        </m:r>
        <m:r>
          <w:rPr>
            <w:rFonts w:ascii="Cambria Math" w:hAnsi="Cambria Math" w:cs="Cambria Math"/>
            <w:sz w:val="24"/>
            <w:szCs w:val="24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0,1,2,3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график с подписями осей; отделите расчет данных от их отображения.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Проверка контраста, увеличения текста и клавиатурного маршрута прототипа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1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собственном HTML-прототипе проверьте все действия только клавиатурой: зафиксируйте маршрут, видимый фокус и доступность сообщений, затем исправьте два обнаруженных препятствия.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1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Проверьте прототип при увеличении текста до 200% и в узком окне шириной 360 пикселей; зафиксируйте перекрытия и потерю содержимого, проверьте выбранные критерии контраста и добавьте текстовое дублирование цветовых сигналов.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Когнитивный проход и эвристическая оценка сценария решения математической задачи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2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сценария «ввести неверный коэффициент — исправить — получить ответ» выполните когнитивный проход по каждому действию, отмечая понятность цели, доступность действия и обратной связи.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2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По тому же прототипу проведите эвристическую оценку согласованности терминов, видимости состояния и возможности отмены; для трех найденных проблем укажите конкретное место и последствие.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Проведение наблюдаемого пользовательского испытания и классификация затруднений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3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Подготовьте нейтральную инструкцию для трех участников: решить уравнения с коэффициентами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1,-3,2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1,0,1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исправить текстовый ввод; задайте порядок, метрики и форму записи наблюдений.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3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Классифицируйте записи «участник 1 ищет кнопку 20 секунд», «участник 2 считает отсутствие корней сбоем», «участник 3 теряет ввод после ошибки»: отделите факты от гипотез и предложите дополнительное наблюдение для каждой причины.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Обоснование изменений интерфейса и повторная проверка проблемного сценария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4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учебном тесте из трех участников двое потеряли ввод после ошибки, один не заметил ответ, все успешно нашли кнопку расчета. Расставьте приоритеты проблем по последствиям и частоте и предложите два изменения.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4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изменения, сохраняющего коэффициенты после ошибки, составьте повторный сценарий с тем же типом неверного ввода, метрики и критерий устранения проблемы; укажите ограничение вывода по трем участникам.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225DFB" w:rsidRPr="0039232F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ko-KR"/>
        </w:rPr>
        <w:keepNext/>
        <w:keepLines/>
      </w:pPr>
      <w:r>
        <w:rPr>
          <w:kern w:val="2"/>
          <w:sz w:val="24"/>
          <w:szCs w:val="24"/>
          <w:lang w:eastAsia="ko-KR"/>
        </w:rPr>
        <w:t xml:space="preserve">Контрольная работа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1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5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сервиса решения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+bx+c=0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 опишите сценарии школьника и преподавателя, вероятные ошибки интерпретации и пять проверяемых требований к взаимодействию. Составьте три нейтральных вопроса интервью, проверяющих исходные предположения.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5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Постройте модель состояний формы для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a,b,c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1,-3,2</m:t>
            </m:r>
          </m:e>
        </m:d>
      </m:oMath>
      <w:r>
        <w:rPr>
          <w:b/>
          <w:bCs/>
          <w:kern w:val="2"/>
          <w:sz w:val="24"/>
          <w:szCs w:val="24"/>
          <w:lang w:eastAsia="en-US"/>
        </w:rPr>
        <w:t xml:space="preserve">,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1,0,1</m:t>
            </m:r>
          </m:e>
        </m:d>
      </m:oMath>
      <w:r>
        <w:rPr>
          <w:b/>
          <w:bCs/>
          <w:kern w:val="2"/>
          <w:sz w:val="24"/>
          <w:szCs w:val="24"/>
          <w:lang w:eastAsia="en-US"/>
        </w:rPr>
        <w:t xml:space="preserve">,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a=0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 и текстового коэффициента. Укажите переходы, сообщения, сохранение ввода и отмену очистки; отделите предметный результат «нет вещественных корней» от ошибки формата.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5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Создайте локальный HTML-прототип формы a, b, c. Расчетную часть представьте тестовой функцией со следующим контрактом: для (1; −3; 2) — статус «корни найдены» и список [1; 2]; для (1; 0; 1) — статус «нет вещественных корней» и пустой список; при числовых коэффициентах и a=0 — «не квадратное уравнение»; при нечисловом коэффициенте — «ошибка формата»; для остальных числовых троек — «нет тестовых данных». Реализовывать общий алгоритм решения уравнения не требуется. Обеспечьте подписанные поля, отправку с клавиатуры, видимый фокус и исправление ошибки без потери остальных значений. Покажите корни таблицей и представьте график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</w:rPr>
              <m:t>2</m:t>
            </m:r>
          </m:sup>
        </m:sSup>
        <m:r>
          <w:rPr>
            <w:rFonts w:ascii="Cambria Math" w:hAnsi="Cambria Math"/>
            <w:sz w:val="24"/>
          </w:rPr>
          <m:t>-3x+2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, отделив представление от тестовой функции.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5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Проверьте прототип при увеличении текста до 200%, ширине окна 360 пикселей и работе только клавиатурой. Зафиксируйте маршрут фокуса, доступность сообщений и результаты выбранной проверки контраста; исправьте два препятствия, не используя цвет как единственный сигнал.</w:t>
      </w:r>
    </w:p>
    <w:p w:rsidR="00225DFB" w:rsidRPr="00AD3291" w:rsidRDefault="00225DFB" w:rsidP="00225DFB">
      <w:pPr>
        <w:keepLines/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5"/>
        </w:numPr>
        <w:keepNext w:val="0"/>
      </w:pPr>
      <w:r>
        <w:rPr>
          <w:b/>
          <w:bCs/>
          <w:kern w:val="2"/>
          <w:sz w:val="24"/>
          <w:szCs w:val="24"/>
          <w:lang w:eastAsia="en-US"/>
        </w:rPr>
        <w:t xml:space="preserve">Подготовьте нейтральный план испытания с тремя участниками для двух корректных наборов коэффициентов и одной ошибки. Задайте чередование порядка, показатели времени, ошибок и завершения; опишите приоритеты исправлений и повторную проверку, указав ограничения небольшой выборки.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2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6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сервиса решения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+bx+c=0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 опишите сценарии первокурсника и преподавателя, вероятные ошибки ввода и пять проверяемых требований к взаимодействию. Составьте три нейтральных вопроса интервью, проверяющих исходные предположения.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6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Постройте модель состояний формы для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a,b,c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1,-5,6</m:t>
            </m:r>
          </m:e>
        </m:d>
      </m:oMath>
      <w:r>
        <w:rPr>
          <w:b/>
          <w:bCs/>
          <w:kern w:val="2"/>
          <w:sz w:val="24"/>
          <w:szCs w:val="24"/>
          <w:lang w:eastAsia="en-US"/>
        </w:rPr>
        <w:t xml:space="preserve">, </w:t>
      </w:r>
      <m:oMath xmlns:oel="http://schemas.microsoft.com/office/2019/extlst"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1,0,4</m:t>
            </m:r>
          </m:e>
        </m:d>
      </m:oMath>
      <w:r>
        <w:rPr>
          <w:b/>
          <w:bCs/>
          <w:kern w:val="2"/>
          <w:sz w:val="24"/>
          <w:szCs w:val="24"/>
          <w:lang w:eastAsia="en-US"/>
        </w:rPr>
        <w:t xml:space="preserve">,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a=0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 и пустого обязательного коэффициента. Укажите переходы, сообщения, сохранение ввода и отмену очистки; отделите предметный результат «нет вещественных корней» от ошибки формата.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6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Создайте локальный HTML-прототип формы a, b, c. Расчетную часть представьте тестовой функцией со следующим контрактом: для (1; −5; 6) — статус «корни найдены» и список [2; 3]; для (1; 0; 4) — статус «нет вещественных корней» и пустой список; при числовых коэффициентах и a=0 — «не квадратное уравнение»; при нечисловом коэффициенте — «ошибка формата»; для остальных числовых троек — «нет тестовых данных». Реализовывать общий алгоритм решения уравнения не требуется. Обеспечьте подписанные поля, отправку с клавиатуры, видимый фокус и исправление ошибки без потери остальных значений. Покажите корни таблицей и представьте график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</w:rPr>
              <m:t>2</m:t>
            </m:r>
          </m:sup>
        </m:sSup>
        <m:r>
          <w:rPr>
            <w:rFonts w:ascii="Cambria Math" w:hAnsi="Cambria Math"/>
            <w:sz w:val="24"/>
          </w:rPr>
          <m:t>-5x+6</m:t>
        </m:r>
      </m:oMath>
      <w:r>
        <w:rPr>
          <w:b/>
          <w:bCs/>
          <w:kern w:val="2"/>
          <w:sz w:val="24"/>
          <w:szCs w:val="24"/>
          <w:lang w:eastAsia="en-US"/>
        </w:rPr>
        <w:t xml:space="preserve">, отделив представление от тестовой функции.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6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Проверьте прототип при увеличении текста до 200%, ширине окна 360 пикселей и работе только клавиатурой. Зафиксируйте маршрут фокуса, доступность подписей и результаты выбранной проверки контраста; исправьте два препятствия, не используя цвет как единственный сигнал.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6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Подготовьте нейтральный план испытания с тремя участниками для двух корректных наборов коэффициентов и одного пропуска поля. Задайте чередование порядка, показатели времени, ошибок и завершения; опишите приоритеты исправлений и повторную проверку, указав ограничения небольшой выборки.</w:t>
      </w:r>
    </w:p>
    <w:p w:rsidR="00D90045" w:rsidRPr="00D872A3" w:rsidRDefault="00D90045" w:rsidP="00D90045">
      <w:pPr>
        <w:spacing w:line="240" w:lineRule="auto"/>
        <w:ind w:firstLine="0"/>
        <w:jc w:val="center"/>
        <w:rPr>
          <w:kern w:val="2"/>
          <w:sz w:val="28"/>
          <w:szCs w:val="28"/>
        </w:rPr>
        <w:keepNext/>
        <w:keepLines/>
      </w:pPr>
      <w:r>
        <w:rPr>
          <w:kern w:val="2"/>
          <w:sz w:val="28"/>
          <w:szCs w:val="28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D90045" w:rsidRPr="00D872A3" w:rsidTr="008A19B4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D90045" w:rsidRPr="00D872A3" w:rsidRDefault="00D90045" w:rsidP="008A19B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val="en-US"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D90045" w:rsidRPr="00D872A3" w:rsidRDefault="00D90045" w:rsidP="008A19B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D90045" w:rsidRPr="00D872A3" w:rsidTr="008A19B4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полное раскрытие</w:t>
            </w:r>
            <w:r w:rsidRPr="00D872A3">
              <w:rPr>
                <w:rFonts w:eastAsia="Calibri"/>
                <w:spacing w:val="-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указание точных названий и</w:t>
            </w:r>
            <w:r w:rsidRPr="00D872A3">
              <w:rPr>
                <w:rFonts w:eastAsia="Calibri"/>
                <w:spacing w:val="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определений;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правильная формулировка понятий и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приведение формул и соответствующей статистики;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D90045" w:rsidRPr="00D872A3" w:rsidTr="008A19B4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недостаточно полное раскрытие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несущественные ошибки в определении понятий и</w:t>
            </w:r>
            <w:r w:rsidRPr="00D872A3">
              <w:rPr>
                <w:rFonts w:eastAsia="Calibri"/>
                <w:spacing w:val="-5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D90045" w:rsidRPr="00D872A3" w:rsidTr="008A19B4">
        <w:trPr>
          <w:trHeight w:val="1377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достаточного количества несущественных или двух-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трех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существенных ошибок в определении понятий и</w:t>
            </w:r>
            <w:r w:rsidRPr="00D872A3">
              <w:rPr>
                <w:rFonts w:eastAsia="Calibri"/>
                <w:spacing w:val="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категорий, формулах, статистических данных и т.п.;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D90045" w:rsidRPr="00D872A3" w:rsidTr="008A19B4">
        <w:trPr>
          <w:trHeight w:val="1098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нераскрытое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содержание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большое количество существенных</w:t>
            </w:r>
            <w:r w:rsidRPr="00D872A3">
              <w:rPr>
                <w:rFonts w:eastAsia="Calibri"/>
                <w:spacing w:val="-11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D90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1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8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1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0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5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5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11C2D20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6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7"/>
  </w:num>
  <w:num w:numId="3">
    <w:abstractNumId w:val="22"/>
  </w:num>
  <w:num w:numId="4">
    <w:abstractNumId w:val="11"/>
  </w:num>
  <w:num w:numId="5">
    <w:abstractNumId w:val="15"/>
  </w:num>
  <w:num w:numId="6">
    <w:abstractNumId w:val="3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3"/>
  </w:num>
  <w:num w:numId="9">
    <w:abstractNumId w:val="24"/>
  </w:num>
  <w:num w:numId="10">
    <w:abstractNumId w:val="18"/>
  </w:num>
  <w:num w:numId="11">
    <w:abstractNumId w:val="40"/>
  </w:num>
  <w:num w:numId="12">
    <w:abstractNumId w:val="14"/>
  </w:num>
  <w:num w:numId="13">
    <w:abstractNumId w:val="2"/>
  </w:num>
  <w:num w:numId="14">
    <w:abstractNumId w:val="23"/>
  </w:num>
  <w:num w:numId="15">
    <w:abstractNumId w:val="21"/>
  </w:num>
  <w:num w:numId="16">
    <w:abstractNumId w:val="16"/>
  </w:num>
  <w:num w:numId="17">
    <w:abstractNumId w:val="12"/>
  </w:num>
  <w:num w:numId="18">
    <w:abstractNumId w:val="35"/>
  </w:num>
  <w:num w:numId="19">
    <w:abstractNumId w:val="0"/>
  </w:num>
  <w:num w:numId="20">
    <w:abstractNumId w:val="19"/>
  </w:num>
  <w:num w:numId="21">
    <w:abstractNumId w:val="9"/>
  </w:num>
  <w:num w:numId="22">
    <w:abstractNumId w:val="28"/>
  </w:num>
  <w:num w:numId="23">
    <w:abstractNumId w:val="33"/>
  </w:num>
  <w:num w:numId="24">
    <w:abstractNumId w:val="36"/>
  </w:num>
  <w:num w:numId="25">
    <w:abstractNumId w:val="29"/>
  </w:num>
  <w:num w:numId="26">
    <w:abstractNumId w:val="20"/>
  </w:num>
  <w:num w:numId="27">
    <w:abstractNumId w:val="4"/>
  </w:num>
  <w:num w:numId="28">
    <w:abstractNumId w:val="1"/>
  </w:num>
  <w:num w:numId="29">
    <w:abstractNumId w:val="7"/>
  </w:num>
  <w:num w:numId="30">
    <w:abstractNumId w:val="30"/>
  </w:num>
  <w:num w:numId="31">
    <w:abstractNumId w:val="26"/>
  </w:num>
  <w:num w:numId="32">
    <w:abstractNumId w:val="8"/>
  </w:num>
  <w:num w:numId="33">
    <w:abstractNumId w:val="25"/>
  </w:num>
  <w:num w:numId="34">
    <w:abstractNumId w:val="39"/>
  </w:num>
  <w:num w:numId="35">
    <w:abstractNumId w:val="17"/>
  </w:num>
  <w:num w:numId="36">
    <w:abstractNumId w:val="44"/>
  </w:num>
  <w:num w:numId="37">
    <w:abstractNumId w:val="37"/>
  </w:num>
  <w:num w:numId="38">
    <w:abstractNumId w:val="5"/>
  </w:num>
  <w:num w:numId="39">
    <w:abstractNumId w:val="43"/>
  </w:num>
  <w:num w:numId="40">
    <w:abstractNumId w:val="34"/>
  </w:num>
  <w:num w:numId="41">
    <w:abstractNumId w:val="38"/>
  </w:num>
  <w:num w:numId="42">
    <w:abstractNumId w:val="6"/>
  </w:num>
  <w:num w:numId="43">
    <w:abstractNumId w:val="41"/>
  </w:num>
  <w:num w:numId="44">
    <w:abstractNumId w:val="42"/>
  </w:num>
  <w:num w:numId="45">
    <w:abstractNumId w:val="10"/>
  </w:num>
  <w:num w:numId="46">
    <w:abstractNumId w:val="32"/>
    <w:lvlOverride w:ilvl="0">
      <w:startOverride w:val="1"/>
    </w:lvlOverride>
  </w:num>
  <w:num w:numId="47">
    <w:abstractNumId w:val="24"/>
    <w:lvlOverride w:ilvl="0">
      <w:startOverride w:val="1"/>
    </w:lvlOverride>
  </w:num>
  <w:num w:numId="48">
    <w:abstractNumId w:val="13"/>
    <w:lvlOverride w:ilvl="0">
      <w:startOverride w:val="1"/>
    </w:lvlOverride>
  </w:num>
  <w:num w:numId="49" w16cid:durableId="1603800398">
    <w:abstractNumId w:val="72"/>
  </w:num>
  <w:num w:numId="50" w16cid:durableId="1575167061">
    <w:abstractNumId w:val="67"/>
  </w:num>
  <w:num w:numId="51" w16cid:durableId="932664406">
    <w:abstractNumId w:val="60"/>
  </w:num>
  <w:num w:numId="52" w16cid:durableId="882980822">
    <w:abstractNumId w:val="53"/>
  </w:num>
  <w:num w:numId="53" w16cid:durableId="1416318112">
    <w:abstractNumId w:val="56"/>
  </w:num>
  <w:num w:numId="54" w16cid:durableId="1397044932">
    <w:abstractNumId w:val="71"/>
  </w:num>
  <w:num w:numId="55" w16cid:durableId="106995835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6" w16cid:durableId="970554084">
    <w:abstractNumId w:val="54"/>
  </w:num>
  <w:num w:numId="57" w16cid:durableId="615138579">
    <w:abstractNumId w:val="62"/>
  </w:num>
  <w:num w:numId="58" w16cid:durableId="1760102082">
    <w:abstractNumId w:val="59"/>
  </w:num>
  <w:num w:numId="59" w16cid:durableId="1257594332">
    <w:abstractNumId w:val="73"/>
  </w:num>
  <w:num w:numId="60" w16cid:durableId="1441680658">
    <w:abstractNumId w:val="63"/>
  </w:num>
  <w:num w:numId="61" w16cid:durableId="300353359">
    <w:abstractNumId w:val="64"/>
  </w:num>
  <w:num w:numId="62" w16cid:durableId="1959558216">
    <w:abstractNumId w:val="49"/>
  </w:num>
  <w:num w:numId="63" w16cid:durableId="1472676973">
    <w:abstractNumId w:val="76"/>
  </w:num>
  <w:num w:numId="64" w16cid:durableId="920876074">
    <w:abstractNumId w:val="50"/>
  </w:num>
  <w:num w:numId="65" w16cid:durableId="2146197773">
    <w:abstractNumId w:val="68"/>
  </w:num>
  <w:num w:numId="66" w16cid:durableId="673608031">
    <w:abstractNumId w:val="52"/>
  </w:num>
  <w:num w:numId="67" w16cid:durableId="1183279693">
    <w:abstractNumId w:val="79"/>
  </w:num>
  <w:num w:numId="68" w16cid:durableId="1255549615">
    <w:abstractNumId w:val="57"/>
  </w:num>
  <w:num w:numId="69" w16cid:durableId="931282373">
    <w:abstractNumId w:val="51"/>
  </w:num>
  <w:num w:numId="70" w16cid:durableId="960037985">
    <w:abstractNumId w:val="81"/>
  </w:num>
  <w:num w:numId="71" w16cid:durableId="2074043334">
    <w:abstractNumId w:val="75"/>
  </w:num>
  <w:num w:numId="72" w16cid:durableId="882600210">
    <w:abstractNumId w:val="69"/>
  </w:num>
  <w:num w:numId="73" w16cid:durableId="1868252835">
    <w:abstractNumId w:val="45"/>
  </w:num>
  <w:num w:numId="74" w16cid:durableId="288820628">
    <w:abstractNumId w:val="66"/>
  </w:num>
  <w:num w:numId="75" w16cid:durableId="1836726258">
    <w:abstractNumId w:val="78"/>
  </w:num>
  <w:num w:numId="76" w16cid:durableId="999700572">
    <w:abstractNumId w:val="77"/>
  </w:num>
  <w:num w:numId="77" w16cid:durableId="631668635">
    <w:abstractNumId w:val="55"/>
  </w:num>
  <w:num w:numId="78" w16cid:durableId="1400900538">
    <w:abstractNumId w:val="80"/>
  </w:num>
  <w:num w:numId="79" w16cid:durableId="1325234202">
    <w:abstractNumId w:val="47"/>
  </w:num>
  <w:num w:numId="80" w16cid:durableId="1560172596">
    <w:abstractNumId w:val="65"/>
  </w:num>
  <w:num w:numId="81" w16cid:durableId="763840382">
    <w:abstractNumId w:val="48"/>
  </w:num>
  <w:num w:numId="82" w16cid:durableId="1567111294">
    <w:abstractNumId w:val="58"/>
  </w:num>
  <w:num w:numId="83" w16cid:durableId="681130378">
    <w:abstractNumId w:val="70"/>
  </w:num>
  <w:num w:numId="84" w16cid:durableId="1858889215">
    <w:abstractNumId w:val="61"/>
  </w:num>
  <w:num w:numId="85" w16cid:durableId="867060234">
    <w:abstractNumId w:val="74"/>
  </w:num>
  <w:num w:numId="86" w16cid:durableId="1567111294">
    <w:abstractNumId w:val="58"/>
    <w:lvlOverride w:ilvl="0">
      <w:startOverride w:val="1"/>
    </w:lvlOverride>
  </w:num>
  <w:num w:numId="87" w16cid:durableId="1567111294">
    <w:abstractNumId w:val="58"/>
    <w:lvlOverride w:ilvl="0">
      <w:startOverride w:val="1"/>
    </w:lvlOverride>
  </w:num>
  <w:num w:numId="88" w16cid:durableId="1567111294">
    <w:abstractNumId w:val="58"/>
    <w:lvlOverride w:ilvl="0">
      <w:startOverride w:val="1"/>
    </w:lvlOverride>
  </w:num>
  <w:num w:numId="89" w16cid:durableId="1567111294">
    <w:abstractNumId w:val="58"/>
    <w:lvlOverride w:ilvl="0">
      <w:startOverride w:val="1"/>
    </w:lvlOverride>
  </w:num>
  <w:num w:numId="90" w16cid:durableId="1567111294">
    <w:abstractNumId w:val="58"/>
    <w:lvlOverride w:ilvl="0">
      <w:startOverride w:val="1"/>
    </w:lvlOverride>
  </w:num>
  <w:num w:numId="91" w16cid:durableId="1567111294">
    <w:abstractNumId w:val="58"/>
    <w:lvlOverride w:ilvl="0">
      <w:startOverride w:val="1"/>
    </w:lvlOverride>
  </w:num>
  <w:num w:numId="92" w16cid:durableId="1567111294">
    <w:abstractNumId w:val="58"/>
    <w:lvlOverride w:ilvl="0">
      <w:startOverride w:val="1"/>
    </w:lvlOverride>
  </w:num>
  <w:num w:numId="93" w16cid:durableId="1567111294">
    <w:abstractNumId w:val="58"/>
    <w:lvlOverride w:ilvl="0">
      <w:startOverride w:val="1"/>
    </w:lvlOverride>
  </w:num>
  <w:num w:numId="94" w16cid:durableId="1567111294">
    <w:abstractNumId w:val="58"/>
    <w:lvlOverride w:ilvl="0">
      <w:startOverride w:val="1"/>
    </w:lvlOverride>
  </w:num>
  <w:num w:numId="95">
    <w:abstractNumId w:val="32"/>
    <w:lvlOverride w:ilvl="0">
      <w:startOverride w:val="1"/>
    </w:lvlOverride>
  </w:num>
  <w:num w:numId="96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25DFB"/>
    <w:rsid w:val="002A422D"/>
    <w:rsid w:val="002D5B52"/>
    <w:rsid w:val="002E7030"/>
    <w:rsid w:val="00302A7B"/>
    <w:rsid w:val="0030617D"/>
    <w:rsid w:val="00327F34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D1F1A"/>
    <w:rsid w:val="009F302B"/>
    <w:rsid w:val="00A11CCE"/>
    <w:rsid w:val="00A23A0B"/>
    <w:rsid w:val="00B12051"/>
    <w:rsid w:val="00B36963"/>
    <w:rsid w:val="00B5520B"/>
    <w:rsid w:val="00C37E0A"/>
    <w:rsid w:val="00C45AD4"/>
    <w:rsid w:val="00C637FC"/>
    <w:rsid w:val="00D44857"/>
    <w:rsid w:val="00D475A7"/>
    <w:rsid w:val="00D84FAC"/>
    <w:rsid w:val="00D90045"/>
    <w:rsid w:val="00E50428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1733</Words>
  <Characters>9881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18</cp:revision>
  <dcterms:created xsi:type="dcterms:W3CDTF">2025-11-26T19:38:00Z</dcterms:created>
  <dcterms:modified xsi:type="dcterms:W3CDTF">2025-12-04T15:22:00Z</dcterms:modified>
</cp:coreProperties>
</file>