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Математический стек и результаты обучения</w:t>
      </w:r>
    </w:p>
    <w:p>
      <w:pPr>
        <w:keepNext w:val="0"/>
        <w:spacing w:after="100"/>
      </w:pPr>
      <w:r>
        <w:rPr>
          <w:sz w:val="26"/>
        </w:rPr>
        <w:t>Математическое моделирование и искусственный интеллект</w:t>
      </w:r>
    </w:p>
    <w:p>
      <w:pPr>
        <w:keepNext w:val="0"/>
        <w:spacing w:after="180"/>
      </w:pPr>
      <w:r>
        <w:rPr>
          <w:sz w:val="20"/>
        </w:rPr>
        <w:t>01.05.01 Фундаментальные математика и механика · специалитет · 5 лет</w:t>
      </w:r>
    </w:p>
    <w:p>
      <w:pPr>
        <w:keepNext w:val="0"/>
        <w:spacing w:after="80"/>
      </w:pPr>
      <w:r>
        <w:t>Математический стек профиля объединяет анализ, алгебру и геометрию, вероятностные модели, численные методы, оптимизацию и моделирование. Ниже представлены 23 дисциплины основной траектории и математическая криптография как факультатив. Для каждой указаны часы, вычислительные средства, основные темы и итоговые умения по актуальным РПД.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402"/>
        <w:gridCol w:w="442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BE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BE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Основные понятия и методы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BE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Роль в подготовке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Анализ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Пределы, производные, интегралы и ряды; мера, комплексные функции, пространства и операторы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Исследование функций и потерь, интегральные критерии ошибки, приближения и обратные задачи.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Алгебра и геометрия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Матрицы и пространства; группы, кольца и поля; координаты, квадрики, кривые и поверхности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Проекции признаков, матрицы Грама, симметрии, геометрия траекторий и пространственных измерений.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Логика и дискретная математика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Формальные выводы, факты и правила; отношения, комбинаторика, графы и автоматы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Логическое следование, контрмодели и структурные ограничения дискретных объектов и баз знаний.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Вероятность и статистика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Распределения, оценки и критерии; случайные процессы и временные ряды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Ожидаемые потери, ошибки распознавания, сравнение экспериментов, моделирование неопределенности и прогноз.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Вычислительные методы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Численные схемы, погрешность, обусловленность, сходимость и устойчивость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Контроль расчетов, аппроксимация табличных зависимостей и численные производные функций потерь.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Оптимизация и управление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Выпуклость, ограничения и регуляризация; функционалы, управление и ресурсные модели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Минимизация критерия, проверка оптимальности и допустимости решения, выбор управления.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Динамика и полевые модели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ОДУ и УЧП; устойчивость и бифуркации; механика, спектральные и слабые постановки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Балансовые и полевые модели, реконструкция динамики и восстановление поля по неполным наблюдениям.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Дополнительная область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Математическая криптография как факультатив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Конечные поля, модульная арифметика и учебные криптографические конструкции.</w:t>
            </w:r>
          </w:p>
        </w:tc>
      </w:tr>
    </w:tbl>
    <w:p>
      <w:pPr>
        <w:keepNext w:val="0"/>
        <w:spacing w:after="60" w:before="120"/>
      </w:pPr>
      <w:r>
        <w:rPr>
          <w:sz w:val="19"/>
        </w:rPr>
        <w:t>Л — лекции; ПЗ — практические занятия; ЛР — лабораторные часы; СР — самостоятельная работа; А — часы промежуточной аттестации. Часы академические. Практическая подготовка, если указана в РПД, входит в объем и не суммируется повторно.</w:t>
      </w:r>
    </w:p>
    <w:p>
      <w:pPr>
        <w:pStyle w:val="Heading2"/>
      </w:pPr>
      <w:r>
        <w:t>Итоговые умения</w:t>
      </w:r>
    </w:p>
    <w:p>
      <w:pPr>
        <w:keepNext w:val="0"/>
        <w:spacing w:after="80"/>
      </w:pPr>
      <w:r>
        <w:rPr>
          <w:sz w:val="20"/>
        </w:rPr>
        <w:t>Студент сможет сформулировать математическую задачу, выбрать метод и проверить его предпосылки, выполнить аналитический или численный расчет, оценить ошибки и интерпретировать результат. Прикладные задачи охватывают функции потерь, признаки и правила распознавания, обратные задачи, динамику, управление и физические поля.</w:t>
      </w:r>
    </w:p>
    <w:p>
      <w:pPr>
        <w:keepNext w:val="0"/>
        <w:spacing w:after="80"/>
      </w:pPr>
      <w:r>
        <w:rPr>
          <w:sz w:val="18"/>
        </w:rPr>
        <w:t>Источник: актуальный итоговый комплект РПД 2026 года РГУ имени С. А. Есенина, папка «МатМодиИИ / РПД_2026_итоговые». Описания составлены по содержанию дисциплин, перечням практических и лабораторных занятий и специализированного ПО. Часы сверены с таблицами учебной работы; код у описания указывает исходную РПД.</w:t>
      </w:r>
    </w:p>
    <w:p>
      <w:pPr>
        <w:pStyle w:val="Heading1"/>
        <w:pageBreakBefore/>
        <w:spacing w:before="0"/>
      </w:pPr>
      <w:r>
        <w:t>Фундаментальная база и геометрия</w:t>
      </w:r>
    </w:p>
    <w:p>
      <w:pPr>
        <w:pStyle w:val="Heading2"/>
      </w:pPr>
      <w:r>
        <w:t>Математический анализ</w:t>
      </w:r>
    </w:p>
    <w:p>
      <w:pPr>
        <w:keepNext/>
        <w:spacing w:after="40"/>
      </w:pPr>
      <w:r>
        <w:rPr>
          <w:sz w:val="18"/>
        </w:rPr>
        <w:t>Б1.О.04.01 · Семестры 1–4 · Всего 1008 ч (28 з. е.) · 136 Л, 200 ЛР, 528 СР, 144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SymPy, Python,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Пределы, непрерывность, производные и формула Тейлора; интегралы, числовые и функциональные ряды; функции нескольких переменных, градиент, якобиан, гессиан и условные экстремумы; интегральные формулы векторного анализа, интегралы с параметром и ряды Фурье. Применения включают чувствительность моделей, цепное правило для преобразований признаков и функций потерь, исследование стационарных точек и ошибку спектрального приближения сигнала.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исследовать функции и сходимость, вычислять производные и интегралы, строить приближения с оценкой остатка, анализировать чувствительность по параметрам и стационарные точки функции потерь, проверяя условия применяемых теорем.</w:t>
      </w:r>
    </w:p>
    <w:p>
      <w:pPr>
        <w:pStyle w:val="Heading2"/>
      </w:pPr>
      <w:r>
        <w:t>Алгебра и теория чисел</w:t>
      </w:r>
    </w:p>
    <w:p>
      <w:pPr>
        <w:keepNext/>
        <w:spacing w:after="40"/>
      </w:pPr>
      <w:r>
        <w:rPr>
          <w:sz w:val="18"/>
        </w:rPr>
        <w:t>Б1.О.04.13 · Семестры 1–4 · Всего 684 ч (19 з. е.) · 128 Л, 136 ЛР, 348 СР, 72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Матрицы, линейные системы, многочлены и векторные пространства; операторы, собственные значения, ортогональные проекции, квадратичные и жордановы формы; группы, кольца, поля и расширения; делимость и сравнения. Рассматриваются проекции признаковых векторов и потеря информации, симметрии моделей, орбиты эквивалентных состояний и инвариантные признаки.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работать с базисами и операторами, решать линейные системы и задачи модульной арифметики, строить ортогональную проекцию признаков и оценивать остаток, исследовать симметрии и алгебраические структуры на изученных примерах.</w:t>
      </w:r>
    </w:p>
    <w:p>
      <w:pPr>
        <w:pStyle w:val="Heading2"/>
      </w:pPr>
      <w:r>
        <w:t>Аналитическая геометрия</w:t>
      </w:r>
    </w:p>
    <w:p>
      <w:pPr>
        <w:keepNext/>
        <w:spacing w:after="40"/>
      </w:pPr>
      <w:r>
        <w:rPr>
          <w:sz w:val="18"/>
        </w:rPr>
        <w:t>Б1.О.04.10 · Семестры 2–3 · Всего 288 ч (8 з. е.) · 68 Л, 68 ЛР, 116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SymPy, Python,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Векторные операции, прямые и плоскости, расстояния и углы; кривые и поверхности второго порядка, их классификация и главные оси; аффинные преобразования и однородные координаты; параметрическое описание геометрических объектов. Отдельное применение — согласование локальных и общей систем координат пространственных измерений.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перевести геометрические условия в уравнения, вычислить пересечения и расстояния, привести квадрику к каноническому виду, согласовать координаты измерений через композицию преобразований и проверить геометрический смысл результата.</w:t>
      </w:r>
    </w:p>
    <w:p>
      <w:pPr>
        <w:pStyle w:val="Heading2"/>
      </w:pPr>
      <w:r>
        <w:t>Дифференциальная геометрия</w:t>
      </w:r>
    </w:p>
    <w:p>
      <w:pPr>
        <w:keepNext/>
        <w:spacing w:after="40"/>
      </w:pPr>
      <w:r>
        <w:rPr>
          <w:sz w:val="18"/>
        </w:rPr>
        <w:t>Б1.О.04.11 · Семестр 5 · Всего 108 ч (3 з. е.) · 34 Л, 16 ЛР, 58 СР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Регулярные кривые, натуральный параметр, репер Френе, кривизна и кручение; поверхности, фундаментальные формы, главные кривизны и внутренняя метрика; геодезические и параллельный перенос. Изучаются характеристики траекторий движения, инвариантность при перепараметризации и геометрия признаковых векторов на заданной гладкой поверхности.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вычислить кривизну и кручение траектории, длины и площади по метрике, проверить инвариантность при смене параметра, исследовать простую поверхность и различать расстояние в объемлющем пространстве и длину пути на поверхности.</w:t>
      </w:r>
    </w:p>
    <w:p>
      <w:pPr>
        <w:pStyle w:val="Heading1"/>
        <w:pageBreakBefore/>
        <w:spacing w:before="0"/>
      </w:pPr>
      <w:r>
        <w:t>Анализ и дифференциальные уравнения</w:t>
      </w:r>
    </w:p>
    <w:p>
      <w:pPr>
        <w:pStyle w:val="Heading2"/>
      </w:pPr>
      <w:r>
        <w:t>Действительный анализ</w:t>
      </w:r>
    </w:p>
    <w:p>
      <w:pPr>
        <w:keepNext/>
        <w:spacing w:after="40"/>
      </w:pPr>
      <w:r>
        <w:rPr>
          <w:sz w:val="18"/>
        </w:rPr>
        <w:t>Б1.О.04.03 · Семестр 5 · Всего 108 ч (3 з. е.) · 34 Л, 16 ЛР, 58 СР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Мера и измеримость, измеримые функции и виды сходимости; интеграл Лебега и теоремы предельного перехода; произведение мер, Фубини и Тонелли, пространства Lp. Рассматриваются интегрируемость функции потерь, предельный переход в интегральном критерии ошибки и различие абсолютной и квадратичной ошибок при возмущениях на множествах разной меры.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проверять условия предельного перехода и повторного интегрирования, вычислять интегральные нормы ошибки, сравнивать абсолютный и квадратичный критерии, объяснять влияние меры множества возмущений и строить контрпримеры при нарушении предпосылок.</w:t>
      </w:r>
    </w:p>
    <w:p>
      <w:pPr>
        <w:pStyle w:val="Heading2"/>
      </w:pPr>
      <w:r>
        <w:t>Комплексный анализ</w:t>
      </w:r>
    </w:p>
    <w:p>
      <w:pPr>
        <w:keepNext/>
        <w:spacing w:after="40"/>
      </w:pPr>
      <w:r>
        <w:rPr>
          <w:sz w:val="18"/>
        </w:rPr>
        <w:t>Б1.О.04.04 · Семестр 8 · Всего 108 ч (3 з. е.) · 34 Л, 16 ЛР, 58 СР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Аналитические функции, условия Коши — Римана и ветви многозначных функций; теоремы Коши и контурные интегралы; ряды Тейлора и Лорана, особые точки, вычеты и принцип аргумента; конформные отображения и гармонические функции. Приложение — полюса рациональной передаточной функции и аналитическая структура отклика линейной модели.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проверить аналитичность, выбрать допустимую ветвь, вычислить контурные интегралы и вычеты, исследовать полюса передаточной функции, выполнить изученное преобразование области и построить простое гармоническое решение.</w:t>
      </w:r>
    </w:p>
    <w:p>
      <w:pPr>
        <w:pStyle w:val="Heading2"/>
      </w:pPr>
      <w:r>
        <w:t>Функциональный анализ</w:t>
      </w:r>
    </w:p>
    <w:p>
      <w:pPr>
        <w:keepNext/>
        <w:spacing w:after="40"/>
      </w:pPr>
      <w:r>
        <w:rPr>
          <w:sz w:val="18"/>
        </w:rPr>
        <w:t>Б1.О.04.05 · Семестры 6–7 · Всего 360 ч (10 з. е.) · 58 Л, 40 ЛР, 226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SymPy, SciPy.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Метрические, банаховы и гильбертовы пространства; полнота, компактность и ортогональные проекции; операторы, функционалы, двойственность и спектр; интегральные уравнения и регуляризация. Добавлены матрицы Грама функций-признаков в L2, их положительная полуопределенность и вырожденность, а также восстановление распределенного источника по интегральным наблюдениям.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выбрать пространство и норму, построить проекционное приближение и матрицу Грама, исследовать линейную зависимость функций, сформулировать операторную обратную задачу и проверить влияние шума и параметра регуляризации на восстановление источника.</w:t>
      </w:r>
    </w:p>
    <w:p>
      <w:pPr>
        <w:pStyle w:val="Heading2"/>
      </w:pPr>
      <w:r>
        <w:t>Дифференциальные уравнения</w:t>
      </w:r>
    </w:p>
    <w:p>
      <w:pPr>
        <w:keepNext/>
        <w:spacing w:after="40"/>
      </w:pPr>
      <w:r>
        <w:rPr>
          <w:sz w:val="18"/>
        </w:rPr>
        <w:t>Б1.О.04.02 · Семестры 5–6 · Всего 360 ч (10 з. е.) · 68 Л, 68 ЛР, 188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SymPy, SciPy,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ОДУ первого и высших порядков, задача Коши и зависимость от начальных данных; линейные системы и матричная экспонента; устойчивость, функции Ляпунова, краевые задачи и функции Грина. Модели роста, охлаждения и колебаний дополняются балансовыми динамическими моделями вещества и исследованием влияния параметров взаимодействующих популяций.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выбрать метод решения ОДУ, вывести динамическую модель из баланса, восстановить начальные или граничные условия, исследовать равновесия и устойчивость, объяснить влияние параметров на поведение траекторий.</w:t>
      </w:r>
    </w:p>
    <w:p>
      <w:pPr>
        <w:pStyle w:val="Heading1"/>
        <w:pageBreakBefore/>
        <w:spacing w:before="0"/>
      </w:pPr>
      <w:r>
        <w:t>Вероятность статистика и временные данные</w:t>
      </w:r>
    </w:p>
    <w:p>
      <w:pPr>
        <w:pStyle w:val="Heading2"/>
      </w:pPr>
      <w:r>
        <w:t>Теория вероятностей и случайные функции</w:t>
      </w:r>
    </w:p>
    <w:p>
      <w:pPr>
        <w:keepNext/>
        <w:spacing w:after="40"/>
      </w:pPr>
      <w:r>
        <w:rPr>
          <w:sz w:val="18"/>
        </w:rPr>
        <w:t>Б1.О.04.06 · Семестр 6 · Всего 216 ч (6 з. е.) · 34 Л, 34 ЛР, 112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NumPy, SciPy,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Вероятностное пространство, условная вероятность и формула Байеса; распределения, моменты и случайные векторы; предельные теоремы и случайные функции. Применения включают апостериорные вероятности классов, выбор правила распознавания при разной стоимости ошибок, ожидаемую функцию потерь и неопределенность среднего результата повторяемого вычислительного эксперимента.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построить вероятностную модель, вычислить апостериорные вероятности и ожидаемые потери заданного правила, выбрать решение с учетом стоимости ошибок, оценить неопределенность среднего и проверить применимость вероятностного приближения.</w:t>
      </w:r>
    </w:p>
    <w:p>
      <w:pPr>
        <w:pStyle w:val="Heading2"/>
      </w:pPr>
      <w:r>
        <w:t>Математическая статистика</w:t>
      </w:r>
    </w:p>
    <w:p>
      <w:pPr>
        <w:keepNext/>
        <w:spacing w:after="40"/>
      </w:pPr>
      <w:r>
        <w:rPr>
          <w:sz w:val="18"/>
        </w:rPr>
        <w:t>Б1.О.04.07 · Семестр 7 · Всего 216 ч (6 з. е.) · 26 Л, 26 ЛР, 128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NumPy, SciPy,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Выборка и статистическая модель, свойства оценок, методы моментов и максимального правдоподобия; доверительные интервалы, критерии и множественные сравнения; регрессия и диагностика остатков. Рассматриваются интервальная оценка вероятности ошибки фиксированного правила распознавания и сравнение заранее заданных правил на общих объектах с учетом парного плана наблюдений.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оценить параметры и вероятность ошибки с доверительным интервалом, проверить статистическую гипотезу, сравнить результаты по подходящему плану наблюдений, учесть множественность проверок и диагностировать изученную регрессионную модель.</w:t>
      </w:r>
    </w:p>
    <w:p>
      <w:pPr>
        <w:pStyle w:val="Heading2"/>
      </w:pPr>
      <w:r>
        <w:t>Случайные процессы</w:t>
      </w:r>
    </w:p>
    <w:p>
      <w:pPr>
        <w:keepNext/>
        <w:spacing w:after="40"/>
      </w:pPr>
      <w:r>
        <w:rPr>
          <w:sz w:val="18"/>
        </w:rPr>
        <w:t>Б1.О.04.08 · Семестр 7 · Всего 108 ч (3 з. е.) · 26 Л, 26 ЛР, 56 СР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NumPy, SciPy,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Стационарность и эргодичность, корреляционные и спектральные характеристики, линейная фильтрация; цепи Маркова; пуассоновские процессы и процессы рождения и гибели; винеровский процесс и процесс Орнштейна — Уленбека. Приложения — случайные флуктуации около равновесия, точная рекурсия перехода на сетке и связь времени релаксации с ковариацией.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исследовать цепь Маркова, вычислить переходные и стационарные характеристики, моделировать типовой процесс, анализировать корреляцию и спектр, связать параметры модели флуктуаций с наблюдаемой скоростью возврата к равновесию.</w:t>
      </w:r>
    </w:p>
    <w:p>
      <w:pPr>
        <w:pStyle w:val="Heading2"/>
      </w:pPr>
      <w:r>
        <w:t>Анализ временных рядов</w:t>
      </w:r>
    </w:p>
    <w:p>
      <w:pPr>
        <w:keepNext/>
        <w:spacing w:after="40"/>
      </w:pPr>
      <w:r>
        <w:rPr>
          <w:sz w:val="18"/>
        </w:rPr>
        <w:t>Б1.О.04.09 · Семестр 8 · Всего 180 ч (5 з. е.) · 16 Л, 34 ЛР, 94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pandas, statsmodels,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Тренд, сезонность, временной индекс и пропуски; автокорреляция и частная автокорреляция; AR, ARMA и сезонная ARIMA, стационарность и обратимость; прогнозные интервалы, проверка по времени, модели пространства состояний и фильтр Калмана.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подготовить временной ряд, выбрать простую классическую модель, проверить ее остатки и корни характеристического полинома, оценить прогноз без будущих наблюдений и применить фильтрацию скрытого состояния.</w:t>
      </w:r>
    </w:p>
    <w:p>
      <w:pPr>
        <w:pStyle w:val="Heading1"/>
        <w:pageBreakBefore/>
        <w:spacing w:before="0"/>
      </w:pPr>
      <w:r>
        <w:t>Логика дискретные модели и вычислительные методы</w:t>
      </w:r>
    </w:p>
    <w:p>
      <w:pPr>
        <w:pStyle w:val="Heading2"/>
      </w:pPr>
      <w:r>
        <w:t>Математическая логика</w:t>
      </w:r>
    </w:p>
    <w:p>
      <w:pPr>
        <w:keepNext/>
        <w:spacing w:after="40"/>
      </w:pPr>
      <w:r>
        <w:rPr>
          <w:sz w:val="18"/>
        </w:rPr>
        <w:t>Б1.О.04.14 · Семестр 5 · Всего 180 ч (5 з. е.) · 34 Л, 18 ЛР, 92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Формулы высказываний, следование, выполнимость, нормальные формы и резолюции; формальный вывод; предикаты, кванторы, унификация и модели; полнота, непротиворечивость и основы вычислимости. Прикладная часть — формализация предметных ограничений и представление базы фактов и правил в логике первого порядка.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формализовать факты и правила, построить логический вывод с кванторами и корректными подстановками, проверить следование утверждения и построить контрмодель, различая истинность, доказуемость и вычислимость.</w:t>
      </w:r>
    </w:p>
    <w:p>
      <w:pPr>
        <w:pStyle w:val="Heading2"/>
      </w:pPr>
      <w:r>
        <w:t>Дискретная математика</w:t>
      </w:r>
    </w:p>
    <w:p>
      <w:pPr>
        <w:keepNext/>
        <w:spacing w:after="40"/>
      </w:pPr>
      <w:r>
        <w:rPr>
          <w:sz w:val="18"/>
        </w:rPr>
        <w:t>Б1.В.01.02 · Семестр 6 · Всего 180 ч (5 з. е.) · 34 Л, 50 ЛР, 60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NetworkX, SymPy.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Множества, отношения и порядки; комбинаторика, рекуррентности и производящие функции; связность, планарность, раскраски и паросочетания; булевы функции и конечные автоматы. Графовые приложения включают ограничения совместимости при распределении объектов и представление отношений между объектами базы знаний.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построить дискретную модель и граф отношений, проверить структурную разрешимость задачи и условия графовой теоремы, выполнить комбинаторный подсчет, построить небольшую логическую схему или распознающий автомат.</w:t>
      </w:r>
    </w:p>
    <w:p>
      <w:pPr>
        <w:pStyle w:val="Heading2"/>
      </w:pPr>
      <w:r>
        <w:t>Численные методы</w:t>
      </w:r>
    </w:p>
    <w:p>
      <w:pPr>
        <w:keepNext/>
        <w:spacing w:after="40"/>
      </w:pPr>
      <w:r>
        <w:rPr>
          <w:sz w:val="18"/>
        </w:rPr>
        <w:t>Б1.О.04.15 · Семестры 5–6 · Всего 360 ч (10 з. е.) · 32 Л, 64 ЛР, 228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NumPy, SciPy,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Погрешность и обусловленность, линейные системы и матричные разложения; поиск корней; интерполяция, сплайны и наименьшие квадраты; квадратуры и разностные производные; решение ОДУ и краевых задач. Примеры включают приближение табличной расчетной зависимости и численное дифференцирование функции потерь по параметрам.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выбрать и реализовать изученную численную схему, контролировать невязку и сходимость, оценить ошибку между узлами, подобрать шаг разностной производной с учетом округления и проверить расчет по эталону.</w:t>
      </w:r>
    </w:p>
    <w:p>
      <w:pPr>
        <w:pStyle w:val="Heading2"/>
      </w:pPr>
      <w:r>
        <w:t>Прикладные задачи высшей математики</w:t>
      </w:r>
    </w:p>
    <w:p>
      <w:pPr>
        <w:keepNext/>
        <w:spacing w:after="40"/>
      </w:pPr>
      <w:r>
        <w:rPr>
          <w:sz w:val="18"/>
        </w:rPr>
        <w:t>Б1.В.01.07 · Семестры 1–4 · Всего 432 ч (12 з. е.) · 0 Л, 128 ЛР, 304 СР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SymPy, NumPy,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Предметные модели стоимости, баланса, смесей и геометрических ограничений; калибровка, интегральные характеристики, чувствительность и оптимальный выбор; пространственные модели и приближения Тейлора. Гармонический раздел посвящен применению заданных коэффициентов к профилям нагрузки: выбору сохраняемых гармоник, изменению пиков и среднего расхода, сравнению режимов оборудования по энергии и эксплуатационным ограничениям.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перевести предметную задачу в математическую, проверить единицы и допустимость решения, оценить чувствительность, выбрать гармоники по заданной ошибке и сравнить рабочие режимы с учетом пиков, среднего расхода и ограничений.</w:t>
      </w:r>
    </w:p>
    <w:p>
      <w:pPr>
        <w:pStyle w:val="Heading1"/>
        <w:pageBreakBefore/>
        <w:spacing w:before="0"/>
      </w:pPr>
      <w:r>
        <w:t>Оптимизация управление и нелинейная динамика</w:t>
      </w:r>
    </w:p>
    <w:p>
      <w:pPr>
        <w:pStyle w:val="Heading2"/>
      </w:pPr>
      <w:r>
        <w:t>Методы оптимизации</w:t>
      </w:r>
    </w:p>
    <w:p>
      <w:pPr>
        <w:keepNext/>
        <w:spacing w:after="40"/>
      </w:pPr>
      <w:r>
        <w:rPr>
          <w:sz w:val="18"/>
        </w:rPr>
        <w:t>Б1.В.01.05 · Семестр 5 · Всего 180 ч (5 з. е.) · 34 Л, 16 ЛР, 94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SciPy, SymPy.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Существование минимума и выпуклость; градиентный метод, Ньютон и BFGS, выбор шага и сходимость; ограничения, условия ККТ, штрафы и барьеры; квадратичная оптимизация и двойственность. Рассматривается минимизация невязки параметрической модели и гладкой функции потерь на фиксированных данных, влияние масштаба параметров и квадратичной регуляризации.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поставить задачу оптимизации, проверить условия оптимальности, сравнить изученные методы, исследовать влияние масштаба и регуляризатора на кривизну и сходимость, контролировать допустимость и критерий остановки.</w:t>
      </w:r>
    </w:p>
    <w:p>
      <w:pPr>
        <w:pStyle w:val="Heading2"/>
      </w:pPr>
      <w:r>
        <w:t>Вариационное исчисление и оптимальное управление</w:t>
      </w:r>
    </w:p>
    <w:p>
      <w:pPr>
        <w:keepNext/>
        <w:spacing w:after="40"/>
      </w:pPr>
      <w:r>
        <w:rPr>
          <w:sz w:val="18"/>
        </w:rPr>
        <w:t>Б1.О.04.12 · Семестр 8 · Всего 252 ч (7 з. е.) · 34 Л, 18 ЛР, 164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SymPy, SciPy.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Функционалы, вариации и уравнение Эйлера — Лагранжа; свободный конец, трансверсальность и интегральные ограничения; принцип максимума Понтрягина; функция ценности, уравнение Гамильтона — Якоби — Беллмана и линейно-квадратичные задачи. Применение — управление динамической моделью при ограничении амплитуды воздействия и заданном конечном состоянии.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вывести условия стационарности функционала, учесть граничные и интегральные ограничения, поставить задачу управления с ограниченным воздействием и проверить сопряженную систему, допустимость траектории и достижение конечного состояния.</w:t>
      </w:r>
    </w:p>
    <w:p>
      <w:pPr>
        <w:pStyle w:val="Heading2"/>
      </w:pPr>
      <w:r>
        <w:t>Исследование операций</w:t>
      </w:r>
    </w:p>
    <w:p>
      <w:pPr>
        <w:keepNext/>
        <w:spacing w:after="40"/>
      </w:pPr>
      <w:r>
        <w:rPr>
          <w:sz w:val="18"/>
        </w:rPr>
        <w:t>Б1.О.04.20 · Семестр 8 · Всего 252 ч (7 з. е.) · 32 Л, 32 ЛР, 152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SciPy, NetworkX.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Линейные ресурсные модели, симплекс-метод и двойственные оценки; транспортные задачи, назначения и потоки; целочисленность, релаксация, ветви и границы; многоэтапное планирование, обслуживание и решения при неопределенности.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сформулировать задачу распределения ресурсов, получить и проверить допустимый план, интерпретировать двойственные оценки, сравнить непрерывное и дискретное решения и оценить чувствительность к исходным данным.</w:t>
      </w:r>
    </w:p>
    <w:p>
      <w:pPr>
        <w:pStyle w:val="Heading2"/>
      </w:pPr>
      <w:r>
        <w:t>Динамические системы</w:t>
      </w:r>
    </w:p>
    <w:p>
      <w:pPr>
        <w:keepNext/>
        <w:spacing w:after="40"/>
      </w:pPr>
      <w:r>
        <w:rPr>
          <w:sz w:val="18"/>
        </w:rPr>
        <w:t>Б1.В.01.06 · Семестр 10 · Всего 108 ч (3 з. е.) · 28 Л, 14 ЛР, 66 СР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SciPy,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Непрерывные и дискретные динамические системы, потоки и итерации отображений; неподвижные точки, циклы, инвариантные множества и сечения Пуанкаре; устойчивость, бифуркации, хаос и показатели Ляпунова. Реконструкция состояния по задержанным координатам включает выбор наблюдаемой величины, условия применимости и ограничения неполного наблюдения.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исследовать режим потока или дискретного отображения, построить сечение и бифуркационную диаграмму, выбрать параметры учебной реконструкции аттрактора и различать влияние шума, численной неустойчивости и динамического хаоса.</w:t>
      </w:r>
    </w:p>
    <w:p>
      <w:pPr>
        <w:pStyle w:val="Heading1"/>
        <w:pageBreakBefore/>
        <w:spacing w:before="0"/>
      </w:pPr>
      <w:r>
        <w:t>Полевые и механические модели и факультатив</w:t>
      </w:r>
    </w:p>
    <w:p>
      <w:pPr>
        <w:pStyle w:val="Heading2"/>
      </w:pPr>
      <w:r>
        <w:t>Уравнения с частными производными</w:t>
      </w:r>
    </w:p>
    <w:p>
      <w:pPr>
        <w:keepNext/>
        <w:spacing w:after="40"/>
      </w:pPr>
      <w:r>
        <w:rPr>
          <w:sz w:val="18"/>
        </w:rPr>
        <w:t>Б1.О.04.16 · Семестр 7 · Всего 180 ч (5 з. е.) · 24 Л, 24 ЛР, 96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SymPy, SciPy,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Классификация УЧП, характеристики и корректность постановки; волновое уравнение и формула Даламбера; теплопроводность, принцип максимума и обратная задача; уравнения Лапласа и Пуассона, задачи Дирихле и Неймана. Приложение — диффузионный перенос вещества с источником и граничным потоком.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определить тип уравнения, поставить начальную или краевую задачу, построить изученное решение, проверить согласованность источника и граничных данных, объяснить свойства распространения, сглаживания и неустойчивость обратной тепловой задачи.</w:t>
      </w:r>
    </w:p>
    <w:p>
      <w:pPr>
        <w:pStyle w:val="Heading2"/>
      </w:pPr>
      <w:r>
        <w:t>Теоретическая механика</w:t>
      </w:r>
    </w:p>
    <w:p>
      <w:pPr>
        <w:keepNext/>
        <w:spacing w:after="40"/>
      </w:pPr>
      <w:r>
        <w:rPr>
          <w:sz w:val="18"/>
        </w:rPr>
        <w:t>Б1.О.04.25 · Семестр 9 · Всего 180 ч (5 з. е.) · 16 Л, 32 ПЗ, 96 СР, 36 А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SymPy, SciPy.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Равновесие и кинематика точки и твердого тела; динамика систем со связями, импульс, момент и энергия; виртуальные перемещения, обобщенные координаты и уравнения Лагранжа; гамильтонова форма и малые колебания.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учесть связи, составить уравнения движения простой механической системы, перейти между изученными описаниями, проверить законы сохранения и исследовать движение или малые колебания.</w:t>
      </w:r>
    </w:p>
    <w:p>
      <w:pPr>
        <w:pStyle w:val="Heading2"/>
      </w:pPr>
      <w:r>
        <w:t>Математическая физика</w:t>
      </w:r>
    </w:p>
    <w:p>
      <w:pPr>
        <w:keepNext/>
        <w:spacing w:after="40"/>
      </w:pPr>
      <w:r>
        <w:rPr>
          <w:sz w:val="18"/>
        </w:rPr>
        <w:t>Б1.О.04.26 · Семестр 10 · Всего 144 ч (4 з. е.) · 12 Л, 24 ПЗ, 108 СР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SymPy, SciPy,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Полевые модели из законов баланса; разделение переменных, функции Бесселя и Лежандра; источники, функции Грина, преобразования Фурье и Лапласа. Вариационная часть включает слабые решения, пространства Соболева, естественные и существенные граничные условия, энергетический минимум, методы Ритца и Галеркина и восстановление поля по неполным наблюдениям с ограничением энергии.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обосновать полевую модель, применить изученное спектральное или интегральное представление, сформулировать слабую и вариационную задачу, построить конечномерное приближение, проверить энергетический баланс и постановку восстановления поля по неполным данным.</w:t>
      </w:r>
    </w:p>
    <w:p>
      <w:pPr>
        <w:pStyle w:val="Heading2"/>
      </w:pPr>
      <w:r>
        <w:t>Математическая криптография факультатив</w:t>
      </w:r>
    </w:p>
    <w:p>
      <w:pPr>
        <w:keepNext/>
        <w:spacing w:after="40"/>
      </w:pPr>
      <w:r>
        <w:rPr>
          <w:sz w:val="18"/>
        </w:rPr>
        <w:t>ФТД.01 · Семестр 9 · Всего 72 ч (2 з. е.) · 18 Л, 18 ПЗ, 36 СР</w:t>
      </w:r>
    </w:p>
    <w:p>
      <w:pPr>
        <w:keepNext/>
        <w:spacing w:after="60"/>
      </w:pPr>
      <w:r>
        <w:rPr>
          <w:b/>
          <w:sz w:val="19"/>
        </w:rPr>
        <w:t xml:space="preserve">Вычислительные средства: </w:t>
      </w:r>
      <w:r>
        <w:rPr>
          <w:sz w:val="19"/>
        </w:rPr>
        <w:t>Python, SymPy, SageMath, PyTorch, scikit-learn.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Конечные поля и группы в криптографических задачах, порядок элемента и параметры; математические модели RSA и обмена ключами; постановки атак, статистический анализ учебных шифротекстов и применение небольшой готовой нейросети.</w:t>
      </w:r>
    </w:p>
    <w:p>
      <w:pPr>
        <w:keepNext w:val="0"/>
        <w:spacing w:after="160"/>
      </w:pPr>
      <w:r>
        <w:rPr>
          <w:b/>
        </w:rPr>
        <w:t xml:space="preserve">Что будет уметь: </w:t>
      </w:r>
      <w:r>
        <w:t>Студент сможет выполнить модульные вычисления, объяснить математическую конструкцию учебной схемы, проверить ее параметры, сравнить простые экспериментальные методы анализа и сформулировать ограничения вывода.</w:t>
      </w:r>
    </w:p>
    <w:sectPr w:rsidR="00FC693F" w:rsidRPr="0006063C" w:rsidSect="00034616">
      <w:footerReference w:type="default" r:id="rId9"/>
      <w:pgSz w:w="11906" w:h="16838"/>
      <w:pgMar w:top="907" w:right="1077" w:bottom="907" w:left="1077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45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245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5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5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45" w:lineRule="auto"/>
    </w:pPr>
    <w:rPr>
      <w:rFonts w:asciiTheme="majorHAnsi" w:eastAsiaTheme="majorEastAsia" w:hAnsiTheme="majorHAnsi" w:cstheme="majorBidi" w:ascii="Calibri" w:hAnsi="Calibri" w:eastAsia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Математический стек и результаты обучения по профилю Математическое моделирование и искусственный интеллект</dc:title>
  <dc:subject>Математические дисциплины по актуальным РПД 2026 года содержание часы и итоговые умения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