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Программистский стек и результаты обучения</w:t>
      </w:r>
    </w:p>
    <w:p>
      <w:pPr>
        <w:keepNext w:val="0"/>
        <w:spacing w:after="100"/>
      </w:pPr>
      <w:r>
        <w:rPr>
          <w:sz w:val="26"/>
        </w:rPr>
        <w:t>Математическое моделирование и искусственный интеллект</w:t>
      </w:r>
    </w:p>
    <w:p>
      <w:pPr>
        <w:keepNext w:val="0"/>
        <w:spacing w:after="180"/>
      </w:pPr>
      <w:r>
        <w:rPr>
          <w:sz w:val="20"/>
        </w:rPr>
        <w:t>01.05.01 Фундаментальные математика и механика · специалитет · 5 лет</w:t>
      </w:r>
    </w:p>
    <w:p>
      <w:pPr>
        <w:keepNext w:val="0"/>
        <w:spacing w:after="80"/>
      </w:pPr>
      <w:r>
        <w:t>Программистский цикл профиля включает разработку вычислительных программ на Python, работу с данными, учебные модели ИИ и основы организации программных систем. Ниже описаны 12 дисциплин этого цикла: 8 обязательных для профиля и 4 варианта курсов по выбору. Глубина освоения оценена по содержанию РПД и объему практикума.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402"/>
        <w:gridCol w:w="442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BE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BE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Технологии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BE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Языки и рабочая среда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Python; SQL; JupyterLab; Debian GNU/Linux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Python — основа разработки; SQL — запросы и хранение данных. JupyterLab — расчеты и эксперименты.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Научные вычисления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NumPy, SciPy, SymPy, Matplotlib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Массивы, библиотечные решатели, символьные преобразования, графики и проверка вычислений.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Данные и графы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pandas, NetworkX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Подготовка таблиц, анализ качества данных и графов взаимодействий.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Базы данных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PostgreSQL, SQLite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Реляционные схемы, SQL, целостность и транзакции; небольшие базы расчетных данных.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Машинное обучение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scikit-learn; PyTorch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Классические модели и конвейеры; небольшие нейросети, готовые модели и учебные эксперименты.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Разработка и качество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Git, pytest, Podman, PlantUML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Версии кода, проверки, контейнерное развертывание и описание архитектуры небольшого сервиса.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Параллельные вычисления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multiprocessing, ProcessPoolExecutor; mpi4py, MPICH; PySpark, OpenJDK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Вводные примеры общей памяти, MPI и распределенной обработки таблиц.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Курсы по выбору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NLTK; OpenCV, scikit-image; Hypothesis, Locust; GCC, QEMU, Valgrind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Текст или изображения; тестирование или аппаратная архитектура. Инструменты зависят от выбранного курса.</w:t>
            </w:r>
          </w:p>
        </w:tc>
      </w:tr>
    </w:tbl>
    <w:p>
      <w:pPr>
        <w:keepNext w:val="0"/>
        <w:spacing w:after="60" w:before="120"/>
      </w:pPr>
      <w:r>
        <w:rPr>
          <w:sz w:val="20"/>
        </w:rPr>
        <w:t>Наличие инструмента в перечне ПО означает его применение в курсе. Уверенное владение оценивается по конкретным заданиям, а не по длине списка библиотек.</w:t>
      </w:r>
    </w:p>
    <w:p>
      <w:pPr>
        <w:keepNext w:val="0"/>
        <w:spacing w:after="0"/>
      </w:pPr>
      <w:r>
        <w:rPr>
          <w:sz w:val="19"/>
        </w:rPr>
        <w:t>Л — лекции; ПЗ — практические занятия; ЛР — лабораторные часы; СР — самостоятельная работа; А — часы промежуточной аттестации. Все часы академические. Практическая подготовка входит в эти часы и повторно не суммируется.</w:t>
      </w:r>
    </w:p>
    <w:p>
      <w:pPr>
        <w:pStyle w:val="Heading2"/>
      </w:pPr>
      <w:r>
        <w:t>Реалистичный итог подготовки</w:t>
      </w:r>
    </w:p>
    <w:p>
      <w:pPr>
        <w:keepNext w:val="0"/>
        <w:spacing w:after="80"/>
      </w:pPr>
      <w:r>
        <w:rPr>
          <w:sz w:val="20"/>
        </w:rPr>
        <w:t>Самостоятельная небольшая вычислительная программа или модель с проверками и воспроизводимым запуском. Классическое машинное обучение закрепляется на табличных данных, глубокое обучение — на малых моделях и готовых компонентах. Системная разработка, MPI и Spark представлены вводными учебными примерами. Самостоятельные часы включают чтение и подготовку отчетов; их нельзя целиком считать временем разработки.</w:t>
      </w:r>
    </w:p>
    <w:p>
      <w:pPr>
        <w:keepNext w:val="0"/>
        <w:spacing w:after="80"/>
      </w:pPr>
      <w:r>
        <w:rPr>
          <w:sz w:val="18"/>
        </w:rPr>
        <w:t>Источник: итоговые РПД 2026 года РГУ имени С. А. Есенина, папка «МатМодиИИ / РПД_2026_итоговые». Использованы 12 рабочих программ: таблицы часов, разделы содержания, перечни ЛР и специализированного ПО. Код у каждой дисциплины указывает соответствующий исходный файл.</w:t>
      </w:r>
    </w:p>
    <w:p>
      <w:r>
        <w:br w:type="page"/>
      </w:r>
    </w:p>
    <w:p>
      <w:pPr>
        <w:pStyle w:val="Heading1"/>
      </w:pPr>
      <w:r>
        <w:t>Программирование и работа с данными</w:t>
      </w:r>
    </w:p>
    <w:p>
      <w:pPr>
        <w:pStyle w:val="Heading2"/>
      </w:pPr>
      <w:r>
        <w:t>Программирование и компьютерные технологии в математике</w:t>
      </w:r>
    </w:p>
    <w:p>
      <w:pPr>
        <w:keepNext/>
        <w:spacing w:after="40"/>
      </w:pPr>
      <w:r>
        <w:rPr>
          <w:sz w:val="18"/>
        </w:rPr>
        <w:t>Б1.О.04.17 · Семестры 1–4 · Всего 504 ч (14 з. е.) · 100 Л, 136 ЛР, 196 СР, 72 А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NumPy, SciPy, SymPy, Matplotlib, JupyterLab, Git.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В 1 семестре изучаются Python, ветвления, циклы, функции, коллекции, файлы и исключения; во 2 — NumPy, графики и SymPy; в 3 — модули, классы, обработка таблиц и модульные проверки; в 4 — вызовы SciPy, серии расчетов, профилирование, зависимости и сборка пакета.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написать и отладить вычислительную программу, обработать входные данные, проверить результат по эталону и воспроизвести расчет в чистом окружении.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136 часов ЛР распределены по четырем семестрам, по 34 часа на каждый. Это основная практическая база Python; разумный результат — небольшой самостоятельный вычислительный пакет.</w:t>
      </w:r>
    </w:p>
    <w:p>
      <w:pPr>
        <w:pStyle w:val="Heading2"/>
      </w:pPr>
      <w:r>
        <w:t>Алгоритмы и структуры данных</w:t>
      </w:r>
    </w:p>
    <w:p>
      <w:pPr>
        <w:keepNext/>
        <w:spacing w:after="40"/>
      </w:pPr>
      <w:r>
        <w:rPr>
          <w:sz w:val="18"/>
        </w:rPr>
        <w:t>Б1.О.04.18 · Семестр 6 · Всего 108 ч (3 з. е.) · 16 Л, 16 ЛР, 76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Git, pytest.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Асимптотическая сложность и корректность алгоритмов; списки, очереди, хеш-таблицы, кучи и деревья; поиск и сортировка; обходы графов, кратчайшие пути, остовы и основы динамического программирования.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выбрать структуру данных, оценить затраты алгоритма, реализовать сортировку слиянием и алгоритм кратчайшего пути, проверить граничные случаи.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На 16 часов ЛР предусмотрены 4 работы. Программно закрепляется несколько опорных алгоритмов; уверенная реализация всех перечисленных структур и методов потребует дополнительной практики.</w:t>
      </w:r>
    </w:p>
    <w:p>
      <w:pPr>
        <w:pStyle w:val="Heading2"/>
      </w:pPr>
      <w:r>
        <w:t>Базы данных</w:t>
      </w:r>
    </w:p>
    <w:p>
      <w:pPr>
        <w:keepNext/>
        <w:spacing w:after="40"/>
      </w:pPr>
      <w:r>
        <w:rPr>
          <w:sz w:val="18"/>
        </w:rPr>
        <w:t>Б1.О.04.19 · Семестр 5 · Всего 108 ч (3 з. е.) · 16 Л, 16 ЛР, 76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PostgreSQL, SQLite, Python.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ER-модели, ключи и нормализация; SQL, соединения, группировки, подзапросы, CTE и оконные функции; целостность, транзакции, изоляция, индексы и планы запросов. Рассматривается подключение Python и хранение результатов расчетов.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спроектировать небольшую реляционную схему, написать запросы для расчетных сводок и объяснить основные аномалии конкурентных транзакций.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16 часов ЛР и 4 работы посвящены схеме, нормализации, SQL и транзакциям. Python-интеграция, миграции и оптимизация запросов входят в содержание, но отдельными ЛР не закреплены.</w:t>
      </w:r>
    </w:p>
    <w:p>
      <w:r>
        <w:br w:type="page"/>
      </w:r>
    </w:p>
    <w:p>
      <w:pPr>
        <w:pStyle w:val="Heading1"/>
      </w:pPr>
      <w:r>
        <w:t>Машинное обучение и искусственный интеллект</w:t>
      </w:r>
    </w:p>
    <w:p>
      <w:pPr>
        <w:pStyle w:val="Heading2"/>
      </w:pPr>
      <w:r>
        <w:t>Машинное обучение</w:t>
      </w:r>
    </w:p>
    <w:p>
      <w:pPr>
        <w:keepNext/>
        <w:spacing w:after="40"/>
      </w:pPr>
      <w:r>
        <w:rPr>
          <w:sz w:val="18"/>
        </w:rPr>
        <w:t>Б1.В.01.04 · Семестр 8 · Всего 180 ч (5 з. е.) · 34 Л, 34 ЛР, 76 СР, 36 А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scikit-learn, NumPy, pandas,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Постановки обучения и риск; подготовка признаков и конвейеры без утечек; линейные модели, регуляризация, kNN, наивный Байес и SVM; деревья и ансамбли; кластеризация и PCA; метрики, валидация и готовый многослойный перцептрон.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построить воспроизводимый scikit-learn-конвейер, обучить базовые модели, настроить параметры и выбрать решение по корректной проверке и анализу ошибок.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34 часа ЛР, 8 работ и курсовой проект дают основу работы с табличными данными. Часть методов остается обзорной; обучение с подкреплением входит как постановка, без отдельного практикума.</w:t>
      </w:r>
    </w:p>
    <w:p>
      <w:pPr>
        <w:pStyle w:val="Heading2"/>
      </w:pPr>
      <w:r>
        <w:t>Глубокое обучение</w:t>
      </w:r>
    </w:p>
    <w:p>
      <w:pPr>
        <w:keepNext/>
        <w:spacing w:after="40"/>
      </w:pPr>
      <w:r>
        <w:rPr>
          <w:sz w:val="18"/>
        </w:rPr>
        <w:t>Б1.В.01.03 · Семестры 9–10 · Всего 396 ч (11 з. е.) · 60 Л, 60 ЛР, 240 СР, 36 А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PyTorch, NumPy, Matplotlib, JupyterLab.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Тензоры, вычислительный граф и обратный проход; SGD, momentum и Adam, нормализация и регуляризация; сверточные и рекуррентные сети; внимание и трансформеры; автоэнкодеры, перенос и низкоранговая адаптация; калибровка, неопределенность и сжатие.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реализовать и обучить небольшую сеть в PyTorch, проверить градиенты, сравнить настройки и затраты, провести абляцию, применить готовую модель и исследовать ее надежность.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60 часов ЛР и 14 работ за два семестра дают учебную практику на малых моделях. GAN и диффузионные модели изучаются на уровне принципов; крупные модели с нуля этим объемом не обеспечены.</w:t>
      </w:r>
    </w:p>
    <w:p>
      <w:pPr>
        <w:pStyle w:val="Heading2"/>
      </w:pPr>
      <w:r>
        <w:t>Интеллектуальный анализ данных</w:t>
      </w:r>
    </w:p>
    <w:p>
      <w:pPr>
        <w:keepNext/>
        <w:spacing w:after="40"/>
      </w:pPr>
      <w:r>
        <w:rPr>
          <w:sz w:val="18"/>
        </w:rPr>
        <w:t>Б1.В.01.08 · Семестр 9 · Всего 180 ч (5 з. е.) · 16 Л, 50 ЛР, 78 СР, 36 А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pandas, scikit-learn, NetworkX, Matplotlib.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Качество объединенных данных и меры сходства; частые наборы и ассоциативные правила; устойчивость кластеров, плотностные методы, LOF и изолирующий лес; вложения, графовые сообщества и рекомендательная матричная факторизация.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искать закономерности и аномалии, проверять устойчивость к очистке и повторной выборке, исследовать граф взаимодействий и оценить небольшой рекомендательный алгоритм.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50 часов ЛР и 12 работ обеспечивают широкий учебный практикум. Результат — обоснованный анализ небольшого набора данных; масштабная промышленная рекомендательная система требует дальнейшей подготовки.</w:t>
      </w:r>
    </w:p>
    <w:p>
      <w:r>
        <w:br w:type="page"/>
      </w:r>
    </w:p>
    <w:p>
      <w:pPr>
        <w:pStyle w:val="Heading1"/>
      </w:pPr>
      <w:r>
        <w:t>Организация разработки и вычислительного исследования</w:t>
      </w:r>
    </w:p>
    <w:p>
      <w:pPr>
        <w:pStyle w:val="Heading2"/>
      </w:pPr>
      <w:r>
        <w:t>Программная инженерия</w:t>
      </w:r>
    </w:p>
    <w:p>
      <w:pPr>
        <w:keepNext/>
        <w:spacing w:after="40"/>
      </w:pPr>
      <w:r>
        <w:rPr>
          <w:sz w:val="18"/>
        </w:rPr>
        <w:t>Б1.В.01.09 · Семестр 9 · Всего 108 ч (3 з. е.) · 16 Л, 16 ЛР, 76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Git, pytest, Podman, PlantUML.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Требования и критерии приемки; архитектура расчетного сервиса и контракт API; интеграция, зависимости и контейнерное развертывание; журналирование, мониторинг, совместимость версий и откат. Используются Git, pytest, Podman и PlantUML.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оформить требования, выделить компоненты небольшого сервиса, описать интерфейс и выполнить учебную сборку, развертывание и откат по заданной процедуре.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16 часов ЛР и 4 работы дают знакомство с жизненным циклом одного небольшого проекта. CI и эксплуатационные процедуры выполняются в учебном объеме; самостоятельная работа обеспечивает доработку проекта.</w:t>
      </w:r>
    </w:p>
    <w:p>
      <w:pPr>
        <w:pStyle w:val="Heading2"/>
      </w:pPr>
      <w:r>
        <w:t>Распределенные системы и параллельные вычисления</w:t>
      </w:r>
    </w:p>
    <w:p>
      <w:pPr>
        <w:keepNext/>
        <w:spacing w:after="40"/>
      </w:pPr>
      <w:r>
        <w:rPr>
          <w:sz w:val="18"/>
        </w:rPr>
        <w:t>Б1.О.04.23 · Семестр 8 · Всего 108 ч (3 з. е.) · 16 Л, 18 ЛР, 74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NumPy, mpi4py, MPICH, Apache Spark (PySpark), OpenJDK.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Процессы, потоки и модели памяти; разбиение задач, ускорение и масштабируемость; multiprocessing и ProcessPoolExecutor; обмен сообщениями mpi4py; разделы данных, преобразования и агрегирование PySpark.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распараллелить простой расчет, выполнить обмен массивами между процессами, агрегировать таблицу и измерить затраты запуска, передачи данных и синхронизации.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18 часов ЛР и 3 работы — по одному примеру общей памяти, MPI и Spark. Это вводный практикум; он не обеспечивает глубокого освоения Spark или проектирования отказоустойчивого кластера.</w:t>
      </w:r>
    </w:p>
    <w:p>
      <w:r>
        <w:br w:type="page"/>
      </w:r>
    </w:p>
    <w:p>
      <w:pPr>
        <w:pStyle w:val="Heading1"/>
      </w:pPr>
      <w:r>
        <w:t>Дисциплины по выбору</w:t>
      </w:r>
    </w:p>
    <w:p>
      <w:pPr>
        <w:keepNext w:val="0"/>
        <w:spacing w:after="80"/>
      </w:pPr>
      <w:r>
        <w:rPr>
          <w:sz w:val="20"/>
        </w:rPr>
        <w:t>В 9 семестре выбирается один курс из пары «Обработка естественного языка» и «Компьютерное зрение»; в 10 — один из пары «Тестирование программного обеспечения» и «Архитектура вычислительных систем». Ниже показаны оба варианта.</w:t>
      </w:r>
    </w:p>
    <w:p>
      <w:pPr>
        <w:pStyle w:val="Heading2"/>
      </w:pPr>
      <w:r>
        <w:t>Обработка естественного языка</w:t>
      </w:r>
    </w:p>
    <w:p>
      <w:pPr>
        <w:keepNext/>
        <w:spacing w:after="40"/>
      </w:pPr>
      <w:r>
        <w:rPr>
          <w:sz w:val="18"/>
        </w:rPr>
        <w:t>Б1.В.ДВ.01.01 · Семестр 9 · Всего 108 ч (3 з. е.) · 16 Л, 34 ЛР, 58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scikit-learn, PyTorch, NLTK.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Корпус, разметка и токенизация; TF-IDF, классификация и n-граммные модели; готовые векторы слов и контекстные представления; семантический поиск; сущности, BIO-разметка и последовательное декодирование.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подготовить небольшой текстовый корпус, построить базовый классификатор, сравнить лексический и семантический поиск, оценить ошибки готовой модели извлечения сущностей.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34 часа ЛР и 8 работ используют готовые представления и модели. Разработка и обучение большой языковой модели не входят в практический результат курса.</w:t>
      </w:r>
    </w:p>
    <w:p>
      <w:pPr>
        <w:pStyle w:val="Heading2"/>
      </w:pPr>
      <w:r>
        <w:t>Компьютерное зрение</w:t>
      </w:r>
    </w:p>
    <w:p>
      <w:pPr>
        <w:keepNext/>
        <w:spacing w:after="40"/>
      </w:pPr>
      <w:r>
        <w:rPr>
          <w:sz w:val="18"/>
        </w:rPr>
        <w:t>Б1.В.ДВ.01.02 · Семестр 9 · Всего 108 ч (3 з. е.) · 16 Л, 34 ЛР, 58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OpenCV, scikit-image, PyTorch.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Цветовые пространства и геометрические преобразования; фильтры, контуры и морфология; признаки готового сверточного энкодера и допустимые аугментации; применение детекторов и сегментационных моделей.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обработать изображение, обучить классификатор на фиксированных признаках, применить готовый детектор или сегментатор и оценить ошибки по предметным метрикам.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34 часа ЛР и 8 работ рассчитаны на подготовленные изображения и готовые модели. Теория обучения архитектур относится к глубокому обучению; здесь закрепляется решение задач зрения.</w:t>
      </w:r>
    </w:p>
    <w:p>
      <w:pPr>
        <w:pStyle w:val="Heading2"/>
      </w:pPr>
      <w:r>
        <w:t>Тестирование программного обеспечения</w:t>
      </w:r>
    </w:p>
    <w:p>
      <w:pPr>
        <w:keepNext/>
        <w:spacing w:after="40"/>
      </w:pPr>
      <w:r>
        <w:rPr>
          <w:sz w:val="18"/>
        </w:rPr>
        <w:t>Б1.В.ДВ.02.01 · Семестр 10 · Всего 108 ч (3 з. е.) · 12 Л, 26 ЛР, 70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Python, pytest, Hypothesis, Locust, Git.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Стратегия качества по требованиям и рискам; граничные значения и классы эквивалентности; тесты свойств, интеграционные проверки и внедрение отказов; нагрузка; метаморфные и регрессионные проверки численных и ИИ-компонентов.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построить набор проверок небольшого расчетного сервиса, использовать pytest и Hypothesis, провести учебную нагрузку в Locust и зарегистрировать выявленный дефект.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26 часов ЛР и 6 работ расширяют базовое тестирование Python. Объем дает практику выбранных сценариев; зрелая система обеспечения качества большого продукта требует дальнейшего опыта.</w:t>
      </w:r>
    </w:p>
    <w:p>
      <w:pPr>
        <w:pStyle w:val="Heading2"/>
      </w:pPr>
      <w:r>
        <w:t>Архитектура вычислительных систем</w:t>
      </w:r>
    </w:p>
    <w:p>
      <w:pPr>
        <w:keepNext/>
        <w:spacing w:after="40"/>
      </w:pPr>
      <w:r>
        <w:rPr>
          <w:sz w:val="18"/>
        </w:rPr>
        <w:t>Б1.В.ДВ.02.02 · Семестр 10 · Всего 108 ч (3 з. е.) · 12 Л, 26 ЛР, 70 СР</w:t>
      </w:r>
    </w:p>
    <w:p>
      <w:pPr>
        <w:keepNext/>
        <w:spacing w:after="60"/>
      </w:pPr>
      <w:r>
        <w:rPr>
          <w:b/>
          <w:sz w:val="19"/>
        </w:rPr>
        <w:t xml:space="preserve">Инструменты: </w:t>
      </w:r>
      <w:r>
        <w:rPr>
          <w:sz w:val="19"/>
        </w:rPr>
        <w:t>GCC, Python, QEMU, Valgrind.</w:t>
      </w:r>
    </w:p>
    <w:p>
      <w:pPr>
        <w:keepNext w:val="0"/>
        <w:spacing w:after="60"/>
      </w:pPr>
      <w:r>
        <w:rPr>
          <w:b/>
        </w:rPr>
        <w:t xml:space="preserve">Что изучается: </w:t>
      </w:r>
      <w:r>
        <w:t>Представление данных и процессорный конвейер; кэш, виртуальная память и локальность; SIMD, SIMT и ускорители; стоимость передачи данных, аппаратное профилирование и модель roofline.</w:t>
      </w:r>
    </w:p>
    <w:p>
      <w:pPr>
        <w:keepNext w:val="0"/>
        <w:spacing w:after="60"/>
      </w:pPr>
      <w:r>
        <w:rPr>
          <w:b/>
        </w:rPr>
        <w:t xml:space="preserve">Что будет уметь: </w:t>
      </w:r>
      <w:r>
        <w:t>Студент сможет объяснить ограничение производительности вычислительного ядра, сравнить размещение данных, оценить выгоду векторизации или ускорителя и обосновать выбор платформы.</w:t>
      </w:r>
    </w:p>
    <w:p>
      <w:pPr>
        <w:keepNext w:val="0"/>
        <w:spacing w:after="100"/>
      </w:pPr>
      <w:r>
        <w:rPr>
          <w:b/>
          <w:sz w:val="20"/>
        </w:rPr>
        <w:t xml:space="preserve">Глубина освоения: </w:t>
      </w:r>
      <w:r>
        <w:rPr>
          <w:sz w:val="20"/>
        </w:rPr>
        <w:t>26 часов ЛР и 6 работ исследуют отдельные вычислительные ядра. GCC, QEMU и Valgrind — средства учебного анализа; полноценное освоение C/C++ и программирования GPU курсом не заявлено.</w:t>
      </w:r>
    </w:p>
    <w:sectPr w:rsidR="00FC693F" w:rsidRPr="0006063C" w:rsidSect="00034616">
      <w:footerReference w:type="default" r:id="rId9"/>
      <w:pgSz w:w="11906" w:h="16838"/>
      <w:pgMar w:top="907" w:right="1077" w:bottom="907" w:left="1077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5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45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5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5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45" w:lineRule="auto"/>
    </w:pPr>
    <w:rPr>
      <w:rFonts w:asciiTheme="majorHAnsi" w:eastAsiaTheme="majorEastAsia" w:hAnsiTheme="majorHAnsi" w:cstheme="majorBidi" w:ascii="Calibri" w:hAnsi="Calibri" w:eastAsia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Программистский стек и результаты обучения по профилю Математическое моделирование и искусственный интеллект</dc:title>
  <dc:subject>Содержание дисциплин и реалистичная глубина освоения по итоговым РПД 2026 года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