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Обработка естественного языка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Б1.В.ДВ.01.01 «Обработка естественного языка»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представления текстовых данных и разработки алгоритмов обработки естественного языка;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лингвистических уровнях анализа текста и способах представления языковых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статистическими и нейросетевыми методами классификации, поиска и извлечения информации из текстов;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неоднозначность языка, качество разметки и особенности корпуса при оценке языковой модели.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Б1.В.ДВ.01.01 «Обработка естественного языка»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языковые модели и обработку текстовых корпусов.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проведение текстового эксперимента с анализом ошибок и проверкой воспроизводимости.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языковые модели и обработку текстовых корпусов.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основы оптимизации и алгоритмов обучения; языковые модели и обработку текстовых корпусов.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изменять алгоритм обучения и сравнивать качество оптимизации в задачах дисциплины; проведение текстового эксперимента с анализом ошибок и проверкой воспроизводимости.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реализации и экспериментальной проверки алгоритма обучения при изучении: языковые модели и обработку текстовых корпусов.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и изменения нейросетевой архитектуры; языковые модели и обработку текстовых корпусов.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и изменять учебную архитектуру нейросети в задачах дисциплины; проведение текстового эксперимента с анализом ошибок и проверкой воспроизводимости.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архитектур при одинаковом протоколе проверки при изучении: языковые модели и обработку текстовых корпусов.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Текстовые данные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Корпус, разметка, токенизация и нормализация. Частотные характеристики и особенности русского языка. Разделение корпусов, качество разметки и предотвращение утечек. Морфология, синтаксис и семантическая неоднозначность, единицы разметки и согласие аннотаторов. Словарная и субсловная токенизация, лемматизация и особенности обработки редких слов.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Классические представления и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Частотные признаки текста, TF-IDF и учет неизвестных слов. Применение изученных линейного и наивного байесовского классификаторов к документам и анализ языковых ошибок. N-граммная модель вероятности последовательности, сглаживание и перплексия на отложенном корпусе. Поиск документов по TF-IDF, нормировка векторов и ранжирование релевантности. Влияние отрицания, редких терминов и длины текста на классификацию и поиск.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представления текста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Получение векторов слов из готовой модели и анализ контекстной неоднозначности. Локальные контексты, отрицательные примеры и постановка обучения словарных представлений. Получение контекстных эмбеддингов через интерфейс предобученного энкодера, пакетная обработка и маскирование дополнений. Использование фиксированных представлений для семантического поиска. Проверка ошибок на полисемии, отрицании и перефразировании и сопоставление с лексическим поиском.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Извлечение информации и последовательная разметка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Постановка извлечения именованных сущностей и отношений в корпусе сообщений. Согласование инструкции разметки и схемы BIO, допустимые переходы меток. Линейно-цепочечная модель CRF и декодирование последовательности. Использование готовых текстовых представлений в последовательной разметке. Оценка точного совпадения границ и типа сущности, микро- и макроусреднение. Анализ вложенных сущностей, неоднозначных имен и ошибок на редких классах.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Текстовые данные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Сравнение токенизации и лемматизации русскоязычных текстов по частотам и размеру словаря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Разметка небольшого корпуса и оценка согласия аннотаторов на неоднозначных примерах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Классические представления и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Классификация текстов с TF-IDF и анализ ошибок на редких и неизвестных словах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сглаженной n-граммной языковой модели с анализом перплексии на редких последовательностях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представления текста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Выявление ограничений статических векторов слов при различении значений многозначного слова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фиксированных контекстных эмбеддингов и TF-IDF в задаче семантического поиска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Извлечение информации и последовательная разметка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Применение готовой модели выделения сущностей с оценкой ошибок границ и типов на русскоязычных сообщениях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Реализация BIO-декодирования с ограничениями переходов и анализом неоднозначных границ сущностей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Гольдберг Й. Нейросетевые методы в обработке естественного языка. Москва: ДМК Пресс, 2019. — Текст: электронный. ЭБС «Лань». URL: https://e.lanbook.com/book/131704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Ганегедара Т. Обработка естественного языка с TensorFlow. Москва: ДМК Пресс, 2020. — Текст: электронный. ЭБС «Лань». URL: https://e.lanbook.com/book/140584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текстовые данные, классические представления и модели, нейросетевые представления текста, извлечение информации и последовательная разметка.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scikit-learn, PyTorch, NLTK.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