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Педагогика и психология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педагогики и менеджмента в образовании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Б1.О.04.21 «Педагогика и психология»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психологических и педагогических основ организации обучения, общения и развития обучающихся;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закономерностях психического развития, обучения и воспитания;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приемами педагогического общения, организации учебной деятельности и оценки образовательных результатов;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учитывать возрастные и индивидуальные особенности обучающихся при выборе педагогических решений.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Б1.О.04.21 «Педагогика и психология»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Математика и информатика в объеме среднего общего образования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 w:rsidRPr="0093759A">
        <w:rPr>
          <w:color w:val="auto"/>
          <w:sz w:val="28"/>
          <w:szCs w:val="28"/>
        </w:rPr>
        <w:t>2.3.</w:t>
      </w:r>
      <w:r w:rsidRPr="00427AF8">
        <w:rPr>
          <w:color w:val="auto"/>
          <w:sz w:val="28"/>
          <w:szCs w:val="28"/>
        </w:rPr>
        <w:t xml:space="preserve"> Перечень последующих дисциплин, для которых необходимы зн</w:t>
      </w:r>
      <w:r w:rsidRPr="00427AF8">
        <w:rPr>
          <w:color w:val="auto"/>
          <w:sz w:val="28"/>
          <w:szCs w:val="28"/>
        </w:rPr>
        <w:t>а</w:t>
      </w:r>
      <w:r w:rsidRPr="00427AF8">
        <w:rPr>
          <w:color w:val="auto"/>
          <w:sz w:val="28"/>
          <w:szCs w:val="28"/>
        </w:rPr>
        <w:t>ния, умения и навыки, формируемые данной дисциплиной: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Теория и методика преподавания математики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Подготовка к процедуре защиты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 w:rsidRPr="00427AF8">
        <w:rPr>
          <w:sz w:val="28"/>
          <w:szCs w:val="28"/>
        </w:rPr>
        <w:t>Изучение данной дисциплины направлено на формирование у обучающих</w:t>
      </w:r>
      <w:r w:rsidR="00427AF8" w:rsidRPr="00427AF8">
        <w:rPr>
          <w:sz w:val="28"/>
          <w:szCs w:val="28"/>
        </w:rPr>
        <w:t>ся</w:t>
      </w:r>
      <w:r w:rsidRPr="00427AF8">
        <w:rPr>
          <w:sz w:val="28"/>
          <w:szCs w:val="28"/>
        </w:rPr>
        <w:t xml:space="preserve"> универсальных (УК), общепрофесси</w:t>
      </w:r>
      <w:r w:rsidRPr="00427AF8">
        <w:rPr>
          <w:sz w:val="28"/>
          <w:szCs w:val="28"/>
        </w:rPr>
        <w:t>о</w:t>
      </w:r>
      <w:r w:rsidRPr="00427AF8">
        <w:rPr>
          <w:sz w:val="28"/>
          <w:szCs w:val="28"/>
        </w:rPr>
        <w:t>нальных (ОПК) и профессионал</w:t>
      </w:r>
      <w:r w:rsidRPr="00427AF8">
        <w:rPr>
          <w:sz w:val="28"/>
          <w:szCs w:val="28"/>
        </w:rPr>
        <w:t>ь</w:t>
      </w:r>
      <w:r w:rsidRPr="00427AF8">
        <w:rPr>
          <w:sz w:val="28"/>
          <w:szCs w:val="28"/>
        </w:rPr>
        <w:t>ных (ПК) компетенций: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ОПК-4. Способен использовать в педагогической деятельности научные основы знаний в сфере математики и механики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ОПК-4.2. Обладает необходимым профессиональным инструментарием, позволяющим реализовывать образовательный процесс на различных ступенях образования в образовательных учреждениях различного типа.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инструменты проектирования учебного занятия и диагностики; педагогические технологии и психологию обучения.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подбирать задания и технологии с учетом ступени образования в задачах дисциплины; разработка критериев оценивания.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проектирования занятия и выбора дидактических средств при изучении: педагогические технологии и психологию обучения.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ОПК-4.3. Осуществляет образовательную деятельность в образовательных учреждениях, формулирует и решает задачи, возникающие в процессе преподавательской деятельности.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способы постановки и решения педагогических задач; педагогические технологии и психологию обучения.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проводить учебный фрагмент и анализировать затруднения учащихся в задачах дисциплины; разработка критериев оценивания.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проведения и самоанализа учебной деятельности при изучении: педагогические технологии и психологию обучения.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16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16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З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Психология познания и развития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Восприятие, память, внимание и мышление. Возрастные и индивидуальные различия. Мотивация учебной деятельности и развитие самостоятельности. Развитие личности, социализация, деятельность и связь обучения с возрастными закономерностями. Когнитивная нагрузка, индивидуальные различия и условия формирования устойчивых учебных навыков.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Образовательный процесс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Цели и содержание образования. Дидактические принципы и методы обучения, связь обучения, воспитания и развития. Формы организации занятий и образовательная среда. Педагогические технологии и включение обучающихся в самостоятельную деятельность. Связь образовательной цели с результатом обучения и выбор организационного решения с учетом особенностей группы.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Педагогическое общение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Педагогическое взаимодействие и стили общения. Групповая динамика, сотрудничество и поддержка самостоятельности обучающегося. Обратная связь, педагогические конфликты и способы их разрешения. Инклюзивное обучение и педагогическая этика. Анализ ситуации взаимодействия, учет индивидуальных различий и оценка последствий выбранного педагогического решения.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Оценивание и рефлексия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Диагностика учебных результатов, формирующее и итоговое оценивание. Критерии, самооценка и рефлексия. Анализ качества педагогического решения. Валидность и надежность оценочного задания, критерии и уровни достижения результата. Самооценка, содержательная обратная связь и использование диагностики для коррекции обучения.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p w14:paraId="720F8BD5" w14:textId="77777777" w:rsidR="00433A6F" w:rsidRPr="00CF4196" w:rsidRDefault="00433A6F" w:rsidP="00433A6F">
      <w:pPr>
        <w:widowControl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Лабораторный практикум не предусмотрен.</w:t>
      </w:r>
    </w:p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практических занятий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Содержание практического занятия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Психология познания и развития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Разбор учебных ситуаций с учетом особенностей познания и мотивации.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Образовательный процесс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Проектирование фрагмента занятия с согласованными целями, заданиями и результатами.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Педагогическое общение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Решение ситуационных задач о коммуникации, обратной связи и доступности обучения.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Оценивание и рефлексия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Разработка критериев оценивания; анализ педагогического кейса и корректировка решения.</w:t>
            </w:r>
          </w:p>
        </w:tc>
      </w:tr>
    </w:tbl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76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5 семестр – 76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практическим занятиям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</w:t>
      </w:r>
      <w:r w:rsidR="00E47FA0">
        <w:rPr>
          <w:rFonts w:ascii="Times New Roman" w:hAnsi="Times New Roman" w:cs="Times New Roman"/>
          <w:color w:val="auto"/>
          <w:sz w:val="28"/>
          <w:szCs w:val="28"/>
        </w:rPr>
        <w:t xml:space="preserve"> зачету и</w:t>
      </w:r>
      <w:r w:rsidRPr="00636755">
        <w:rPr>
          <w:rFonts w:ascii="Times New Roman" w:hAnsi="Times New Roman" w:cs="Times New Roman"/>
          <w:color w:val="auto"/>
          <w:sz w:val="28"/>
          <w:szCs w:val="28"/>
        </w:rPr>
        <w:t xml:space="preserve">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Решение задач на практических занятиях;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Контрольная работа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Овсянникова О. А. Психология и педагогика высшей школы. Санкт-Петербург: Лань, 2021. 236 с. — Текст: электронный. ЭБС «Лань». URL: https://e.lanbook.com/book/159491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Смирнов С. Д. Психология и педагогика для преподавателей высшей школы. Москва: МГТУ им. Н. Э. Баумана, 2014. 422 с. — Текст: электронный. ЭБС «Лань». URL: https://e.lanbook.com/book/106583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6.1. Требования к аудиториям (помещениям, местам) для проведения занятий: учебная аудитория для проведения занятий лекционного типа, групповых и индивидуальных консультаций, текущего контроля и промежуточной аттестации; аудитория для проведения практических занятий, самостоятельной работы с доступом в сеть Интернет.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психология познания и развития, образовательный процесс, педагогическое общение, оценивание и рефлексия.</w:t>
            </w:r>
          </w:p>
        </w:tc>
      </w:tr>
      <w:tr w:rsidR="00427AF8" w:rsidRPr="00427AF8" w14:paraId="7B57534C" w14:textId="77777777">
        <w:tc>
          <w:tcPr>
            <w:tcW w:w="2518" w:type="dxa"/>
          </w:tcPr>
          <w:p w14:paraId="6F81DBC0" w14:textId="77777777" w:rsidR="00EB5DA2" w:rsidRPr="00427AF8" w:rsidRDefault="00EB5DA2" w:rsidP="002647EF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Практические занятия</w:t>
            </w:r>
            <w:r w:rsidR="003E5892">
              <w:rPr>
                <w:rFonts w:ascii="Times New Roman" w:hAnsi="Times New Roman" w:cs="Times New Roman"/>
                <w:color w:val="auto"/>
                <w:sz w:val="24"/>
              </w:rPr>
              <w:t xml:space="preserve"> (семинар)</w:t>
            </w:r>
          </w:p>
        </w:tc>
        <w:tc>
          <w:tcPr>
            <w:tcW w:w="7088" w:type="dxa"/>
          </w:tcPr>
          <w:p w14:paraId="63D84837" w14:textId="77777777" w:rsidR="00EB5DA2" w:rsidRPr="00427AF8" w:rsidRDefault="003E5892" w:rsidP="002647EF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3E5892">
              <w:rPr>
                <w:rFonts w:ascii="Times New Roman" w:hAnsi="Times New Roman" w:cs="Times New Roman"/>
                <w:color w:val="auto"/>
                <w:sz w:val="24"/>
              </w:rPr>
              <w:t>Подготовка к каждому практическому занятию должна начаться с ознакомления с планом семинарского занятия, который отражает содержание предложенной темы. Тщательное продумывание и изучение вопросов плана основывается на проработке текущего материала лекции, а затем изучения обязательной и дополнительной литературы, ресурсов Интернета, рекомендованных к данной теме. На основе индивидуальных предпочтений студент может самостоятельно выбрать тему доклада по проблеме семинара и подготовить по нему электронную презентацию. Если предусмотрено выполнение практического задания, то его необходимо выполнить с учетом предложенных рекомендаций преподавателя (устных или письменных). При подготовке к семинарским занятиям необходимо обратить особое внимание на самостоятельное изучение рекомендованной учебно</w:t>
            </w:r>
            <w:r w:rsidR="002F3C1A">
              <w:rPr>
                <w:rFonts w:ascii="Times New Roman" w:hAnsi="Times New Roman" w:cs="Times New Roman"/>
                <w:color w:val="auto"/>
                <w:sz w:val="24"/>
              </w:rPr>
              <w:t>-</w:t>
            </w:r>
            <w:r w:rsidRPr="003E5892">
              <w:rPr>
                <w:rFonts w:ascii="Times New Roman" w:hAnsi="Times New Roman" w:cs="Times New Roman"/>
                <w:color w:val="auto"/>
                <w:sz w:val="24"/>
              </w:rPr>
              <w:t>методической, научной литературы и электронных ресурсов. Конспектирование источников. Работа с конспектом лекций, подготовка ответов к контрольным вопросам, просмотр рекомендуемой литературы, электронных презентаций лекций и др.</w:t>
            </w:r>
          </w:p>
        </w:tc>
      </w:tr>
      <w:tr w:rsidR="00A358E6" w:rsidRPr="00427AF8" w14:paraId="0C5D0E5F" w14:textId="77777777" w:rsidTr="00FE2BFB">
        <w:tc>
          <w:tcPr>
            <w:tcW w:w="2518" w:type="dxa"/>
            <w:shd w:val="clear" w:color="auto" w:fill="auto"/>
          </w:tcPr>
          <w:p w14:paraId="07E98206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Контрольная работа/индивидуальные задания</w:t>
            </w:r>
          </w:p>
        </w:tc>
        <w:tc>
          <w:tcPr>
            <w:tcW w:w="7088" w:type="dxa"/>
            <w:shd w:val="clear" w:color="auto" w:fill="auto"/>
          </w:tcPr>
          <w:p w14:paraId="242DCEA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Знакомство с основной и дополнительной литературой, включая справочные издания, зарубежные источники, конспект основных положений, терминов, сведений, требующихся для запоминания и являющихся основополагающими в этой теме. Составление аннотаций к прочитанным литературным источникам и др.</w:t>
            </w:r>
          </w:p>
        </w:tc>
      </w:tr>
      <w:tr w:rsidR="00A358E6" w:rsidRPr="00427AF8" w14:paraId="0CE92058" w14:textId="77777777" w:rsidTr="00FE2BFB"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pageBreakBefore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LibreOffice, Moodle.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