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Искусственный интеллект в преподавании математики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ФТД.02 «Искусственный интеллект в преподавании математики»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педагогически обоснованного применения инструментов искусственного интеллекта при подготовке математических занятий, обратной связи и оценочных материалов с обязательной проверкой математической корректности;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возможностей и ограничений ИИ в обучении математике, ответственности преподавателя и требований к работе с учебными данными;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проектированием математических заданий, подсказок и критериев оценки с использованием ИИ и независимой предметной проверкой;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анализировать корпус выходов ИИ, обосновывать выбор программных средств, интегрировать и локально внедрять учебный прототип математической проверки и экспертного принятия материала с оценкой качества и педагогической уместности помощи.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ФТД.02 «Искусственный интеллект в преподавании математики» относится к факультативным дисциплинам.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Компьютерные технологии в математике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Педагогика и психология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могут использоваться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ПК-2, ПК-4. Прикладной этап ПК-2.1 и ПК-4.2: подготовка и анализ корпуса математических ответов, интеграция и локальное внедрение проверяемого учебного прототипа.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сбора и паспортизации выходов модели и синтетических математических решений, критерии разметки ошибок и сопоставления автоматической проверки с экспертной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формировать и обрабатывать небольшой корпус, проверять математические условия и результаты, анализировать типы ошибок и расхождения с экспертной рубрикой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структурирования математических данных и выходов ИИ, независимой предметной проверки и интерпретации результатов на ограниченном наборе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модельного компонента, математического валидатора и интерфейса экспертной проверки, форматы их обмена и этапы локального внедрения учебного прототипа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обосновывать выбор средств, интегрировать получение выхода модели, математическую проверку и экспертное принятие материала, развертывать прототип и проверять его по приемочным сценариям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интеграции и локального внедрения программного решения для поддержки математического обучения, документирования запуска и проверки сквозного сценария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10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ИИ и педагогическая задача в математическом образовании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Классы образовательных задач: подготовка занятия, объяснение, тренировка, обратная связь и оценивание. Генеративная модель, система символьных вычислений и проверяемый вычислительный инструмент: различие назначений. Вероятностный характер генерации и типовые математические ошибки: пропуск условий теоремы, неверный переход, ложная ссылка, смешение примера и доказательства. Выбор роли ИИ по учебной цели и уровню подготовки; ответственность преподавателя за материал. Минимизация учебных данных, раскрытие использования ИИ и сохранение авторства решения. Обоснование выбора готового модельного компонента, SymPy и интерфейса проверки под заданную математическую тему. Критерии выбора: проверяемость, требования к данным, локальный запуск и стоимость; границы учебного прототипа.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Разработка и верификация математических заданий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Спецификация задания: тема, предпосылки, учебное действие, уровень сложности и проверяемый результат. Формулирование запроса на вариант, контрпример, объяснение ошибки или частичную подсказку. Проверка существования решения, области определения, корректности условий и однозначности ответа. Аналитический эталон, контрпример, символьная проверка и численный эксперимент как разные средства контроля. Ограничения проверки отдельных примеров; различие эквивалентности выражений и равенства на выбранной области. Редактирование и паспортизация принятого задания. Сбор и паспортизация небольшого набора сохраненных выходов модели и синтетических решений: происхождение, математическая тема, условие, эталон, тип ошибки и решение эксперта. Единый формат обмена между компонентами проверки: идентификатор, текст, выражение, область допустимости, статус и объяснение результата; ошибка разбора и неполнота проверки как отдельные состояния.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Обратная связь и поддержка самостоятельного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Диагностика ошибочного шага и различение вычислительной, логической и понятийной ошибки. Последовательность подсказок от уточняющего вопроса к частичному ориентиру. Сохранение ключевого действия за обучающимся, отказ от преждевременного предъявления полного решения. Адаптация формулировки к уровню подготовки без изменения математического смысла. Проверка обратной связи на доброжелательность, предметную точность и возможность продолжить решение. Работа с синтетическими ответами и обезличенными учебными примерами. Интеграция компонентов учебного прототипа: получение сохраненного выхода модели через адаптер, математическая проверка, очередь экспертного просмотра и выдача принятой подсказки. Явный программный переход от непроверенного ответа к решению преподавателя; ошибочные и неполностью проверенные материалы не публикуются автоматически. Реализация на готовом каркасе Jupyter/Python с проверяемым обменом данными.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проверка качества учебного сценария с 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Измеримые учебные результаты и критерии оценивания математического рассуждения. Аналитическая рубрика: постановка, обоснование переходов, вычисления, проверка и интерпретация. Сопоставление автоматизированной обратной связи с экспертным разбором на подготовленном наборе решений. Ложноположительные и ложноотрицательные замечания, несогласованность оценок и неопределенность малого учебного эксперимента. Сценарии устной защиты и объяснения выбранного шага. Документирование использованных материалов и исправлений; итоговое педагогическое решение принимает преподаватель. Локальное развертывание интегрированного прототипа по инструкции, настройка источника модельных выходов и каталога результатов. Приемочные сценарии: корректный ответ, ложное преобразование, нарушение области определения, неполный выход и ошибка формата. Журнал проверок и экспертных решений, экспорт принятого материала и воспроизводимый повторный запуск. Сравнение ошибок автоматической проверки с экспертной рубрикой; пересмотр выбранных технологий и учебного сценария по результатам испытаний.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36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Miao, F. AI competency framework for teachers / F. Miao, M. Cukurova. — UNESCO, 2024. — Текст: электронный. — URL: https://www.unesco.org/en/articles/ai-competency-framework-teachers (дата обращения: 23.10.2026).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Miao, F. Guidance for generative AI in education and research / F. Miao, W. Holmes. — UNESCO, 2023. — Текст: электронный. — URL: https://www.unesco.org/en/articles/guidance-generative-ai-education-and-research (дата обращения: 23.10.2026). — На странице доступна русская версия.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SymPy Development Team. Introductory Tutorial: официальная документация SymPy. — Текст: электронный. — URL: https://docs.sympy.org/latest/tutorials/intro-tutorial/index.html (дата обращения: 23.10.2026).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ии и педагогическая задача в математическом образовании, разработка и верификация математических заданий, обратная связь и поддержка самостоятельного решения, оценивание и проверка качества учебного сценария с ии.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keepLines/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JupyterLab, LibreOffice, Firefox или Chromium. Для анализа используются подготовленные примеры ответов ИИ и синтетические решения; доступ к внешнему генеративному сервису не является обязательным условием выполнения работ. При демонстрации внешнего сервиса преподаватель учитывает условия его использования и не передает персональные данные обучающихся.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