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236C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45BB6FCA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42BC84E1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5542862D" w14:textId="77777777" w:rsidR="00424B6F" w:rsidRPr="00D872A3" w:rsidRDefault="00424B6F" w:rsidP="00424B6F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74224F66" w14:textId="77777777" w:rsidR="00424B6F" w:rsidRPr="00D872A3" w:rsidRDefault="00424B6F" w:rsidP="00424B6F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43E5644F" w14:textId="77777777" w:rsidR="00E058F0" w:rsidRPr="008D3CA0" w:rsidRDefault="00E058F0" w:rsidP="00E058F0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  <w:szCs w:val="24"/>
        </w:rPr>
        <w:t xml:space="preserve">Институт </w:t>
      </w:r>
      <w:r w:rsidRPr="008D6C6C">
        <w:rPr>
          <w:i/>
          <w:kern w:val="2"/>
          <w:sz w:val="24"/>
          <w:szCs w:val="24"/>
        </w:rPr>
        <w:t>физико-математических и компьютерных наук</w:t>
      </w:r>
    </w:p>
    <w:p w14:paraId="1C33F931" w14:textId="77777777" w:rsidR="00424B6F" w:rsidRPr="00D872A3" w:rsidRDefault="00424B6F" w:rsidP="00424B6F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10EB835A" w14:textId="77777777" w:rsidR="00424B6F" w:rsidRPr="00D872A3" w:rsidRDefault="00424B6F" w:rsidP="00424B6F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361AD02A" w14:textId="77777777" w:rsidR="00424B6F" w:rsidRPr="00D872A3" w:rsidRDefault="00424B6F" w:rsidP="00424B6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3DB0A523" w14:textId="1A2528A8" w:rsidR="00424B6F" w:rsidRDefault="00424B6F" w:rsidP="00424B6F">
      <w:pPr>
        <w:spacing w:line="240" w:lineRule="auto"/>
        <w:ind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практике</w:t>
      </w:r>
    </w:p>
    <w:p w14:paraId="1E95764C" w14:textId="77777777" w:rsidR="00E058F0" w:rsidRPr="00D872A3" w:rsidRDefault="00E058F0" w:rsidP="00424B6F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701E4019" w14:textId="77777777" w:rsidR="00585048" w:rsidRDefault="00E058F0" w:rsidP="00424B6F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 xml:space="preserve">Б2.О.01.01(У) УЧЕБНАЯ ПРАКТИКА</w:t>
      </w:r>
    </w:p>
    <w:p w14:paraId="155717CB" w14:textId="2EF7B66D" w:rsidR="00424B6F" w:rsidRPr="00E058F0" w:rsidRDefault="00E058F0" w:rsidP="00424B6F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E058F0">
        <w:rPr>
          <w:kern w:val="2"/>
          <w:sz w:val="28"/>
          <w:szCs w:val="28"/>
        </w:rPr>
        <w:t>(НАУЧНО-ИССЛЕДОВАТЕЛЬСКАЯ РАБОТА (ПОЛУЧЕНИЕ ПЕРВИЧНЫХ НАВЫКОВ НАУЧНО-ИССЛЕДОВАТЕЛЬСКОЙ РАБОТЫ))</w:t>
      </w:r>
    </w:p>
    <w:p w14:paraId="493891E6" w14:textId="77777777" w:rsidR="00424B6F" w:rsidRPr="00D872A3" w:rsidRDefault="00424B6F" w:rsidP="00424B6F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54EB177B" w14:textId="77777777" w:rsidR="00E058F0" w:rsidRPr="00D872A3" w:rsidRDefault="00E058F0" w:rsidP="00E058F0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Кафедра </w:t>
      </w:r>
      <w:r w:rsidRPr="008D3CA0">
        <w:rPr>
          <w:i/>
          <w:kern w:val="2"/>
          <w:sz w:val="24"/>
          <w:szCs w:val="24"/>
        </w:rPr>
        <w:t>математики</w:t>
      </w:r>
    </w:p>
    <w:p w14:paraId="59F0A22C" w14:textId="77777777" w:rsidR="00E058F0" w:rsidRPr="00D872A3" w:rsidRDefault="00E058F0" w:rsidP="00E058F0">
      <w:pPr>
        <w:spacing w:line="240" w:lineRule="auto"/>
        <w:ind w:right="275" w:firstLine="0"/>
        <w:jc w:val="center"/>
        <w:rPr>
          <w:i/>
          <w:kern w:val="2"/>
          <w:sz w:val="24"/>
        </w:rPr>
      </w:pPr>
    </w:p>
    <w:p w14:paraId="7F8A5FAD" w14:textId="77777777" w:rsidR="00E058F0" w:rsidRPr="00D872A3" w:rsidRDefault="00E058F0" w:rsidP="00E058F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p w14:paraId="7A856D0D" w14:textId="77777777" w:rsidR="00E058F0" w:rsidRDefault="00E058F0" w:rsidP="00E058F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r w:rsidRPr="00D872A3">
        <w:rPr>
          <w:bCs/>
          <w:kern w:val="2"/>
          <w:sz w:val="28"/>
          <w:szCs w:val="28"/>
        </w:rPr>
        <w:t>Образовательная программа специалитета</w:t>
      </w:r>
      <w:r w:rsidRPr="00D872A3">
        <w:rPr>
          <w:bCs/>
          <w:spacing w:val="-11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  <w:r w:rsidRPr="00D872A3">
        <w:rPr>
          <w:bCs/>
          <w:spacing w:val="-5"/>
          <w:kern w:val="2"/>
          <w:sz w:val="28"/>
          <w:szCs w:val="28"/>
        </w:rPr>
        <w:t xml:space="preserve"/>
      </w:r>
      <w:r w:rsidRPr="00D872A3">
        <w:rPr>
          <w:bCs/>
          <w:kern w:val="2"/>
          <w:sz w:val="28"/>
          <w:szCs w:val="28"/>
        </w:rPr>
        <w:t/>
      </w:r>
    </w:p>
    <w:p w14:paraId="6BB579A4" w14:textId="77777777" w:rsidR="00E058F0" w:rsidRPr="00D872A3" w:rsidRDefault="00E058F0" w:rsidP="00E058F0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bookmarkStart w:id="0" w:name="_Hlk222593919"/>
      <w:r w:rsidRPr="00D94B52">
        <w:rPr>
          <w:i/>
          <w:sz w:val="24"/>
          <w:szCs w:val="24"/>
          <w:u w:val="single"/>
        </w:rPr>
        <w:t>01.05.01 Фундаментальные математика и механика</w:t>
      </w:r>
      <w:bookmarkEnd w:id="0"/>
    </w:p>
    <w:p w14:paraId="2C087467" w14:textId="77777777" w:rsidR="00E058F0" w:rsidRDefault="00E058F0" w:rsidP="00E058F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5B665594" w14:textId="77777777" w:rsidR="00E058F0" w:rsidRDefault="00E058F0" w:rsidP="00E058F0">
      <w:pPr>
        <w:pStyle w:val="a3"/>
        <w:spacing w:after="0" w:line="240" w:lineRule="auto"/>
        <w:ind w:right="275" w:firstLine="0"/>
        <w:jc w:val="center"/>
        <w:rPr>
          <w:spacing w:val="-2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Специализация:</w:t>
      </w:r>
      <w:r w:rsidRPr="00D872A3">
        <w:rPr>
          <w:spacing w:val="-17"/>
          <w:kern w:val="2"/>
          <w:sz w:val="28"/>
          <w:szCs w:val="28"/>
        </w:rPr>
        <w:t xml:space="preserve"/>
      </w:r>
      <w:r w:rsidRPr="00D872A3">
        <w:rPr>
          <w:kern w:val="2"/>
          <w:sz w:val="28"/>
          <w:szCs w:val="28"/>
        </w:rPr>
        <w:t/>
      </w:r>
      <w:r>
        <w:rPr>
          <w:kern w:val="2"/>
          <w:sz w:val="28"/>
          <w:szCs w:val="28"/>
        </w:rPr>
        <w:t/>
      </w:r>
      <w:r w:rsidRPr="00D872A3">
        <w:rPr>
          <w:spacing w:val="-2"/>
          <w:kern w:val="2"/>
          <w:sz w:val="28"/>
          <w:szCs w:val="28"/>
        </w:rPr>
        <w:t/>
      </w:r>
    </w:p>
    <w:p w14:paraId="7FEDF783" w14:textId="77777777" w:rsidR="00E058F0" w:rsidRPr="00D872A3" w:rsidRDefault="00E058F0" w:rsidP="00E058F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bookmarkStart w:id="1" w:name="_Hlk222593938"/>
      <w:r w:rsidRPr="00D94B52">
        <w:rPr>
          <w:i/>
          <w:kern w:val="2"/>
          <w:sz w:val="24"/>
          <w:szCs w:val="24"/>
          <w:u w:val="single"/>
        </w:rPr>
        <w:t>Математическое моделирование и искусственный интеллект</w:t>
      </w:r>
      <w:r>
        <w:rPr>
          <w:i/>
          <w:kern w:val="2"/>
          <w:sz w:val="24"/>
          <w:szCs w:val="24"/>
          <w:u w:val="single"/>
        </w:rPr>
        <w:t xml:space="preserve"/>
      </w:r>
      <w:r w:rsidRPr="00D94B52">
        <w:rPr>
          <w:i/>
          <w:kern w:val="2"/>
          <w:sz w:val="24"/>
          <w:szCs w:val="24"/>
          <w:u w:val="single"/>
        </w:rPr>
        <w:t/>
      </w:r>
      <w:bookmarkEnd w:id="1"/>
    </w:p>
    <w:p w14:paraId="673D5A3E" w14:textId="77777777" w:rsidR="00E058F0" w:rsidRPr="00D872A3" w:rsidRDefault="00E058F0" w:rsidP="00E058F0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7673A63A" w14:textId="7AAEC5DB" w:rsidR="00424B6F" w:rsidRPr="00D872A3" w:rsidRDefault="00E058F0" w:rsidP="00E058F0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  <w:r>
        <w:rPr>
          <w:kern w:val="2"/>
          <w:sz w:val="28"/>
          <w:szCs w:val="28"/>
        </w:rPr>
        <w:t>Статус практики: входит в обязательную часть</w:t>
      </w:r>
    </w:p>
    <w:p w14:paraId="4DBCF109" w14:textId="77777777" w:rsidR="00424B6F" w:rsidRPr="00D872A3" w:rsidRDefault="00424B6F" w:rsidP="00424B6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477CABF" w14:textId="77777777" w:rsidR="00424B6F" w:rsidRPr="00D872A3" w:rsidRDefault="00424B6F" w:rsidP="00424B6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2A9F17A" w14:textId="77777777" w:rsidR="00424B6F" w:rsidRPr="00D872A3" w:rsidRDefault="00424B6F" w:rsidP="00424B6F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2CA1CB55" w14:textId="5283EAB7" w:rsidR="00424B6F" w:rsidRPr="00D872A3" w:rsidRDefault="00424B6F" w:rsidP="00424B6F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Рязань 2026</w:t>
      </w:r>
      <w:r w:rsidR="00E058F0">
        <w:rPr>
          <w:kern w:val="2"/>
          <w:sz w:val="28"/>
          <w:szCs w:val="28"/>
        </w:rPr>
        <w:t xml:space="preserve"/>
      </w:r>
    </w:p>
    <w:p w14:paraId="0C387BDE" w14:textId="538DEA61" w:rsidR="00424B6F" w:rsidRPr="00D872A3" w:rsidRDefault="00424B6F" w:rsidP="00585048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0"/>
          <w:lang w:eastAsia="zh-CN"/>
        </w:rPr>
      </w:pPr>
      <w:r w:rsidRPr="00D872A3">
        <w:rPr>
          <w:spacing w:val="-4"/>
          <w:kern w:val="2"/>
          <w:sz w:val="28"/>
          <w:szCs w:val="28"/>
        </w:rPr>
        <w:br w:type="page"/>
      </w:r>
    </w:p>
    <w:p w14:paraId="144D92EA" w14:textId="2CD759E6" w:rsidR="00424B6F" w:rsidRDefault="00424B6F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  <w:r w:rsidRPr="004D76D5">
        <w:rPr>
          <w:kern w:val="2"/>
          <w:sz w:val="24"/>
          <w:szCs w:val="24"/>
          <w:lang w:eastAsia="zh-CN"/>
        </w:rPr>
        <w:lastRenderedPageBreak/>
        <w:t xml:space="preserve">ОЦЕНОЧНЫЕ СРЕДСТВА ДЛЯ ПРОВЕДЕНИЯ ТЕКУЩЕГО КОНТРОЛЯ И ПРОМЕЖУТОЧНОЙ АТТЕСТАЦИИ ОБУЧАЮЩИХСЯ ПО ПРАКТИКЕ </w:t>
      </w:r>
    </w:p>
    <w:p w14:paraId="5CA0A8DD" w14:textId="47CBB429" w:rsidR="00E058F0" w:rsidRDefault="00E058F0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  <w:r>
        <w:rPr>
          <w:spacing w:val="-10"/>
          <w:kern w:val="2"/>
          <w:sz w:val="24"/>
          <w:szCs w:val="24"/>
        </w:rPr>
        <w:t>«</w:t>
      </w:r>
      <w:r>
        <w:rPr>
          <w:b/>
          <w:bCs/>
          <w:spacing w:val="-10"/>
          <w:kern w:val="2"/>
          <w:sz w:val="24"/>
          <w:szCs w:val="24"/>
        </w:rPr>
        <w:t>Учебная практика (научно-исследовательская работа (получение первичных навыков научно-исследовательской работы))</w:t>
      </w:r>
      <w:r>
        <w:rPr>
          <w:spacing w:val="-10"/>
          <w:kern w:val="2"/>
          <w:sz w:val="24"/>
          <w:szCs w:val="24"/>
        </w:rPr>
        <w:t>»</w:t>
      </w:r>
    </w:p>
    <w:p w14:paraId="344A8D56" w14:textId="2B1CDACF" w:rsidR="00E058F0" w:rsidRDefault="00E058F0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</w:p>
    <w:p w14:paraId="0D030461" w14:textId="77777777" w:rsidR="00E058F0" w:rsidRPr="004D76D5" w:rsidRDefault="00E058F0" w:rsidP="00424B6F">
      <w:pPr>
        <w:spacing w:line="240" w:lineRule="auto"/>
        <w:ind w:right="-144" w:firstLine="0"/>
        <w:jc w:val="center"/>
        <w:rPr>
          <w:kern w:val="2"/>
          <w:sz w:val="24"/>
          <w:szCs w:val="24"/>
          <w:lang w:eastAsia="zh-CN"/>
        </w:rPr>
      </w:pPr>
    </w:p>
    <w:p w14:paraId="73AD2B94" w14:textId="1B0C52AB" w:rsidR="00424B6F" w:rsidRPr="00D872A3" w:rsidRDefault="00424B6F" w:rsidP="00424B6F">
      <w:pPr>
        <w:pStyle w:val="a5"/>
        <w:suppressAutoHyphens/>
        <w:autoSpaceDN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1. ПАСПОРТ ОЦЕНОЧНЫХ СРЕДСТВ ДЛЯ ПРОВЕДЕНИЯ ТЕКУЩЕГО КОНТРОЛЯ И ПРОМЕЖУТОЧНОЙ АТТЕСТАЦИИ ПО ПРАКТИКЕ</w:t>
      </w:r>
    </w:p>
    <w:p w14:paraId="556DB1B1" w14:textId="77777777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6C46C6EA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3"/>
        <w:gridCol w:w="2942"/>
        <w:gridCol w:w="1876"/>
        <w:gridCol w:w="2097"/>
        <w:gridCol w:w="1769"/>
      </w:tblGrid>
      <w:tr w:rsidR="00424B6F" w:rsidRPr="00D872A3" w14:paraId="32350BDF" w14:textId="77777777" w:rsidTr="00E058F0">
        <w:tc>
          <w:tcPr>
            <w:tcW w:w="563" w:type="dxa"/>
            <w:vAlign w:val="center"/>
          </w:tcPr>
          <w:p w14:paraId="7249E342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14:paraId="17A05CA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102" w:type="dxa"/>
            <w:vAlign w:val="center"/>
          </w:tcPr>
          <w:p w14:paraId="7E1042DE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Контролируемые этапы практики (виды работ / освоенные трудовые функции или элементы функций)</w:t>
            </w:r>
          </w:p>
        </w:tc>
        <w:tc>
          <w:tcPr>
            <w:tcW w:w="1903" w:type="dxa"/>
            <w:vAlign w:val="center"/>
          </w:tcPr>
          <w:p w14:paraId="50E23FA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2257" w:type="dxa"/>
            <w:vAlign w:val="center"/>
          </w:tcPr>
          <w:p w14:paraId="12B1A19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1412" w:type="dxa"/>
            <w:vAlign w:val="center"/>
          </w:tcPr>
          <w:p w14:paraId="4391249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424B6F" w:rsidRPr="00D872A3" w14:paraId="1DF209F3" w14:textId="77777777" w:rsidTr="00E058F0">
        <w:tc>
          <w:tcPr>
            <w:tcW w:w="563" w:type="dxa"/>
            <w:vAlign w:val="center"/>
          </w:tcPr>
          <w:p w14:paraId="38153624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3102" w:type="dxa"/>
            <w:vAlign w:val="center"/>
          </w:tcPr>
          <w:p w14:paraId="20CACB89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2</w:t>
            </w:r>
          </w:p>
        </w:tc>
        <w:tc>
          <w:tcPr>
            <w:tcW w:w="1903" w:type="dxa"/>
            <w:vAlign w:val="center"/>
          </w:tcPr>
          <w:p w14:paraId="1EEF130D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3</w:t>
            </w:r>
          </w:p>
        </w:tc>
        <w:tc>
          <w:tcPr>
            <w:tcW w:w="2257" w:type="dxa"/>
            <w:vAlign w:val="center"/>
          </w:tcPr>
          <w:p w14:paraId="54BA89C0" w14:textId="77777777" w:rsidR="00424B6F" w:rsidRPr="00D872A3" w:rsidRDefault="00424B6F" w:rsidP="00E716CE">
            <w:pPr>
              <w:widowControl/>
              <w:autoSpaceDE/>
              <w:autoSpaceDN/>
              <w:adjustRightInd/>
              <w:spacing w:line="240" w:lineRule="auto"/>
              <w:ind w:firstLine="0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4</w:t>
            </w:r>
          </w:p>
        </w:tc>
        <w:tc>
          <w:tcPr>
            <w:tcW w:w="1412" w:type="dxa"/>
            <w:vAlign w:val="center"/>
          </w:tcPr>
          <w:p w14:paraId="13437527" w14:textId="77777777" w:rsidR="00424B6F" w:rsidRPr="00D872A3" w:rsidRDefault="00424B6F" w:rsidP="00E716CE">
            <w:pPr>
              <w:spacing w:line="240" w:lineRule="auto"/>
              <w:ind w:firstLine="0"/>
              <w:jc w:val="center"/>
              <w:rPr>
                <w:bCs/>
                <w:kern w:val="2"/>
                <w:sz w:val="16"/>
                <w:szCs w:val="16"/>
                <w:lang w:eastAsia="zh-CN"/>
              </w:rPr>
            </w:pPr>
            <w:r w:rsidRPr="00D872A3">
              <w:rPr>
                <w:bCs/>
                <w:kern w:val="2"/>
                <w:sz w:val="16"/>
                <w:szCs w:val="16"/>
                <w:lang w:eastAsia="zh-CN"/>
              </w:rPr>
              <w:t>5</w:t>
            </w:r>
          </w:p>
        </w:tc>
      </w:tr>
      <w:tr w:rsidR="00424B6F" w:rsidRPr="00D872A3" w14:paraId="713C9F78" w14:textId="77777777" w:rsidTr="00E058F0">
        <w:tc>
          <w:tcPr>
            <w:tcW w:w="563" w:type="dxa"/>
          </w:tcPr>
          <w:p w14:paraId="69746C44" w14:textId="77777777" w:rsidR="00424B6F" w:rsidRPr="00D872A3" w:rsidRDefault="00424B6F" w:rsidP="00E716CE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1.</w:t>
            </w:r>
          </w:p>
        </w:tc>
        <w:tc>
          <w:tcPr>
            <w:tcW w:w="3102" w:type="dxa"/>
          </w:tcPr>
          <w:p w14:paraId="326A675D" w14:textId="77777777" w:rsidR="00424B6F" w:rsidRPr="00D872A3" w:rsidRDefault="00424B6F" w:rsidP="00E716CE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Организационный этап:</w:t>
              <w:br/>
              <w:t>1.1. Участие в установочной конференции</w:t>
              <w:br/>
              <w:t>1.2. Прохождение инструктажа по охране труда и технике безопасности</w:t>
            </w:r>
          </w:p>
        </w:tc>
        <w:tc>
          <w:tcPr>
            <w:tcW w:w="1903" w:type="dxa"/>
          </w:tcPr>
          <w:p w14:paraId="267F6D21" w14:textId="1CF482A4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4"/>
                <w:szCs w:val="24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t>ОПК-1, ОПК-2, ОПК-3, ОПК-5</w:t>
            </w:r>
          </w:p>
        </w:tc>
        <w:tc>
          <w:tcPr>
            <w:tcW w:w="2257" w:type="dxa"/>
          </w:tcPr>
          <w:p w14:paraId="018A4ECD" w14:textId="36AE8BD0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4"/>
                <w:szCs w:val="24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t>ОПК-1.1, ОПК-1.2, ОПК-1.3, ОПК-2.1, ОПК-2.2, ОПК-2.3, ОПК-3.1, ОПК-3.2, ОПК-3.3, ОПК-5.1, ОПК-5.2, ОПК-5.3</w:t>
            </w:r>
          </w:p>
        </w:tc>
        <w:tc>
          <w:tcPr>
            <w:tcW w:w="1412" w:type="dxa"/>
          </w:tcPr>
          <w:p w14:paraId="31FDD0B6" w14:textId="5E6F86D0" w:rsidR="00424B6F" w:rsidRPr="00D872A3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8"/>
                <w:szCs w:val="20"/>
                <w:lang w:eastAsia="zh-CN"/>
              </w:rPr>
            </w:pPr>
            <w:r w:rsidRPr="00F11174">
              <w:t>Ведомость по охране труда</w:t>
            </w:r>
          </w:p>
        </w:tc>
      </w:tr>
      <w:tr w:rsidR="00424B6F" w:rsidRPr="00D872A3" w14:paraId="407439C2" w14:textId="77777777" w:rsidTr="00E058F0">
        <w:tc>
          <w:tcPr>
            <w:tcW w:w="563" w:type="dxa"/>
          </w:tcPr>
          <w:p w14:paraId="3DBEC3A1" w14:textId="77777777" w:rsidR="00424B6F" w:rsidRPr="00D872A3" w:rsidRDefault="00424B6F" w:rsidP="00E716CE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2.</w:t>
            </w:r>
          </w:p>
        </w:tc>
        <w:tc>
          <w:tcPr>
            <w:tcW w:w="3102" w:type="dxa"/>
          </w:tcPr>
          <w:p w14:paraId="5A63D17A" w14:textId="77777777" w:rsidR="00424B6F" w:rsidRPr="00D872A3" w:rsidRDefault="00424B6F" w:rsidP="00E716CE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Основной этап:</w:t>
              <w:br/>
              <w:t>2.1. Консультации руководителей практики от университета</w:t>
              <w:br/>
              <w:t>2.2. Изучение источников, постановка математической задачи и выбор метода в каждом семестре.</w:t>
              <w:br/>
              <w:t>2.3. Реализация и проверка базового метода в 5 семестре; сравнительное исследование двух методов в 7 семестре.</w:t>
              <w:br/>
              <w:t>2.4. Анализ точности, чувствительности, вычислительных затрат и оформление полученных результатов.</w:t>
              <w:br/>
              <w:t>2.5. Представление результатов исследования на семинаре или консультации.</w:t>
              <w:br/>
              <w:t>2.6. Участие в научных мероприятиях (при наличии, в пределах индивидуального плана).</w:t>
              <w:br/>
              <w:t>2.7. Подготовка и проверка небольшого примера аппроксимации или предсказания по данным.</w:t>
              <w:br/>
              <w:t>2.8. Ведение документации</w:t>
            </w:r>
          </w:p>
        </w:tc>
        <w:tc>
          <w:tcPr>
            <w:tcW w:w="1903" w:type="dxa"/>
          </w:tcPr>
          <w:p w14:paraId="147E92A6" w14:textId="61367E2E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4"/>
                <w:szCs w:val="24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lastRenderedPageBreak/>
              <w:t>ОПК-1, ОПК-2, ОПК-3, ОПК-5</w:t>
            </w:r>
          </w:p>
        </w:tc>
        <w:tc>
          <w:tcPr>
            <w:tcW w:w="2257" w:type="dxa"/>
          </w:tcPr>
          <w:p w14:paraId="56CCAF03" w14:textId="02939FD4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24"/>
                <w:szCs w:val="24"/>
                <w:lang w:eastAsia="zh-CN"/>
              </w:rPr>
            </w:pPr>
            <w:r w:rsidRPr="002F7DE9">
              <w:rPr>
                <w:kern w:val="2"/>
                <w:sz w:val="24"/>
                <w:szCs w:val="24"/>
                <w:lang w:eastAsia="zh-CN"/>
              </w:rPr>
              <w:t>ОПК-1.1, ОПК-1.2, ОПК-1.3, ОПК-2.1, ОПК-2.2, ОПК-2.3, ОПК-3.1, ОПК-3.2, ОПК-3.3, ОПК-5.1, ОПК-5.2, ОПК-5.3</w:t>
            </w:r>
          </w:p>
        </w:tc>
        <w:tc>
          <w:tcPr>
            <w:tcW w:w="1412" w:type="dxa"/>
          </w:tcPr>
          <w:p w14:paraId="7C0A4B6D" w14:textId="77777777" w:rsidR="00424B6F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Собеседование</w:t>
              <w:br/>
              <w:t>Собеседование, отчет</w:t>
              <w:br/>
              <w:t>Отзыв научного руководителя</w:t>
              <w:br/>
              <w:t>Доклад, собеседование, отчет</w:t>
              <w:br/>
              <w:t>Портфолио (факультативно)</w:t>
              <w:br/>
              <w:t>Отчет</w:t>
            </w:r>
          </w:p>
        </w:tc>
      </w:tr>
      <w:tr w:rsidR="00424B6F" w:rsidRPr="00D872A3" w14:paraId="1FD934B5" w14:textId="77777777" w:rsidTr="00E058F0">
        <w:tc>
          <w:tcPr>
            <w:tcW w:w="563" w:type="dxa"/>
          </w:tcPr>
          <w:p w14:paraId="45D89F25" w14:textId="77777777" w:rsidR="00424B6F" w:rsidRPr="00D872A3" w:rsidRDefault="00424B6F" w:rsidP="00E716CE">
            <w:pPr>
              <w:spacing w:line="240" w:lineRule="auto"/>
              <w:ind w:firstLine="0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>3.</w:t>
            </w:r>
          </w:p>
        </w:tc>
        <w:tc>
          <w:tcPr>
            <w:tcW w:w="3102" w:type="dxa"/>
          </w:tcPr>
          <w:p w14:paraId="6F8C1967" w14:textId="77777777" w:rsidR="00424B6F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Заключительный этап:</w:t>
              <w:br/>
              <w:t>3.1. Подготовка отчета об итогах практики</w:t>
              <w:br/>
              <w:t>3.2. Участие в итоговой  конференции</w:t>
              <w:br/>
              <w:t>3.3. Прохождение промежуточной аттестации: зачёт в 5 семестре; зачёт с оценкой в 7 семестре.</w:t>
            </w:r>
          </w:p>
        </w:tc>
        <w:tc>
          <w:tcPr>
            <w:tcW w:w="1903" w:type="dxa"/>
          </w:tcPr>
          <w:p w14:paraId="0E7903A5" w14:textId="746737D1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 w:rsidRPr="002F7DE9">
              <w:rPr>
                <w:kern w:val="2"/>
                <w:sz w:val="18"/>
                <w:szCs w:val="18"/>
                <w:lang w:eastAsia="zh-CN"/>
              </w:rPr>
              <w:t>ОПК-1, ОПК-2, ОПК-3, ОПК-5</w:t>
            </w:r>
          </w:p>
        </w:tc>
        <w:tc>
          <w:tcPr>
            <w:tcW w:w="2257" w:type="dxa"/>
          </w:tcPr>
          <w:p w14:paraId="538D944D" w14:textId="1E9DB644" w:rsidR="00424B6F" w:rsidRPr="002F7DE9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  <w:rPr>
                <w:kern w:val="2"/>
                <w:sz w:val="18"/>
                <w:szCs w:val="18"/>
                <w:lang w:eastAsia="zh-CN"/>
              </w:rPr>
            </w:pPr>
            <w:r w:rsidRPr="002F7DE9">
              <w:rPr>
                <w:kern w:val="2"/>
                <w:sz w:val="18"/>
                <w:szCs w:val="18"/>
                <w:lang w:eastAsia="zh-CN"/>
              </w:rPr>
              <w:t>ОПК-1.1, ОПК-1.2, ОПК-1.3, ОПК-2.1, ОПК-2.2, ОПК-2.3, ОПК-3.1, ОПК-3.2, ОПК-3.3, ОПК-5.1, ОПК-5.2, ОПК-5.3</w:t>
            </w:r>
          </w:p>
        </w:tc>
        <w:tc>
          <w:tcPr>
            <w:tcW w:w="1412" w:type="dxa"/>
          </w:tcPr>
          <w:p w14:paraId="10F3B5F6" w14:textId="77777777" w:rsidR="00424B6F" w:rsidRDefault="002F7DE9" w:rsidP="00E716CE">
            <w:pPr>
              <w:suppressAutoHyphens/>
              <w:autoSpaceDN/>
              <w:adjustRightInd/>
              <w:spacing w:line="240" w:lineRule="auto"/>
              <w:ind w:right="-1" w:firstLine="0"/>
            </w:pPr>
            <w:r>
              <w:t>Отчетная документация</w:t>
              <w:br/>
              <w:t>Защита отчета</w:t>
              <w:br/>
              <w:t>Зачёт / зачёт с оценкой по семестрам</w:t>
            </w:r>
          </w:p>
        </w:tc>
      </w:tr>
    </w:tbl>
    <w:p w14:paraId="6AC7D4C0" w14:textId="3CA3EC85" w:rsidR="00424B6F" w:rsidRDefault="00424B6F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  <w:r>
        <w:rPr>
          <w:kern w:val="2"/>
          <w:sz w:val="16"/>
          <w:szCs w:val="16"/>
          <w:lang w:eastAsia="zh-CN"/>
        </w:rPr>
        <w:t>5 семестр — зачет; 7 семестр — зачет с оценкой.</w:t>
      </w:r>
    </w:p>
    <w:p w14:paraId="7451C1DA" w14:textId="7F86C685" w:rsidR="002F7DE9" w:rsidRDefault="002F7DE9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707AE61B" w14:textId="35DA9B83" w:rsidR="002F7DE9" w:rsidRDefault="002F7DE9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1E8CB441" w14:textId="77777777" w:rsidR="002F7DE9" w:rsidRPr="00D872A3" w:rsidRDefault="002F7DE9" w:rsidP="00424B6F">
      <w:pPr>
        <w:suppressAutoHyphens/>
        <w:autoSpaceDN/>
        <w:adjustRightInd/>
        <w:spacing w:line="240" w:lineRule="auto"/>
        <w:ind w:right="-1" w:firstLine="0"/>
        <w:rPr>
          <w:kern w:val="2"/>
          <w:sz w:val="16"/>
          <w:szCs w:val="16"/>
          <w:lang w:eastAsia="zh-CN"/>
        </w:rPr>
      </w:pPr>
    </w:p>
    <w:p w14:paraId="0F39B128" w14:textId="77777777" w:rsidR="00424B6F" w:rsidRPr="00104BAA" w:rsidRDefault="00424B6F" w:rsidP="00424B6F">
      <w:pPr>
        <w:pStyle w:val="a5"/>
        <w:tabs>
          <w:tab w:val="left" w:pos="0"/>
        </w:tabs>
        <w:suppressAutoHyphens/>
        <w:autoSpaceDN/>
        <w:ind w:left="567" w:right="284" w:hanging="207"/>
        <w:jc w:val="center"/>
        <w:rPr>
          <w:kern w:val="2"/>
          <w:sz w:val="24"/>
          <w:szCs w:val="24"/>
          <w:lang w:val="ru-RU"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val="ru-RU" w:eastAsia="zh-CN"/>
        </w:rPr>
        <w:t>2. ТРЕБОВАНИЯ К РЕЗУЛЬТАТАМ ОБУЧЕНИЯ ПО ПРАКТИКЕ</w:t>
      </w:r>
    </w:p>
    <w:p w14:paraId="18AC5D50" w14:textId="223E5CE5" w:rsidR="00424B6F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tbl>
      <w:tblPr>
        <w:tblW w:w="9781" w:type="dxa"/>
        <w:tblInd w:w="-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926"/>
        <w:gridCol w:w="2043"/>
        <w:gridCol w:w="1843"/>
        <w:gridCol w:w="1701"/>
        <w:gridCol w:w="1842"/>
      </w:tblGrid>
      <w:tr w:rsidR="00E058F0" w:rsidRPr="00E058F0" w14:paraId="7DD6FA1F" w14:textId="77777777" w:rsidTr="00E716CE">
        <w:trPr>
          <w:trHeight w:val="633"/>
        </w:trPr>
        <w:tc>
          <w:tcPr>
            <w:tcW w:w="426" w:type="dxa"/>
            <w:vMerge w:val="restart"/>
            <w:vAlign w:val="center"/>
          </w:tcPr>
          <w:p w14:paraId="2DC66B44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№ п/п</w:t>
            </w:r>
          </w:p>
        </w:tc>
        <w:tc>
          <w:tcPr>
            <w:tcW w:w="1926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00DE26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  <w:lang w:val="ru-RU"/>
              </w:rPr>
              <w:t>Код и содержание</w:t>
            </w:r>
            <w:r w:rsidRPr="00E058F0">
              <w:rPr>
                <w:rFonts w:eastAsia="Calibri"/>
                <w:sz w:val="18"/>
                <w:szCs w:val="18"/>
                <w:lang w:val="ru-RU"/>
              </w:rPr>
              <w:br/>
              <w:t xml:space="preserve">компетенции </w:t>
            </w:r>
          </w:p>
        </w:tc>
        <w:tc>
          <w:tcPr>
            <w:tcW w:w="2043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FB43775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5FC03E65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>Перечень планируемых результатов обучения по практике</w:t>
              <w:br/>
              <w:t>В результате прохождения практики обучающиеся должны:</w:t>
            </w:r>
          </w:p>
        </w:tc>
      </w:tr>
      <w:tr w:rsidR="00E058F0" w:rsidRPr="00E058F0" w14:paraId="320D8B35" w14:textId="77777777" w:rsidTr="00E716CE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3B466A94" w14:textId="77777777" w:rsidR="00E058F0" w:rsidRPr="00E058F0" w:rsidRDefault="00E058F0" w:rsidP="00E058F0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1926" w:type="dxa"/>
            <w:vMerge/>
            <w:tcBorders>
              <w:right w:val="single" w:sz="4" w:space="0" w:color="auto"/>
            </w:tcBorders>
          </w:tcPr>
          <w:p w14:paraId="17737839" w14:textId="77777777" w:rsidR="00E058F0" w:rsidRPr="00E058F0" w:rsidRDefault="00E058F0" w:rsidP="00E058F0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043" w:type="dxa"/>
            <w:vMerge/>
            <w:tcBorders>
              <w:left w:val="single" w:sz="4" w:space="0" w:color="auto"/>
            </w:tcBorders>
          </w:tcPr>
          <w:p w14:paraId="43D7EEFC" w14:textId="77777777" w:rsidR="00E058F0" w:rsidRPr="00E058F0" w:rsidRDefault="00E058F0" w:rsidP="00E058F0">
            <w:pPr>
              <w:spacing w:line="240" w:lineRule="auto"/>
              <w:ind w:firstLine="0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4DF80FF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  <w:lang w:val="ru-RU"/>
              </w:rPr>
              <w:t>Знать</w:t>
            </w:r>
          </w:p>
        </w:tc>
        <w:tc>
          <w:tcPr>
            <w:tcW w:w="1701" w:type="dxa"/>
            <w:vAlign w:val="center"/>
          </w:tcPr>
          <w:p w14:paraId="40885496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  <w:lang w:val="ru-RU"/>
              </w:rPr>
              <w:t>Уметь</w:t>
            </w:r>
          </w:p>
        </w:tc>
        <w:tc>
          <w:tcPr>
            <w:tcW w:w="1842" w:type="dxa"/>
            <w:vAlign w:val="center"/>
          </w:tcPr>
          <w:p w14:paraId="4921D5A2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proofErr w:type="spellStart"/>
            <w:r w:rsidRPr="00E058F0">
              <w:rPr>
                <w:rFonts w:eastAsia="Calibri"/>
                <w:sz w:val="18"/>
                <w:szCs w:val="18"/>
                <w:lang w:val="ru-RU"/>
              </w:rPr>
              <w:t>Вл</w:t>
            </w:r>
            <w:r w:rsidRPr="00E058F0">
              <w:rPr>
                <w:rFonts w:eastAsia="Calibri"/>
                <w:sz w:val="18"/>
                <w:szCs w:val="18"/>
              </w:rPr>
              <w:t>адеть</w:t>
            </w:r>
            <w:proofErr w:type="spellEnd"/>
            <w:r w:rsidRPr="00E058F0">
              <w:rPr>
                <w:rFonts w:eastAsia="Calibri"/>
                <w:sz w:val="18"/>
                <w:szCs w:val="18"/>
                <w:lang w:val="ru-RU"/>
              </w:rPr>
              <w:t xml:space="preserve"> </w:t>
            </w:r>
            <w:r w:rsidRPr="00E058F0">
              <w:rPr>
                <w:rFonts w:eastAsia="Calibri"/>
                <w:sz w:val="18"/>
                <w:szCs w:val="18"/>
              </w:rPr>
              <w:t>(</w:t>
            </w:r>
            <w:proofErr w:type="spellStart"/>
            <w:r w:rsidRPr="00E058F0">
              <w:rPr>
                <w:rFonts w:eastAsia="Calibri"/>
                <w:sz w:val="18"/>
                <w:szCs w:val="18"/>
              </w:rPr>
              <w:t>навыками</w:t>
            </w:r>
            <w:proofErr w:type="spellEnd"/>
            <w:r w:rsidRPr="00E058F0">
              <w:rPr>
                <w:rFonts w:eastAsia="Calibri"/>
                <w:sz w:val="18"/>
                <w:szCs w:val="18"/>
              </w:rPr>
              <w:t>)</w:t>
            </w:r>
          </w:p>
        </w:tc>
      </w:tr>
      <w:tr w:rsidR="00E058F0" w:rsidRPr="00E058F0" w14:paraId="0E58392A" w14:textId="77777777" w:rsidTr="00E716CE">
        <w:trPr>
          <w:trHeight w:val="73"/>
        </w:trPr>
        <w:tc>
          <w:tcPr>
            <w:tcW w:w="426" w:type="dxa"/>
          </w:tcPr>
          <w:p w14:paraId="4CA2448C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1</w:t>
            </w:r>
          </w:p>
        </w:tc>
        <w:tc>
          <w:tcPr>
            <w:tcW w:w="1926" w:type="dxa"/>
            <w:tcBorders>
              <w:right w:val="single" w:sz="4" w:space="0" w:color="auto"/>
            </w:tcBorders>
          </w:tcPr>
          <w:p w14:paraId="082C95F7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</w:rPr>
              <w:t>2</w:t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181D5CF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 w:rsidRPr="00E058F0">
              <w:rPr>
                <w:rFonts w:eastAsia="Calibri"/>
                <w:sz w:val="18"/>
                <w:szCs w:val="18"/>
                <w:lang w:val="ru-RU"/>
              </w:rPr>
              <w:t>3</w:t>
            </w:r>
          </w:p>
        </w:tc>
        <w:tc>
          <w:tcPr>
            <w:tcW w:w="1843" w:type="dxa"/>
          </w:tcPr>
          <w:p w14:paraId="5CF43F1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12432F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5</w:t>
            </w:r>
          </w:p>
        </w:tc>
        <w:tc>
          <w:tcPr>
            <w:tcW w:w="1842" w:type="dxa"/>
          </w:tcPr>
          <w:p w14:paraId="04C4D627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6</w:t>
            </w:r>
          </w:p>
        </w:tc>
      </w:tr>
      <w:tr w:rsidR="00E058F0" w:rsidRPr="00E058F0" w14:paraId="03EF87DD" w14:textId="77777777" w:rsidTr="00E716CE">
        <w:trPr>
          <w:trHeight w:val="253"/>
        </w:trPr>
        <w:tc>
          <w:tcPr>
            <w:tcW w:w="426" w:type="dxa"/>
            <w:vMerge w:val="restart"/>
          </w:tcPr>
          <w:p w14:paraId="6995AD1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1.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2E1D307B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b/>
                <w:bCs/>
                <w:sz w:val="18"/>
                <w:szCs w:val="18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  <w:r w:rsidRPr="00E058F0">
              <w:rPr>
                <w:bCs/>
                <w:sz w:val="18"/>
                <w:szCs w:val="18"/>
              </w:rPr>
              <w:t xml:space="preserve"/>
            </w:r>
            <w:r w:rsidRPr="00E058F0">
              <w:rPr>
                <w:sz w:val="18"/>
                <w:szCs w:val="18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D9A737" w14:textId="77777777" w:rsidR="00E058F0" w:rsidRPr="00E058F0" w:rsidRDefault="00E058F0" w:rsidP="00E058F0">
            <w:pPr>
              <w:tabs>
                <w:tab w:val="left" w:pos="1359"/>
              </w:tabs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1843" w:type="dxa"/>
          </w:tcPr>
          <w:p w14:paraId="28F0BC3A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Определения и теоремы, на которых основана выбранная задача; различие между математическим утверждением и вычислительным наблюдением.</w:t>
            </w:r>
          </w:p>
        </w:tc>
        <w:tc>
          <w:tcPr>
            <w:tcW w:w="1701" w:type="dxa"/>
          </w:tcPr>
          <w:p w14:paraId="3671CF58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Выделять в источнике предпосылки и воспроизводить обоснование используемой формулы.</w:t>
            </w:r>
          </w:p>
        </w:tc>
        <w:tc>
          <w:tcPr>
            <w:tcW w:w="1842" w:type="dxa"/>
          </w:tcPr>
          <w:p w14:paraId="472C2761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Подготовкой краткого обзора с корректными обозначениями и ссылками.</w:t>
            </w:r>
          </w:p>
        </w:tc>
      </w:tr>
      <w:tr w:rsidR="00E058F0" w:rsidRPr="00E058F0" w14:paraId="1C774BA2" w14:textId="77777777" w:rsidTr="00E716CE">
        <w:trPr>
          <w:trHeight w:val="249"/>
        </w:trPr>
        <w:tc>
          <w:tcPr>
            <w:tcW w:w="426" w:type="dxa"/>
            <w:vMerge w:val="continue"/>
          </w:tcPr>
          <w:p w14:paraId="173BD1A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6CE789A6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998A12A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1843" w:type="dxa"/>
          </w:tcPr>
          <w:p w14:paraId="3F6B857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Условия применимости выбранного аналитического и численного метода.</w:t>
            </w:r>
          </w:p>
          <w:p w14:paraId="1AEC5C2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78984544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04A640A3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Выбирать метод по структуре задачи, требуемой точности и доступным вычислительным ресурсам.</w:t>
            </w:r>
          </w:p>
        </w:tc>
        <w:tc>
          <w:tcPr>
            <w:tcW w:w="1842" w:type="dxa"/>
          </w:tcPr>
          <w:p w14:paraId="790A554C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Сравнением подходов на контрольных примерах.</w:t>
            </w:r>
          </w:p>
        </w:tc>
      </w:tr>
      <w:tr w:rsidR="00E058F0" w:rsidRPr="00E058F0" w14:paraId="3601E919" w14:textId="77777777" w:rsidTr="00E716CE">
        <w:trPr>
          <w:trHeight w:val="253"/>
        </w:trPr>
        <w:tc>
          <w:tcPr>
            <w:tcW w:w="426" w:type="dxa"/>
            <w:vMerge w:val="continue"/>
          </w:tcPr>
          <w:p w14:paraId="279D459E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578487FA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26169E6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1843" w:type="dxa"/>
          </w:tcPr>
          <w:p w14:paraId="3E285B7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Принципы формальной постановки задачи и проверки математического результата.</w:t>
            </w:r>
          </w:p>
          <w:p w14:paraId="2D4AE0CB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2C9E946E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5AB0FAC7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Записывать исходную задачу в математических обозначениях и проверять полученное решение подстановкой, оценкой невязки или сопоставлением с эталоном.</w:t>
            </w:r>
          </w:p>
        </w:tc>
        <w:tc>
          <w:tcPr>
            <w:tcW w:w="1842" w:type="dxa"/>
          </w:tcPr>
          <w:p w14:paraId="529194A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Построением проверяемого рассуждения от условий до вывода.</w:t>
            </w:r>
          </w:p>
        </w:tc>
      </w:tr>
      <w:tr w:rsidR="00E058F0" w:rsidRPr="00E058F0" w14:paraId="03EF87DD" w14:textId="77777777" w:rsidTr="00E716CE">
        <w:trPr>
          <w:trHeight w:val="253"/>
        </w:trPr>
        <w:tc>
          <w:tcPr>
            <w:tcW w:w="426" w:type="dxa"/>
            <w:vMerge w:val="restart"/>
          </w:tcPr>
          <w:p w14:paraId="6995AD1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2.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2E1D307B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b/>
                <w:bCs/>
                <w:sz w:val="18"/>
                <w:szCs w:val="18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  <w:r w:rsidRPr="00E058F0">
              <w:rPr>
                <w:bCs/>
                <w:sz w:val="18"/>
                <w:szCs w:val="18"/>
              </w:rPr>
              <w:t xml:space="preserve"/>
            </w:r>
            <w:r w:rsidRPr="00E058F0">
              <w:rPr>
                <w:sz w:val="18"/>
                <w:szCs w:val="18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D9A737" w14:textId="77777777" w:rsidR="00E058F0" w:rsidRPr="00E058F0" w:rsidRDefault="00E058F0" w:rsidP="00E058F0">
            <w:pPr>
              <w:tabs>
                <w:tab w:val="left" w:pos="1359"/>
              </w:tabs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1843" w:type="dxa"/>
          </w:tcPr>
          <w:p w14:paraId="28F0BC3A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Роль переменных, параметров, начальных и граничных условий в математической модели.</w:t>
            </w:r>
          </w:p>
        </w:tc>
        <w:tc>
          <w:tcPr>
            <w:tcW w:w="1701" w:type="dxa"/>
          </w:tcPr>
          <w:p w14:paraId="3671CF58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Переходить от содержательной задачи к системе уравнений, целевой функции или иной модели с явно записанными допущениями.</w:t>
            </w:r>
          </w:p>
        </w:tc>
        <w:tc>
          <w:tcPr>
            <w:tcW w:w="1842" w:type="dxa"/>
          </w:tcPr>
          <w:p w14:paraId="472C2761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Документированием модели и области её применимости.</w:t>
            </w:r>
          </w:p>
        </w:tc>
      </w:tr>
      <w:tr w:rsidR="00E058F0" w:rsidRPr="00E058F0" w14:paraId="1C774BA2" w14:textId="77777777" w:rsidTr="00E716CE">
        <w:trPr>
          <w:trHeight w:val="249"/>
        </w:trPr>
        <w:tc>
          <w:tcPr>
            <w:tcW w:w="426" w:type="dxa"/>
            <w:vMerge w:val="continue"/>
          </w:tcPr>
          <w:p w14:paraId="173BD1A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6CE789A6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998A12A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1843" w:type="dxa"/>
          </w:tcPr>
          <w:p w14:paraId="3F6B857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Способы изменения модели и алгоритма при уточнении исходных условий.</w:t>
            </w:r>
          </w:p>
          <w:p w14:paraId="1AEC5C2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78984544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04A640A3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Изменять шаг, критерий остановки, способ аппроксимации или параметр модели и оценивать последствия.</w:t>
            </w:r>
          </w:p>
        </w:tc>
        <w:tc>
          <w:tcPr>
            <w:tcW w:w="1842" w:type="dxa"/>
          </w:tcPr>
          <w:p w14:paraId="790A554C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Планированием серии вычислительных экспериментов с одним изменяемым фактором.</w:t>
            </w:r>
          </w:p>
        </w:tc>
      </w:tr>
      <w:tr w:rsidR="00E058F0" w:rsidRPr="00E058F0" w14:paraId="3601E919" w14:textId="77777777" w:rsidTr="00E716CE">
        <w:trPr>
          <w:trHeight w:val="253"/>
        </w:trPr>
        <w:tc>
          <w:tcPr>
            <w:tcW w:w="426" w:type="dxa"/>
            <w:vMerge w:val="continue"/>
          </w:tcPr>
          <w:p w14:paraId="279D459E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578487FA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26169E6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1843" w:type="dxa"/>
          </w:tcPr>
          <w:p w14:paraId="3E285B7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Различия между ошибкой модели, ошибкой исходных данных и ошибкой вычислений.</w:t>
            </w:r>
          </w:p>
          <w:p w14:paraId="2D4AE0CB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2C9E946E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5AB0FAC7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Интерпретировать графики и численные показатели, объяснять ограничения вывода.</w:t>
            </w:r>
          </w:p>
        </w:tc>
        <w:tc>
          <w:tcPr>
            <w:tcW w:w="1842" w:type="dxa"/>
          </w:tcPr>
          <w:p w14:paraId="529194A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Оценкой точности и формулированием выводов, подтверждённых расчётом.</w:t>
            </w:r>
          </w:p>
        </w:tc>
      </w:tr>
      <w:tr w:rsidR="00E058F0" w:rsidRPr="00E058F0" w14:paraId="03EF87DD" w14:textId="77777777" w:rsidTr="00E716CE">
        <w:trPr>
          <w:trHeight w:val="253"/>
        </w:trPr>
        <w:tc>
          <w:tcPr>
            <w:tcW w:w="426" w:type="dxa"/>
            <w:vMerge w:val="restart"/>
          </w:tcPr>
          <w:p w14:paraId="6995AD1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3.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2E1D307B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b/>
                <w:bCs/>
                <w:sz w:val="18"/>
                <w:szCs w:val="18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  <w:r w:rsidRPr="00E058F0">
              <w:rPr>
                <w:bCs/>
                <w:sz w:val="18"/>
                <w:szCs w:val="18"/>
              </w:rPr>
              <w:t xml:space="preserve"/>
            </w:r>
            <w:r w:rsidRPr="00E058F0">
              <w:rPr>
                <w:sz w:val="18"/>
                <w:szCs w:val="18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D9A737" w14:textId="77777777" w:rsidR="00E058F0" w:rsidRPr="00E058F0" w:rsidRDefault="00E058F0" w:rsidP="00E058F0">
            <w:pPr>
              <w:tabs>
                <w:tab w:val="left" w:pos="1359"/>
              </w:tabs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1843" w:type="dxa"/>
          </w:tcPr>
          <w:p w14:paraId="28F0BC3A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Возможности среды программирования, систем компьютерной алгебры, библиотек численного расчёта и хранения данных.</w:t>
            </w:r>
          </w:p>
        </w:tc>
        <w:tc>
          <w:tcPr>
            <w:tcW w:w="1701" w:type="dxa"/>
          </w:tcPr>
          <w:p w14:paraId="3671CF58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Выбирать средства для поиска источников, расчёта, визуализации и оформления результатов.</w:t>
            </w:r>
          </w:p>
        </w:tc>
        <w:tc>
          <w:tcPr>
            <w:tcW w:w="1842" w:type="dxa"/>
          </w:tcPr>
          <w:p w14:paraId="472C2761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Подготовкой согласованной программной среды.</w:t>
            </w:r>
          </w:p>
        </w:tc>
      </w:tr>
      <w:tr w:rsidR="00E058F0" w:rsidRPr="00E058F0" w14:paraId="1C774BA2" w14:textId="77777777" w:rsidTr="00E716CE">
        <w:trPr>
          <w:trHeight w:val="249"/>
        </w:trPr>
        <w:tc>
          <w:tcPr>
            <w:tcW w:w="426" w:type="dxa"/>
            <w:vMerge w:val="continue"/>
          </w:tcPr>
          <w:p w14:paraId="173BD1A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6CE789A6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998A12A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1843" w:type="dxa"/>
          </w:tcPr>
          <w:p w14:paraId="3F6B857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Принципы воспроизводимого вычислительного эксперимента и структурирования данных.</w:t>
            </w:r>
          </w:p>
          <w:p w14:paraId="1AEC5C2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78984544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04A640A3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Сохранять исходные данные, параметры и результаты, выполнять исследование из единого сценария.</w:t>
            </w:r>
          </w:p>
        </w:tc>
        <w:tc>
          <w:tcPr>
            <w:tcW w:w="1842" w:type="dxa"/>
          </w:tcPr>
          <w:p w14:paraId="790A554C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Организацией файлов и повторением расчёта в чистом рабочем каталоге.</w:t>
            </w:r>
          </w:p>
        </w:tc>
      </w:tr>
      <w:tr w:rsidR="00E058F0" w:rsidRPr="00E058F0" w14:paraId="3601E919" w14:textId="77777777" w:rsidTr="00E716CE">
        <w:trPr>
          <w:trHeight w:val="253"/>
        </w:trPr>
        <w:tc>
          <w:tcPr>
            <w:tcW w:w="426" w:type="dxa"/>
            <w:vMerge w:val="continue"/>
          </w:tcPr>
          <w:p w14:paraId="279D459E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578487FA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26169E6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1843" w:type="dxa"/>
          </w:tcPr>
          <w:p w14:paraId="3E285B7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Назначение программных средств для простейших методов аппроксимации и предсказания по данным.</w:t>
            </w:r>
          </w:p>
          <w:p w14:paraId="2D4AE0CB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2C9E946E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5AB0FAC7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Использовать численные библиотеки для построения простейшего линейного предиктора или иной согласованной модели по данным и сравнивать её с известной функцией.</w:t>
            </w:r>
          </w:p>
        </w:tc>
        <w:tc>
          <w:tcPr>
            <w:tcW w:w="1842" w:type="dxa"/>
          </w:tcPr>
          <w:p w14:paraId="529194A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Сохранением данных, параметров модели и показателя ошибки на отдельных контрольных точках.</w:t>
            </w:r>
          </w:p>
        </w:tc>
      </w:tr>
      <w:tr w:rsidR="00E058F0" w:rsidRPr="00E058F0" w14:paraId="03EF87DD" w14:textId="77777777" w:rsidTr="00E716CE">
        <w:trPr>
          <w:trHeight w:val="253"/>
        </w:trPr>
        <w:tc>
          <w:tcPr>
            <w:tcW w:w="426" w:type="dxa"/>
            <w:vMerge w:val="restart"/>
          </w:tcPr>
          <w:p w14:paraId="6995AD10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</w:rPr>
            </w:pPr>
            <w:r w:rsidRPr="00E058F0">
              <w:rPr>
                <w:rFonts w:eastAsia="Calibri"/>
                <w:sz w:val="18"/>
                <w:szCs w:val="18"/>
              </w:rPr>
              <w:t>4.</w:t>
            </w:r>
          </w:p>
        </w:tc>
        <w:tc>
          <w:tcPr>
            <w:tcW w:w="1926" w:type="dxa"/>
            <w:vMerge w:val="restart"/>
            <w:tcBorders>
              <w:right w:val="single" w:sz="4" w:space="0" w:color="auto"/>
            </w:tcBorders>
          </w:tcPr>
          <w:p w14:paraId="2E1D307B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b/>
                <w:bCs/>
                <w:sz w:val="18"/>
                <w:szCs w:val="18"/>
              </w:rPr>
              <w:t>ОПК-5. Способен разрабатывать алгоритмы и компьютерные программы, пригодные для практического применения</w:t>
            </w:r>
            <w:r w:rsidRPr="00E058F0">
              <w:rPr>
                <w:bCs/>
                <w:sz w:val="18"/>
                <w:szCs w:val="18"/>
              </w:rPr>
              <w:t xml:space="preserve"/>
            </w:r>
            <w:r w:rsidRPr="00E058F0">
              <w:rPr>
                <w:sz w:val="18"/>
                <w:szCs w:val="18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30D9A737" w14:textId="77777777" w:rsidR="00E058F0" w:rsidRPr="00E058F0" w:rsidRDefault="00E058F0" w:rsidP="00E058F0">
            <w:pPr>
              <w:tabs>
                <w:tab w:val="left" w:pos="1359"/>
              </w:tabs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1843" w:type="dxa"/>
          </w:tcPr>
          <w:p w14:paraId="28F0BC3A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Логику построения алгоритма, критерии завершения и способы оценки вычислительных затрат.</w:t>
            </w:r>
          </w:p>
        </w:tc>
        <w:tc>
          <w:tcPr>
            <w:tcW w:w="1701" w:type="dxa"/>
          </w:tcPr>
          <w:p w14:paraId="3671CF58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Записывать алгоритм в виде псевдокода, выбирать представление данных и условие остановки.</w:t>
            </w:r>
          </w:p>
        </w:tc>
        <w:tc>
          <w:tcPr>
            <w:tcW w:w="1842" w:type="dxa"/>
          </w:tcPr>
          <w:p w14:paraId="472C2761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Связью между математической формулой и последовательностью вычислений.</w:t>
            </w:r>
          </w:p>
        </w:tc>
      </w:tr>
      <w:tr w:rsidR="00E058F0" w:rsidRPr="00E058F0" w14:paraId="1C774BA2" w14:textId="77777777" w:rsidTr="00E716CE">
        <w:trPr>
          <w:trHeight w:val="249"/>
        </w:trPr>
        <w:tc>
          <w:tcPr>
            <w:tcW w:w="426" w:type="dxa"/>
            <w:vMerge w:val="continue"/>
          </w:tcPr>
          <w:p w14:paraId="173BD1AD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6CE789A6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0998A12A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1843" w:type="dxa"/>
          </w:tcPr>
          <w:p w14:paraId="3F6B857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Средства реализации функций, обработки ввода и вывода и сохранения результатов.</w:t>
            </w:r>
          </w:p>
          <w:p w14:paraId="1AEC5C29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78984544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04A640A3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Создавать программу с раздельными блоками модели, алгоритма, эксперимента и визуализации.</w:t>
            </w:r>
          </w:p>
        </w:tc>
        <w:tc>
          <w:tcPr>
            <w:tcW w:w="1842" w:type="dxa"/>
          </w:tcPr>
          <w:p w14:paraId="790A554C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Разработкой читаемого кода с описанием входных и выходных величин.</w:t>
            </w:r>
          </w:p>
        </w:tc>
      </w:tr>
      <w:tr w:rsidR="00E058F0" w:rsidRPr="00E058F0" w14:paraId="3601E919" w14:textId="77777777" w:rsidTr="00E716CE">
        <w:trPr>
          <w:trHeight w:val="253"/>
        </w:trPr>
        <w:tc>
          <w:tcPr>
            <w:tcW w:w="426" w:type="dxa"/>
            <w:vMerge w:val="continue"/>
          </w:tcPr>
          <w:p w14:paraId="279D459E" w14:textId="77777777" w:rsidR="00E058F0" w:rsidRPr="00E058F0" w:rsidRDefault="00E058F0" w:rsidP="00E058F0">
            <w:pPr>
              <w:pStyle w:val="TableParagraph"/>
              <w:jc w:val="center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1926" w:type="dxa"/>
            <w:vMerge w:val="continue"/>
            <w:tcBorders>
              <w:right w:val="single" w:sz="4" w:space="0" w:color="auto"/>
            </w:tcBorders>
          </w:tcPr>
          <w:p w14:paraId="578487FA" w14:textId="77777777" w:rsidR="00E058F0" w:rsidRPr="00E058F0" w:rsidRDefault="00E058F0" w:rsidP="00E058F0">
            <w:pPr>
              <w:pStyle w:val="TableParagraph"/>
              <w:rPr>
                <w:rFonts w:eastAsia="Calibri"/>
                <w:sz w:val="18"/>
                <w:szCs w:val="18"/>
                <w:lang w:val="ru-RU"/>
              </w:rPr>
            </w:pPr>
            <w:r>
              <w:rPr>
                <w:rFonts w:eastAsia="Calibri"/>
                <w:sz w:val="18"/>
                <w:szCs w:val="18"/>
                <w:lang w:val="ru-RU"/>
              </w:rPr>
              <w:t/>
            </w:r>
          </w:p>
        </w:tc>
        <w:tc>
          <w:tcPr>
            <w:tcW w:w="2043" w:type="dxa"/>
            <w:tcBorders>
              <w:left w:val="single" w:sz="4" w:space="0" w:color="auto"/>
            </w:tcBorders>
          </w:tcPr>
          <w:p w14:paraId="126169E6" w14:textId="77777777" w:rsidR="00E058F0" w:rsidRPr="00E058F0" w:rsidRDefault="00E058F0" w:rsidP="00E058F0">
            <w:pPr>
              <w:spacing w:line="240" w:lineRule="auto"/>
              <w:ind w:firstLine="0"/>
              <w:rPr>
                <w:sz w:val="18"/>
                <w:szCs w:val="18"/>
              </w:rPr>
            </w:pPr>
            <w:r w:rsidRPr="00E058F0">
              <w:rPr>
                <w:sz w:val="18"/>
                <w:szCs w:val="18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1843" w:type="dxa"/>
          </w:tcPr>
          <w:p w14:paraId="3E285B7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>Назначение контрольных примеров, предельных случаев и проверок невязки.</w:t>
            </w:r>
          </w:p>
          <w:p w14:paraId="2D4AE0CB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/>
            </w:r>
          </w:p>
          <w:p w14:paraId="2C9E946E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701" w:type="dxa"/>
          </w:tcPr>
          <w:p w14:paraId="5AB0FAC7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Обнаруживать расхождение с эталоном, локализовать ошибку и подтверждать исправление повторным запуском.</w:t>
            </w:r>
          </w:p>
        </w:tc>
        <w:tc>
          <w:tcPr>
            <w:tcW w:w="1842" w:type="dxa"/>
          </w:tcPr>
          <w:p w14:paraId="529194AF" w14:textId="77777777" w:rsidR="00E058F0" w:rsidRPr="00E058F0" w:rsidRDefault="00E058F0" w:rsidP="00E058F0">
            <w:pPr>
              <w:pStyle w:val="TableParagraph"/>
              <w:rPr>
                <w:sz w:val="18"/>
                <w:szCs w:val="18"/>
                <w:lang w:val="ru-RU"/>
              </w:rPr>
            </w:pPr>
            <w:r w:rsidRPr="00E058F0">
              <w:rPr>
                <w:sz w:val="18"/>
                <w:szCs w:val="18"/>
                <w:lang w:val="ru-RU"/>
              </w:rPr>
              <w:t>Проверкой корректности реализации и регистрацией результатов проверок.</w:t>
            </w:r>
          </w:p>
        </w:tc>
      </w:tr>
    </w:tbl>
    <w:p w14:paraId="4D7E8CC4" w14:textId="0AEB1CCD" w:rsidR="00E058F0" w:rsidRDefault="00E058F0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78BC9B51" w14:textId="769F7120" w:rsidR="00E058F0" w:rsidRDefault="00E058F0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5DC3DED2" w14:textId="3E48046B" w:rsidR="00E058F0" w:rsidRDefault="00E058F0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6BDE4673" w14:textId="77777777" w:rsidR="00E058F0" w:rsidRPr="00D872A3" w:rsidRDefault="00E058F0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8"/>
          <w:szCs w:val="28"/>
          <w:lang w:eastAsia="zh-CN"/>
        </w:rPr>
      </w:pPr>
    </w:p>
    <w:p w14:paraId="27847F16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caps/>
          <w:kern w:val="2"/>
          <w:sz w:val="24"/>
          <w:szCs w:val="24"/>
          <w:lang w:eastAsia="zh-CN"/>
        </w:rPr>
        <w:keepNext/>
        <w:numPr>
          <w:numId w:val="0"/>
        </w:numPr>
      </w:pPr>
      <w:r>
        <w:rPr>
          <w:kern w:val="2"/>
          <w:sz w:val="24"/>
          <w:szCs w:val="24"/>
          <w:lang w:eastAsia="zh-CN"/>
        </w:rPr>
        <w:t>3. ТИПОВОЙ КОМПЛЕКТ ОЦЕНОЧНЫХ СРЕДСТВ ДЛЯ ТЕКУЩЕГО КОНТРОЛЯ И ПРОМЕЖУТОЧНОЙ АТТЕСТАЦИИ ПО ПРАКТИКЕ</w:t>
      </w:r>
    </w:p>
    <w:p w14:paraId="210C2B3D" w14:textId="77777777" w:rsidR="00424B6F" w:rsidRPr="00D872A3" w:rsidRDefault="00424B6F" w:rsidP="00424B6F">
      <w:pPr>
        <w:pStyle w:val="a5"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</w:p>
    <w:p w14:paraId="6AE37822" w14:textId="77777777" w:rsidR="00424B6F" w:rsidRPr="00D872A3" w:rsidRDefault="00424B6F" w:rsidP="00424B6F">
      <w:pPr>
        <w:pStyle w:val="a5"/>
        <w:keepNext/>
        <w:adjustRightInd w:val="0"/>
        <w:ind w:left="0" w:right="-2" w:firstLine="0"/>
        <w:contextualSpacing/>
        <w:jc w:val="center"/>
        <w:rPr>
          <w:bCs/>
          <w:kern w:val="2"/>
          <w:sz w:val="28"/>
          <w:szCs w:val="28"/>
          <w:u w:val="single"/>
          <w:lang w:val="ru-RU"/>
        </w:rPr>
      </w:pPr>
      <w:r w:rsidRPr="00D872A3">
        <w:rPr>
          <w:bCs/>
          <w:kern w:val="2"/>
          <w:sz w:val="28"/>
          <w:szCs w:val="28"/>
          <w:lang w:val="ru-RU"/>
        </w:rPr>
        <w:t xml:space="preserve">3.1. </w:t>
      </w:r>
      <w:r w:rsidRPr="00D872A3">
        <w:rPr>
          <w:bCs/>
          <w:kern w:val="2"/>
          <w:sz w:val="28"/>
          <w:szCs w:val="28"/>
          <w:u w:val="single"/>
          <w:lang w:val="ru-RU"/>
        </w:rPr>
        <w:t>Индивидуальное задание на практику</w:t>
      </w:r>
    </w:p>
    <w:tbl>
      <w:tblPr>
        <w:tblW w:w="958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86"/>
      </w:tblGrid>
      <w:tr w:rsidR="002F7DE9" w:rsidRPr="00F5669E" w14:paraId="6AF52970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5C7AB817" w14:textId="389761F3" w:rsidR="002F7DE9" w:rsidRPr="00F5669E" w:rsidRDefault="002F7DE9" w:rsidP="00E716CE">
            <w:pPr>
              <w:snapToGrid w:val="0"/>
              <w:ind w:firstLine="0"/>
            </w:pPr>
            <w:r>
              <w:t>2.1. Консультации руководителей практики от университета</w:t>
            </w:r>
          </w:p>
        </w:tc>
      </w:tr>
      <w:tr w:rsidR="002F7DE9" w:rsidRPr="00F5669E" w14:paraId="6E95D67A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5A439AC8" w14:textId="58E99736" w:rsidR="002F7DE9" w:rsidRPr="00F5669E" w:rsidRDefault="002F7DE9" w:rsidP="00E716CE">
            <w:pPr>
              <w:snapToGrid w:val="0"/>
              <w:ind w:firstLine="0"/>
            </w:pPr>
            <w:r>
              <w:t>2.2. Изучение источников, постановка математической задачи и выбор метода в каждом семестре.</w:t>
            </w:r>
          </w:p>
        </w:tc>
      </w:tr>
      <w:tr w:rsidR="002F7DE9" w:rsidRPr="00F5669E" w14:paraId="3341DD80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51EEC6" w14:textId="7DB54FE4" w:rsidR="002F7DE9" w:rsidRPr="00F5669E" w:rsidRDefault="002F7DE9" w:rsidP="00E716CE">
            <w:pPr>
              <w:snapToGrid w:val="0"/>
              <w:ind w:firstLine="0"/>
            </w:pPr>
            <w:r>
              <w:t>2.3. Реализация и проверка базового метода в 5 семестре; сравнительное исследование двух методов в 7 семестре.</w:t>
            </w:r>
          </w:p>
        </w:tc>
      </w:tr>
      <w:tr w:rsidR="002F7DE9" w:rsidRPr="00895A6A" w14:paraId="755F8FB8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DB3A7D" w14:textId="7C5A5DFA" w:rsidR="002F7DE9" w:rsidRPr="00895A6A" w:rsidRDefault="002F7DE9" w:rsidP="00E716CE">
            <w:pPr>
              <w:snapToGrid w:val="0"/>
              <w:ind w:firstLine="0"/>
            </w:pPr>
            <w:r>
              <w:t>2.4. Анализ точности, чувствительности, вычислительных затрат и оформление полученных результатов.</w:t>
            </w:r>
          </w:p>
        </w:tc>
      </w:tr>
      <w:tr w:rsidR="002F7DE9" w:rsidRPr="00895A6A" w14:paraId="62CB47FE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197C87" w14:textId="349AEF85" w:rsidR="002F7DE9" w:rsidRPr="00895A6A" w:rsidRDefault="002F7DE9" w:rsidP="00E716CE">
            <w:pPr>
              <w:snapToGrid w:val="0"/>
              <w:ind w:firstLine="0"/>
            </w:pPr>
            <w:r>
              <w:t>2.5. Представление результатов исследования на семинаре или консультации.</w:t>
            </w:r>
          </w:p>
        </w:tc>
      </w:tr>
      <w:tr w:rsidR="002F7DE9" w14:paraId="2CCD031E" w14:textId="77777777" w:rsidTr="00E716CE">
        <w:trPr>
          <w:trHeight w:val="70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5CC58" w14:textId="52BBD69C" w:rsidR="002F7DE9" w:rsidRDefault="002F7DE9" w:rsidP="00E716CE">
            <w:pPr>
              <w:snapToGrid w:val="0"/>
              <w:ind w:firstLine="0"/>
            </w:pPr>
            <w:r>
              <w:t>2.6. Участие в научных мероприятиях (при наличии, в пределах индивидуального плана).</w:t>
            </w:r>
          </w:p>
        </w:tc>
      </w:tr>
      <w:tr w:rsidR="002F7DE9" w:rsidRPr="00F11174" w14:paraId="46E88C06" w14:textId="77777777" w:rsidTr="00E716CE">
        <w:trPr>
          <w:trHeight w:val="133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4FFD63C0" w14:textId="26D9CEAF" w:rsidR="002F7DE9" w:rsidRPr="00F11174" w:rsidRDefault="002F7DE9" w:rsidP="00E716CE">
            <w:pPr>
              <w:snapToGrid w:val="0"/>
              <w:ind w:firstLine="0"/>
            </w:pPr>
            <w:r>
              <w:t>2.7. Подготовка и проверка небольшого примера аппроксимации или предсказания по данным.</w:t>
            </w:r>
          </w:p>
        </w:tc>
      </w:tr>
      <w:tr w:rsidR="002F7DE9" w:rsidRPr="00F11174" w14:paraId="46E88C06" w14:textId="77777777" w:rsidTr="00E716CE">
        <w:trPr>
          <w:trHeight w:val="133"/>
          <w:jc w:val="center"/>
        </w:trPr>
        <w:tc>
          <w:tcPr>
            <w:tcW w:w="4256" w:type="dxa"/>
            <w:tcBorders>
              <w:top w:val="single" w:sz="4" w:space="0" w:color="000000"/>
              <w:left w:val="single" w:sz="4" w:space="0" w:color="000000"/>
            </w:tcBorders>
          </w:tcPr>
          <w:p w14:paraId="4FFD63C0" w14:textId="26D9CEAF" w:rsidR="002F7DE9" w:rsidRPr="00F11174" w:rsidRDefault="002F7DE9" w:rsidP="00E716CE">
            <w:pPr>
              <w:snapToGrid w:val="0"/>
              <w:ind w:firstLine="0"/>
            </w:pPr>
            <w:r>
              <w:t>2.8. Ведение документации</w:t>
            </w:r>
          </w:p>
        </w:tc>
      </w:tr>
    </w:tbl>
    <w:p w14:paraId="5FF86F21" w14:textId="77777777" w:rsidR="002F7DE9" w:rsidRDefault="002F7DE9" w:rsidP="00E058F0">
      <w:pPr>
        <w:ind w:right="-2" w:firstLine="0"/>
        <w:contextualSpacing/>
        <w:jc w:val="both"/>
        <w:rPr>
          <w:b/>
          <w:sz w:val="28"/>
          <w:szCs w:val="28"/>
        </w:rPr>
      </w:pPr>
    </w:p>
    <w:p w14:paraId="675492AE" w14:textId="79A592AA" w:rsidR="00E058F0" w:rsidRPr="00E058F0" w:rsidRDefault="002F7DE9" w:rsidP="002F7DE9">
      <w:pPr>
        <w:ind w:right="-2" w:firstLine="567"/>
        <w:contextualSpacing/>
        <w:jc w:val="both"/>
        <w:rPr>
          <w:kern w:val="2"/>
          <w:sz w:val="28"/>
          <w:szCs w:val="28"/>
          <w:u w:val="single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>
        <w:rPr>
          <w:sz w:val="28"/>
          <w:szCs w:val="28"/>
        </w:rPr>
        <w:t>течение семестра научно-исследовательской работы</w:t>
      </w:r>
      <w:r w:rsidRPr="00240F28">
        <w:rPr>
          <w:sz w:val="28"/>
          <w:szCs w:val="28"/>
        </w:rPr>
        <w:t xml:space="preserve">, разрабатывается руководителем </w:t>
      </w:r>
      <w:r>
        <w:rPr>
          <w:sz w:val="28"/>
          <w:szCs w:val="28"/>
        </w:rPr>
        <w:t>научного исследования</w:t>
      </w:r>
      <w:r w:rsidRPr="00240F28">
        <w:rPr>
          <w:sz w:val="28"/>
          <w:szCs w:val="28"/>
        </w:rPr>
        <w:t xml:space="preserve"> и выдается студенту </w:t>
      </w:r>
      <w:r>
        <w:rPr>
          <w:sz w:val="28"/>
          <w:szCs w:val="28"/>
        </w:rPr>
        <w:t>в начале практики</w:t>
      </w:r>
      <w:r w:rsidRPr="00240F28">
        <w:rPr>
          <w:sz w:val="28"/>
          <w:szCs w:val="28"/>
        </w:rPr>
        <w:t>. В индивидуальном задани</w:t>
      </w:r>
      <w:r>
        <w:rPr>
          <w:sz w:val="28"/>
          <w:szCs w:val="28"/>
        </w:rPr>
        <w:t>и</w:t>
      </w:r>
      <w:r w:rsidRPr="00240F28"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формулируется тема</w:t>
      </w:r>
      <w:r w:rsidRPr="007246BD">
        <w:rPr>
          <w:sz w:val="28"/>
          <w:szCs w:val="28"/>
        </w:rPr>
        <w:t xml:space="preserve"> исследования, дается перечень </w:t>
      </w:r>
      <w:r>
        <w:rPr>
          <w:sz w:val="28"/>
          <w:szCs w:val="28"/>
        </w:rPr>
        <w:t>конкретных исследовательских задач на практику.</w:t>
      </w:r>
    </w:p>
    <w:p w14:paraId="0DD0F304" w14:textId="77777777" w:rsidR="002F7DE9" w:rsidRDefault="002F7DE9" w:rsidP="002F7DE9">
      <w:pPr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Примерное содержание индивидуального задания </w:t>
      </w:r>
    </w:p>
    <w:p w14:paraId="2407ABFC" w14:textId="77777777" w:rsidR="002F7DE9" w:rsidRPr="00333DF3" w:rsidRDefault="002F7DE9" w:rsidP="002F7DE9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1. Изучение и аннотирование специализированной литературы по теме исследования.</w:t>
      </w:r>
    </w:p>
    <w:p w14:paraId="555D999E" w14:textId="77777777" w:rsidR="002F7DE9" w:rsidRPr="00333DF3" w:rsidRDefault="002F7DE9" w:rsidP="002F7DE9">
      <w:pPr>
        <w:ind w:firstLine="0"/>
        <w:rPr>
          <w:sz w:val="28"/>
          <w:szCs w:val="28"/>
        </w:rPr>
      </w:pPr>
      <w:r>
        <w:rPr>
          <w:sz w:val="28"/>
          <w:szCs w:val="28"/>
        </w:rPr>
        <w:t>2. Написание обзора по современному состоянию выбранной математической задачи.</w:t>
      </w:r>
    </w:p>
    <w:p w14:paraId="02DB2FA6" w14:textId="77777777" w:rsidR="002F7DE9" w:rsidRPr="00333DF3" w:rsidRDefault="002F7DE9" w:rsidP="002F7DE9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3. Письменное обоснование актуальности исследования.</w:t>
      </w:r>
    </w:p>
    <w:p w14:paraId="2DBFA057" w14:textId="77777777" w:rsidR="002F7DE9" w:rsidRPr="00333DF3" w:rsidRDefault="002F7DE9" w:rsidP="002F7DE9">
      <w:pPr>
        <w:ind w:firstLine="0"/>
        <w:rPr>
          <w:sz w:val="28"/>
          <w:szCs w:val="28"/>
        </w:rPr>
      </w:pPr>
      <w:r w:rsidRPr="00333DF3">
        <w:rPr>
          <w:sz w:val="28"/>
          <w:szCs w:val="28"/>
        </w:rPr>
        <w:t>4. Сбор статистических данных (в случае необходимости).</w:t>
      </w:r>
    </w:p>
    <w:p w14:paraId="2B76E374" w14:textId="77777777" w:rsidR="002F7DE9" w:rsidRPr="007246BD" w:rsidRDefault="002F7DE9" w:rsidP="002F7DE9">
      <w:pPr>
        <w:ind w:firstLine="0"/>
        <w:rPr>
          <w:b/>
          <w:sz w:val="28"/>
          <w:szCs w:val="28"/>
        </w:rPr>
      </w:pPr>
      <w:r w:rsidRPr="00333DF3">
        <w:rPr>
          <w:sz w:val="28"/>
          <w:szCs w:val="28"/>
        </w:rPr>
        <w:t>5. Выполнение исследовательской задачи (постановка задачи).</w:t>
      </w:r>
    </w:p>
    <w:p w14:paraId="12058F31" w14:textId="77777777" w:rsidR="00E058F0" w:rsidRPr="00E058F0" w:rsidRDefault="00E058F0" w:rsidP="00E058F0">
      <w:pPr>
        <w:ind w:right="-2" w:firstLine="0"/>
        <w:contextualSpacing/>
        <w:jc w:val="both"/>
        <w:rPr>
          <w:kern w:val="2"/>
          <w:sz w:val="28"/>
          <w:szCs w:val="28"/>
          <w:u w:val="single"/>
        </w:rPr>
      </w:pPr>
    </w:p>
    <w:p w14:paraId="4FA2E894" w14:textId="51826265" w:rsidR="00424B6F" w:rsidRPr="00E058F0" w:rsidRDefault="00424B6F" w:rsidP="00E058F0">
      <w:pPr>
        <w:keepNext/>
        <w:ind w:right="-2" w:firstLine="0"/>
        <w:contextualSpacing/>
        <w:jc w:val="center"/>
        <w:rPr>
          <w:kern w:val="2"/>
          <w:sz w:val="28"/>
          <w:szCs w:val="28"/>
          <w:u w:val="single"/>
        </w:rPr>
      </w:pPr>
      <w:r w:rsidRPr="00E058F0">
        <w:rPr>
          <w:kern w:val="2"/>
          <w:sz w:val="28"/>
          <w:szCs w:val="28"/>
        </w:rPr>
        <w:t xml:space="preserve">3.2. </w:t>
      </w:r>
      <w:r w:rsidRPr="00E058F0">
        <w:rPr>
          <w:kern w:val="2"/>
          <w:sz w:val="28"/>
          <w:szCs w:val="28"/>
          <w:u w:val="single"/>
        </w:rPr>
        <w:t>Примерный перечень вопросов для собеседования</w:t>
      </w:r>
    </w:p>
    <w:p w14:paraId="37C165EF" w14:textId="77777777" w:rsidR="00424B6F" w:rsidRPr="00D872A3" w:rsidRDefault="00424B6F" w:rsidP="00424B6F">
      <w:pPr>
        <w:pStyle w:val="a3"/>
        <w:spacing w:after="0" w:line="240" w:lineRule="auto"/>
        <w:ind w:right="-2" w:firstLine="0"/>
        <w:jc w:val="center"/>
        <w:rPr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>(для текущего контроля и промежуточной аттестации по практике)</w:t>
      </w:r>
    </w:p>
    <w:p w14:paraId="1035E6A0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>1. Обосновать актуальность поставленной задачи.</w:t>
      </w:r>
    </w:p>
    <w:p w14:paraId="7EDD518D" w14:textId="77777777" w:rsidR="00E058F0" w:rsidRPr="002E6056" w:rsidRDefault="00E058F0" w:rsidP="00E058F0">
      <w:pPr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2. Указать происхождение исходных данных или контрольного примера и способ независимой проверки результата </w:t>
      </w:r>
    </w:p>
    <w:p w14:paraId="0B8E8EBA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 xml:space="preserve">3. Перечислить задачи, возникающие при исследовании данного явления или процесса </w:t>
      </w:r>
    </w:p>
    <w:p w14:paraId="77063CD3" w14:textId="77777777" w:rsidR="00E058F0" w:rsidRPr="002E6056" w:rsidRDefault="00E058F0" w:rsidP="00E058F0">
      <w:pPr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4. Обосновать выбор переменных, параметров и исходных условий математической модели </w:t>
      </w:r>
    </w:p>
    <w:p w14:paraId="455860E4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 xml:space="preserve">5. Перечислить основные математические программные комплексы, описать их достоинства и недостатки с точки зрения исследования поставленной задачи </w:t>
      </w:r>
    </w:p>
    <w:p w14:paraId="6A89D694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 xml:space="preserve">6. Сформулировать цель работы </w:t>
      </w:r>
    </w:p>
    <w:p w14:paraId="44F9DE1B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 xml:space="preserve">7. Сформулировать задачи работы. </w:t>
      </w:r>
    </w:p>
    <w:p w14:paraId="40CA92B1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>8. Обосновать целесообразность задач работы</w:t>
      </w:r>
    </w:p>
    <w:p w14:paraId="366A64D2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t xml:space="preserve">9. Сформулировать базовые определения, характеризующие исследуемое явление (процесс) </w:t>
      </w:r>
    </w:p>
    <w:p w14:paraId="2AAAA1EF" w14:textId="77777777" w:rsidR="00E058F0" w:rsidRPr="002E6056" w:rsidRDefault="00E058F0" w:rsidP="00E058F0">
      <w:pPr>
        <w:ind w:firstLine="0"/>
        <w:rPr>
          <w:sz w:val="28"/>
          <w:szCs w:val="28"/>
        </w:rPr>
      </w:pPr>
      <w:r w:rsidRPr="002E6056">
        <w:rPr>
          <w:sz w:val="28"/>
          <w:szCs w:val="28"/>
        </w:rPr>
        <w:lastRenderedPageBreak/>
        <w:t xml:space="preserve">10. Описать моделируемое явление (процесс), выделить факторы, участвующие в нём </w:t>
      </w:r>
    </w:p>
    <w:p w14:paraId="6F1318E6" w14:textId="77777777" w:rsidR="00E058F0" w:rsidRPr="002E6056" w:rsidRDefault="00E058F0" w:rsidP="00E058F0">
      <w:pPr>
        <w:tabs>
          <w:tab w:val="left" w:pos="0"/>
        </w:tabs>
        <w:ind w:firstLine="0"/>
        <w:rPr>
          <w:b/>
          <w:sz w:val="28"/>
          <w:szCs w:val="28"/>
        </w:rPr>
      </w:pPr>
      <w:r>
        <w:rPr>
          <w:sz w:val="28"/>
          <w:szCs w:val="28"/>
        </w:rPr>
        <w:t>11. Установить связи между переменными, параметрами и результатом модели; выделить входные и выходные величины и объяснить допущения.</w:t>
      </w:r>
    </w:p>
    <w:p w14:paraId="12ADC4B0" w14:textId="77777777" w:rsidR="00E058F0" w:rsidRDefault="00E058F0" w:rsidP="00424B6F">
      <w:pPr>
        <w:tabs>
          <w:tab w:val="left" w:pos="0"/>
          <w:tab w:val="left" w:pos="709"/>
        </w:tabs>
        <w:suppressAutoHyphens/>
        <w:autoSpaceDN/>
        <w:adjustRightInd/>
        <w:spacing w:line="240" w:lineRule="auto"/>
        <w:ind w:right="284" w:firstLine="0"/>
        <w:jc w:val="center"/>
        <w:rPr>
          <w:kern w:val="2"/>
          <w:sz w:val="28"/>
          <w:szCs w:val="28"/>
        </w:rPr>
      </w:pPr>
    </w:p>
    <w:p w14:paraId="64E44C39" w14:textId="17F0F9D9" w:rsidR="00424B6F" w:rsidRPr="00D872A3" w:rsidRDefault="00424B6F" w:rsidP="00424B6F">
      <w:pPr>
        <w:keepNext/>
        <w:tabs>
          <w:tab w:val="left" w:pos="0"/>
          <w:tab w:val="left" w:pos="709"/>
        </w:tabs>
        <w:suppressAutoHyphens/>
        <w:autoSpaceDN/>
        <w:adjustRightInd/>
        <w:spacing w:line="240" w:lineRule="auto"/>
        <w:ind w:right="284" w:firstLine="0"/>
        <w:jc w:val="center"/>
        <w:rPr>
          <w:bCs/>
          <w:kern w:val="2"/>
          <w:sz w:val="28"/>
          <w:szCs w:val="28"/>
          <w:u w:val="single"/>
        </w:rPr>
      </w:pPr>
      <w:r w:rsidRPr="00D872A3">
        <w:rPr>
          <w:kern w:val="2"/>
          <w:sz w:val="28"/>
          <w:szCs w:val="28"/>
        </w:rPr>
        <w:t xml:space="preserve">3.3. </w:t>
      </w:r>
      <w:r w:rsidRPr="00D872A3">
        <w:rPr>
          <w:kern w:val="2"/>
          <w:sz w:val="28"/>
          <w:szCs w:val="28"/>
          <w:u w:val="single"/>
        </w:rPr>
        <w:t xml:space="preserve">Требования </w:t>
      </w:r>
      <w:r w:rsidRPr="00D872A3">
        <w:rPr>
          <w:bCs/>
          <w:kern w:val="2"/>
          <w:sz w:val="28"/>
          <w:szCs w:val="28"/>
          <w:u w:val="single"/>
        </w:rPr>
        <w:t>к содержанию и оформлению отчета по практике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В каждом семестре обучающийся представляет отдельный комплект отчётности: индивидуальное задание (приложение 1.1 к программе практики), отчёт (приложение 1.2) и отзыв руководителя (приложение 1.3). Рекомендации к содержанию отчёта приведены в разделе 12 программы практики.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Отчёт о прохождении практики должен содержать описание выполненной работы в соответствии с индивидуальным заданием: постановку математической задачи, обзор источников, модель и алгоритм, контрольный пример, результаты вычислений и выводы. В 5 семестре проверяется базовое решение, в 7 семестре — сравнение не менее двух методов и границы применимости. Данные, код и параметры приводятся в объёме, необходимом для повторения расчёта. Образец титула отчёта и рекомендации приведены в Приложении 1.2 и разделе 12.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Отзыв научного руководителя содержит общую характеристику о прохождении практики студентом и информацию о сформированности заявленных компетенций (Приложение 1.3).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При подготовке научной статьи по результатам практики в ней указываются название, авторы, аннотация, ключевые слова, постановка задачи, методы, результаты и источники. Макет приведён в Приложении 1.4. Публикация или принятие статьи не является обязательным условием зачёта.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 xml:space="preserve">Дополнительно к отчету может быть представлен список публикаций по стандартной форме (Приложение 1.5), копии дипломов, сертификатов участника, грамот за лучший доклад и других наград за участие в научных мероприятиях. В случае наличия наград и сертификатов обязательно предоставление их электронных сканированных копий. 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  <w:t>На семинаре или консультации обучающийся представляет постановку задачи, метод, контрольный пример и полученные результаты; в отчёте фиксирует вопросы и выполненные уточнения. Участие в научных и профориентационных мероприятиях отражается при наличии.</w:t>
      </w:r>
    </w:p>
    <w:p w14:paraId="76C1A585" w14:textId="77777777" w:rsidR="00E058F0" w:rsidRPr="00E058F0" w:rsidRDefault="00E058F0" w:rsidP="00E058F0">
      <w:pPr>
        <w:suppressAutoHyphens/>
        <w:autoSpaceDN/>
        <w:adjustRightInd/>
        <w:spacing w:line="240" w:lineRule="auto"/>
        <w:ind w:right="-2" w:firstLine="567"/>
        <w:jc w:val="both"/>
        <w:rPr>
          <w:kern w:val="2"/>
          <w:sz w:val="28"/>
          <w:szCs w:val="28"/>
          <w:lang w:eastAsia="zh-CN"/>
        </w:rPr>
      </w:pPr>
      <w:r>
        <w:rPr>
          <w:b/>
          <w:kern w:val="2"/>
          <w:sz w:val="28"/>
          <w:szCs w:val="28"/>
          <w:lang w:eastAsia="zh-CN"/>
        </w:rPr>
      </w:r>
    </w:p>
    <w:p w14:paraId="442D75E5" w14:textId="77777777" w:rsidR="00424B6F" w:rsidRPr="00D872A3" w:rsidRDefault="00424B6F" w:rsidP="00424B6F">
      <w:pPr>
        <w:suppressAutoHyphens/>
        <w:autoSpaceDN/>
        <w:adjustRightInd/>
        <w:spacing w:line="240" w:lineRule="auto"/>
        <w:ind w:right="-2" w:firstLine="0"/>
        <w:jc w:val="center"/>
        <w:rPr>
          <w:kern w:val="2"/>
          <w:sz w:val="24"/>
          <w:szCs w:val="24"/>
          <w:lang w:eastAsia="zh-CN"/>
        </w:rPr>
        <w:keepNext/>
        <w:numPr>
          <w:numId w:val="0"/>
        </w:numPr>
      </w:pPr>
      <w:r w:rsidRPr="00D872A3">
        <w:rPr>
          <w:kern w:val="2"/>
          <w:sz w:val="24"/>
          <w:szCs w:val="24"/>
          <w:lang w:eastAsia="zh-CN"/>
        </w:rPr>
        <w:t>4. ПОКАЗАТЕЛИ И КРИТЕРИИ ОЦЕНИВАНИЯ КОМПЕТЕНЦИЙ</w:t>
      </w:r>
    </w:p>
    <w:p w14:paraId="1F10981A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i/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В 5 семестре результаты оцениваются на зачёте по шкале «зачтено» — «не зачтено»; в 7 семестре — на зачёте с оценкой («отлично», «хорошо», «удовлетворительно», «неудовлетворительно»). Критерии ниже применяются с учётом формы аттестации соответствующего семестра.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6940"/>
      </w:tblGrid>
      <w:tr w:rsidR="00424B6F" w:rsidRPr="00D872A3" w14:paraId="353381D2" w14:textId="77777777" w:rsidTr="00E716CE">
        <w:tc>
          <w:tcPr>
            <w:tcW w:w="2405" w:type="dxa"/>
          </w:tcPr>
          <w:p w14:paraId="5AA7E2FA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40" w:type="dxa"/>
          </w:tcPr>
          <w:p w14:paraId="75BB803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424B6F" w:rsidRPr="00D872A3" w14:paraId="795F7FB8" w14:textId="77777777" w:rsidTr="00E716CE">
        <w:tc>
          <w:tcPr>
            <w:tcW w:w="2405" w:type="dxa"/>
          </w:tcPr>
          <w:p w14:paraId="1408313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40" w:type="dxa"/>
          </w:tcPr>
          <w:p w14:paraId="1955530B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повышенному уровню и выставляется обучающемуся: 1) если он своевременно и качественно выполнил весь объем работы, требуемый программой практики, владеет разносторонними навыками и приемами выполнения практических и (или) научно-исследовательских задач, демонстрирует готовность решать практические задачи повышенной сложности; при защите отчета по практике развернуто аргументирует выдвигаемые положения, приводит убедительные примеры и делает обоснованные выводы; 2) отчет по практике выполнен в полном соответствии с установленными требованиями</w:t>
            </w:r>
          </w:p>
        </w:tc>
      </w:tr>
      <w:tr w:rsidR="00424B6F" w:rsidRPr="00D872A3" w14:paraId="402923F0" w14:textId="77777777" w:rsidTr="00E716CE">
        <w:tc>
          <w:tcPr>
            <w:tcW w:w="2405" w:type="dxa"/>
          </w:tcPr>
          <w:p w14:paraId="5FB3B4E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zh-CN"/>
              </w:rPr>
              <w:lastRenderedPageBreak/>
              <w:t>хорошо (4) / зачтено</w:t>
            </w:r>
          </w:p>
        </w:tc>
        <w:tc>
          <w:tcPr>
            <w:tcW w:w="6940" w:type="dxa"/>
          </w:tcPr>
          <w:p w14:paraId="0C309DF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 выставляется обучающемуся: 1) если он демонстрирует полные знания профессионально-прикладных и методических вопросов в объеме программы практики; полностью выполнил программу с незначительными отклонениями от качественных параметров; проявил себя ответственным и заинтересованным специалистом в будущей профессиональной деятельности; правильно применил теоретические положения при решении практических вопросов и научно-исследовательских задач, владеет необходимыми навыками и приемами их выполнения; 2) отчет по практике выполнен в соответствии с установленными требованиями, но может содержать несущественные замечания по его оформлению</w:t>
            </w:r>
          </w:p>
        </w:tc>
      </w:tr>
      <w:tr w:rsidR="00424B6F" w:rsidRPr="00D872A3" w14:paraId="7A966284" w14:textId="77777777" w:rsidTr="00E716CE">
        <w:tc>
          <w:tcPr>
            <w:tcW w:w="2405" w:type="dxa"/>
          </w:tcPr>
          <w:p w14:paraId="055476CC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>у</w:t>
            </w:r>
            <w:r w:rsidRPr="00D872A3">
              <w:rPr>
                <w:kern w:val="2"/>
                <w:sz w:val="24"/>
                <w:szCs w:val="24"/>
                <w:lang w:eastAsia="en-US"/>
              </w:rPr>
              <w:t>довлетворительно</w:t>
            </w:r>
            <w:r>
              <w:rPr>
                <w:kern w:val="2"/>
                <w:sz w:val="24"/>
                <w:szCs w:val="24"/>
                <w:lang w:eastAsia="en-US"/>
              </w:rPr>
              <w:t xml:space="preserve"> </w:t>
            </w:r>
            <w:r w:rsidRPr="00D872A3">
              <w:rPr>
                <w:kern w:val="2"/>
                <w:sz w:val="24"/>
                <w:szCs w:val="24"/>
                <w:lang w:eastAsia="en-US"/>
              </w:rPr>
              <w:t>(3) / зачтено</w:t>
            </w:r>
          </w:p>
        </w:tc>
        <w:tc>
          <w:tcPr>
            <w:tcW w:w="6940" w:type="dxa"/>
          </w:tcPr>
          <w:p w14:paraId="145E23F6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 обучающемуся: 1) если он выполнил программу практики, однако часть заданий вызвала затруднения, не продемонстрировано глубоких знаний теории и умения применять ее в профессиональной и научно-исследовательской деятельности, допущены ошибки в планировании и решении задач практики; 2) отчет носит описательный характер, без элементов анализа и обобщения</w:t>
            </w:r>
          </w:p>
        </w:tc>
      </w:tr>
      <w:tr w:rsidR="00424B6F" w:rsidRPr="00D872A3" w14:paraId="106AAAD3" w14:textId="77777777" w:rsidTr="00E716CE">
        <w:tc>
          <w:tcPr>
            <w:tcW w:w="2405" w:type="dxa"/>
          </w:tcPr>
          <w:p w14:paraId="764E4D19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40" w:type="dxa"/>
          </w:tcPr>
          <w:p w14:paraId="34F0AEB2" w14:textId="77777777" w:rsidR="00424B6F" w:rsidRPr="00D872A3" w:rsidRDefault="00424B6F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 обучающемуся, который не достигает порогового уровня, демонстрирует низкое качество выполнения индивидуальных заданий, оформление отчетных документов по практике не соответствует требованиям; обучающийся владеет фрагментарными знаниями и не умеет применять их в практической / научно-исследовательской деятельности. Представленные документы и результаты собеседования с обучающимся не свидетельствуют о сформированности у последнего предусмотренных программой практики компетенций</w:t>
            </w:r>
          </w:p>
        </w:tc>
      </w:tr>
    </w:tbl>
    <w:p w14:paraId="6728110E" w14:textId="77777777" w:rsidR="00424B6F" w:rsidRPr="00D872A3" w:rsidRDefault="00424B6F" w:rsidP="00424B6F">
      <w:pPr>
        <w:widowControl/>
        <w:spacing w:line="240" w:lineRule="auto"/>
        <w:ind w:right="-1" w:firstLine="567"/>
        <w:jc w:val="both"/>
        <w:rPr>
          <w:kern w:val="2"/>
          <w:sz w:val="28"/>
          <w:szCs w:val="28"/>
          <w:lang w:eastAsia="en-US"/>
        </w:rPr>
      </w:pPr>
    </w:p>
    <w:p w14:paraId="07232CF7" w14:textId="77777777" w:rsidR="00424B6F" w:rsidRPr="00D872A3" w:rsidRDefault="00424B6F" w:rsidP="00424B6F">
      <w:pPr>
        <w:pStyle w:val="a3"/>
        <w:spacing w:after="0" w:line="240" w:lineRule="auto"/>
        <w:ind w:firstLine="0"/>
        <w:contextualSpacing/>
        <w:jc w:val="right"/>
        <w:rPr>
          <w:kern w:val="2"/>
          <w:sz w:val="28"/>
          <w:szCs w:val="28"/>
        </w:rPr>
      </w:pPr>
    </w:p>
    <w:p w14:paraId="17752F8D" w14:textId="77777777" w:rsidR="00424B6F" w:rsidRDefault="00424B6F" w:rsidP="00424B6F">
      <w:pPr>
        <w:ind w:firstLine="567"/>
      </w:pPr>
    </w:p>
    <w:sectPr w:rsidR="00424B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5"/>
        </w:tabs>
        <w:ind w:left="4325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4469"/>
        </w:tabs>
        <w:ind w:left="4469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4613"/>
        </w:tabs>
        <w:ind w:left="4613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4757"/>
        </w:tabs>
        <w:ind w:left="4757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4901"/>
        </w:tabs>
        <w:ind w:left="4901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5045"/>
        </w:tabs>
        <w:ind w:left="5045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5189"/>
        </w:tabs>
        <w:ind w:left="5189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5333"/>
        </w:tabs>
        <w:ind w:left="5333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5477"/>
        </w:tabs>
        <w:ind w:left="5477" w:hanging="1584"/>
      </w:pPr>
    </w:lvl>
  </w:abstractNum>
  <w:abstractNum w:abstractNumId="1" w15:restartNumberingAfterBreak="0">
    <w:nsid w:val="0BC8214C"/>
    <w:multiLevelType w:val="hybridMultilevel"/>
    <w:tmpl w:val="36CA33C4"/>
    <w:lvl w:ilvl="0" w:tplc="49B4CB56">
      <w:start w:val="1"/>
      <w:numFmt w:val="bullet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2" w15:restartNumberingAfterBreak="0">
    <w:nsid w:val="169E6792"/>
    <w:multiLevelType w:val="hybridMultilevel"/>
    <w:tmpl w:val="A852C50E"/>
    <w:lvl w:ilvl="0" w:tplc="DC50646A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4C580D"/>
    <w:multiLevelType w:val="hybridMultilevel"/>
    <w:tmpl w:val="E3EC5B52"/>
    <w:lvl w:ilvl="0" w:tplc="0419000F">
      <w:start w:val="1"/>
      <w:numFmt w:val="decimal"/>
      <w:pStyle w:val="1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CD7490C"/>
    <w:multiLevelType w:val="hybridMultilevel"/>
    <w:tmpl w:val="A93AC4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1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4D8036E"/>
    <w:multiLevelType w:val="hybridMultilevel"/>
    <w:tmpl w:val="A93AC4CC"/>
    <w:lvl w:ilvl="0" w:tplc="D7DA56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3695E44"/>
    <w:multiLevelType w:val="hybridMultilevel"/>
    <w:tmpl w:val="1CF08670"/>
    <w:lvl w:ilvl="0" w:tplc="003A15C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88269CA"/>
    <w:multiLevelType w:val="hybridMultilevel"/>
    <w:tmpl w:val="5D2E4168"/>
    <w:lvl w:ilvl="0" w:tplc="0419000F">
      <w:start w:val="1"/>
      <w:numFmt w:val="decimal"/>
      <w:pStyle w:val="1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pStyle w:val="3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9004901">
    <w:abstractNumId w:val="16"/>
  </w:num>
  <w:num w:numId="2" w16cid:durableId="1858496260">
    <w:abstractNumId w:val="6"/>
  </w:num>
  <w:num w:numId="3" w16cid:durableId="682635520">
    <w:abstractNumId w:val="12"/>
  </w:num>
  <w:num w:numId="4" w16cid:durableId="1601718905">
    <w:abstractNumId w:val="8"/>
  </w:num>
  <w:num w:numId="5" w16cid:durableId="2123455310">
    <w:abstractNumId w:val="0"/>
  </w:num>
  <w:num w:numId="6" w16cid:durableId="475880373">
    <w:abstractNumId w:val="1"/>
  </w:num>
  <w:num w:numId="7" w16cid:durableId="1962374176">
    <w:abstractNumId w:val="13"/>
  </w:num>
  <w:num w:numId="8" w16cid:durableId="1408306822">
    <w:abstractNumId w:val="17"/>
  </w:num>
  <w:num w:numId="9" w16cid:durableId="1243104224">
    <w:abstractNumId w:val="4"/>
  </w:num>
  <w:num w:numId="10" w16cid:durableId="1271280461">
    <w:abstractNumId w:val="3"/>
  </w:num>
  <w:num w:numId="11" w16cid:durableId="665129793">
    <w:abstractNumId w:val="14"/>
  </w:num>
  <w:num w:numId="12" w16cid:durableId="1564634522">
    <w:abstractNumId w:val="11"/>
  </w:num>
  <w:num w:numId="13" w16cid:durableId="907299468">
    <w:abstractNumId w:val="7"/>
  </w:num>
  <w:num w:numId="14" w16cid:durableId="372386928">
    <w:abstractNumId w:val="10"/>
  </w:num>
  <w:num w:numId="15" w16cid:durableId="1138109485">
    <w:abstractNumId w:val="9"/>
  </w:num>
  <w:num w:numId="16" w16cid:durableId="1450736788">
    <w:abstractNumId w:val="15"/>
  </w:num>
  <w:num w:numId="17" w16cid:durableId="118182713">
    <w:abstractNumId w:val="5"/>
  </w:num>
  <w:num w:numId="18" w16cid:durableId="1324511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6F"/>
    <w:rsid w:val="002F7DE9"/>
    <w:rsid w:val="003756A5"/>
    <w:rsid w:val="00424B6F"/>
    <w:rsid w:val="00585048"/>
    <w:rsid w:val="00D21117"/>
    <w:rsid w:val="00DD467E"/>
    <w:rsid w:val="00E05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D5079"/>
  <w15:chartTrackingRefBased/>
  <w15:docId w15:val="{87A6DFEA-BC72-45E9-95C7-9EE1F4E61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B6F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0">
    <w:name w:val="heading 1"/>
    <w:basedOn w:val="a"/>
    <w:next w:val="a"/>
    <w:link w:val="11"/>
    <w:qFormat/>
    <w:rsid w:val="00E058F0"/>
    <w:pPr>
      <w:keepNext/>
      <w:widowControl/>
      <w:numPr>
        <w:numId w:val="1"/>
      </w:numPr>
      <w:autoSpaceDE/>
      <w:autoSpaceDN/>
      <w:adjustRightInd/>
      <w:spacing w:line="240" w:lineRule="auto"/>
      <w:ind w:left="0" w:firstLine="0"/>
      <w:jc w:val="center"/>
      <w:outlineLvl w:val="0"/>
    </w:pPr>
    <w:rPr>
      <w:b/>
      <w:caps/>
      <w:w w:val="90"/>
      <w:sz w:val="24"/>
      <w:szCs w:val="20"/>
      <w:lang w:eastAsia="zh-CN"/>
    </w:rPr>
  </w:style>
  <w:style w:type="paragraph" w:styleId="2">
    <w:name w:val="heading 2"/>
    <w:basedOn w:val="a"/>
    <w:next w:val="a"/>
    <w:link w:val="20"/>
    <w:qFormat/>
    <w:rsid w:val="00E058F0"/>
    <w:pPr>
      <w:keepNext/>
      <w:tabs>
        <w:tab w:val="left" w:pos="708"/>
      </w:tabs>
      <w:autoSpaceDE/>
      <w:autoSpaceDN/>
      <w:adjustRightInd/>
      <w:spacing w:before="240" w:after="60" w:line="240" w:lineRule="auto"/>
      <w:ind w:firstLine="400"/>
      <w:jc w:val="both"/>
      <w:outlineLvl w:val="1"/>
    </w:pPr>
    <w:rPr>
      <w:rFonts w:ascii="Arial" w:hAnsi="Arial" w:cs="Arial"/>
      <w:b/>
      <w:bCs/>
      <w:i/>
      <w:iCs/>
      <w:sz w:val="28"/>
      <w:szCs w:val="28"/>
      <w:lang w:eastAsia="zh-CN"/>
    </w:rPr>
  </w:style>
  <w:style w:type="paragraph" w:styleId="3">
    <w:name w:val="heading 3"/>
    <w:basedOn w:val="a"/>
    <w:next w:val="a"/>
    <w:link w:val="30"/>
    <w:qFormat/>
    <w:rsid w:val="00E058F0"/>
    <w:pPr>
      <w:keepNext/>
      <w:widowControl/>
      <w:numPr>
        <w:ilvl w:val="2"/>
        <w:numId w:val="1"/>
      </w:numPr>
      <w:autoSpaceDE/>
      <w:autoSpaceDN/>
      <w:adjustRightInd/>
      <w:spacing w:line="240" w:lineRule="auto"/>
      <w:ind w:left="0" w:firstLine="0"/>
      <w:jc w:val="center"/>
      <w:outlineLvl w:val="2"/>
    </w:pPr>
    <w:rPr>
      <w:sz w:val="36"/>
      <w:szCs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424B6F"/>
    <w:pPr>
      <w:spacing w:after="120"/>
    </w:pPr>
  </w:style>
  <w:style w:type="character" w:customStyle="1" w:styleId="a4">
    <w:name w:val="Основной текст Знак"/>
    <w:basedOn w:val="a0"/>
    <w:link w:val="a3"/>
    <w:rsid w:val="00424B6F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34"/>
    <w:qFormat/>
    <w:rsid w:val="00424B6F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424B6F"/>
    <w:rPr>
      <w:rFonts w:ascii="Times New Roman" w:eastAsia="Times New Roman" w:hAnsi="Times New Roman" w:cs="Times New Roman"/>
      <w:lang w:val="en-US"/>
    </w:rPr>
  </w:style>
  <w:style w:type="paragraph" w:styleId="a7">
    <w:name w:val="Body Text Indent"/>
    <w:basedOn w:val="a"/>
    <w:link w:val="a8"/>
    <w:unhideWhenUsed/>
    <w:rsid w:val="00E058F0"/>
    <w:pPr>
      <w:spacing w:after="120"/>
      <w:ind w:left="283"/>
    </w:pPr>
  </w:style>
  <w:style w:type="character" w:customStyle="1" w:styleId="a8">
    <w:name w:val="Основной текст с отступом Знак"/>
    <w:basedOn w:val="a0"/>
    <w:link w:val="a7"/>
    <w:uiPriority w:val="99"/>
    <w:semiHidden/>
    <w:rsid w:val="00E058F0"/>
    <w:rPr>
      <w:rFonts w:ascii="Times New Roman" w:eastAsia="Times New Roman" w:hAnsi="Times New Roman" w:cs="Times New Roman"/>
      <w:lang w:eastAsia="ru-RU"/>
    </w:rPr>
  </w:style>
  <w:style w:type="character" w:customStyle="1" w:styleId="11">
    <w:name w:val="Заголовок 1 Знак"/>
    <w:basedOn w:val="a0"/>
    <w:link w:val="10"/>
    <w:rsid w:val="00E058F0"/>
    <w:rPr>
      <w:rFonts w:ascii="Times New Roman" w:eastAsia="Times New Roman" w:hAnsi="Times New Roman" w:cs="Times New Roman"/>
      <w:b/>
      <w:caps/>
      <w:w w:val="90"/>
      <w:sz w:val="24"/>
      <w:szCs w:val="20"/>
      <w:lang w:eastAsia="zh-CN"/>
    </w:rPr>
  </w:style>
  <w:style w:type="character" w:customStyle="1" w:styleId="20">
    <w:name w:val="Заголовок 2 Знак"/>
    <w:basedOn w:val="a0"/>
    <w:link w:val="2"/>
    <w:rsid w:val="00E058F0"/>
    <w:rPr>
      <w:rFonts w:ascii="Arial" w:eastAsia="Times New Roman" w:hAnsi="Arial" w:cs="Arial"/>
      <w:b/>
      <w:bCs/>
      <w:i/>
      <w:iCs/>
      <w:sz w:val="28"/>
      <w:szCs w:val="28"/>
      <w:lang w:eastAsia="zh-CN"/>
    </w:rPr>
  </w:style>
  <w:style w:type="character" w:customStyle="1" w:styleId="30">
    <w:name w:val="Заголовок 3 Знак"/>
    <w:basedOn w:val="a0"/>
    <w:link w:val="3"/>
    <w:rsid w:val="00E058F0"/>
    <w:rPr>
      <w:rFonts w:ascii="Times New Roman" w:eastAsia="Times New Roman" w:hAnsi="Times New Roman" w:cs="Times New Roman"/>
      <w:sz w:val="36"/>
      <w:szCs w:val="20"/>
      <w:lang w:eastAsia="zh-CN"/>
    </w:rPr>
  </w:style>
  <w:style w:type="character" w:customStyle="1" w:styleId="WW8Num1z0">
    <w:name w:val="WW8Num1z0"/>
    <w:rsid w:val="00E058F0"/>
    <w:rPr>
      <w:rFonts w:ascii="Symbol" w:hAnsi="Symbol" w:cs="Symbol"/>
    </w:rPr>
  </w:style>
  <w:style w:type="character" w:customStyle="1" w:styleId="WW8Num3z0">
    <w:name w:val="WW8Num3z0"/>
    <w:rsid w:val="00E058F0"/>
    <w:rPr>
      <w:b w:val="0"/>
      <w:i w:val="0"/>
    </w:rPr>
  </w:style>
  <w:style w:type="character" w:customStyle="1" w:styleId="WW8Num7z0">
    <w:name w:val="WW8Num7z0"/>
    <w:rsid w:val="00E058F0"/>
    <w:rPr>
      <w:color w:val="000000"/>
      <w:sz w:val="28"/>
      <w:szCs w:val="28"/>
    </w:rPr>
  </w:style>
  <w:style w:type="character" w:customStyle="1" w:styleId="12">
    <w:name w:val="Основной шрифт абзаца1"/>
    <w:rsid w:val="00E058F0"/>
  </w:style>
  <w:style w:type="character" w:styleId="a9">
    <w:name w:val="Hyperlink"/>
    <w:rsid w:val="00E058F0"/>
    <w:rPr>
      <w:color w:val="0000FF"/>
      <w:u w:val="single"/>
    </w:rPr>
  </w:style>
  <w:style w:type="character" w:customStyle="1" w:styleId="aa">
    <w:name w:val="Символ сноски"/>
    <w:rsid w:val="00E058F0"/>
    <w:rPr>
      <w:vertAlign w:val="superscript"/>
    </w:rPr>
  </w:style>
  <w:style w:type="character" w:customStyle="1" w:styleId="FontStyle15">
    <w:name w:val="Font Style15"/>
    <w:rsid w:val="00E058F0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sid w:val="00E058F0"/>
    <w:rPr>
      <w:rFonts w:ascii="Times New Roman" w:hAnsi="Times New Roman" w:cs="Times New Roman"/>
      <w:sz w:val="26"/>
      <w:szCs w:val="26"/>
    </w:rPr>
  </w:style>
  <w:style w:type="character" w:styleId="ab">
    <w:name w:val="page number"/>
    <w:basedOn w:val="12"/>
    <w:rsid w:val="00E058F0"/>
  </w:style>
  <w:style w:type="paragraph" w:styleId="ac">
    <w:name w:val="Title"/>
    <w:basedOn w:val="a"/>
    <w:next w:val="a3"/>
    <w:link w:val="ad"/>
    <w:uiPriority w:val="10"/>
    <w:rsid w:val="00E058F0"/>
    <w:pPr>
      <w:keepNext/>
      <w:tabs>
        <w:tab w:val="left" w:pos="708"/>
      </w:tabs>
      <w:autoSpaceDE/>
      <w:autoSpaceDN/>
      <w:adjustRightInd/>
      <w:spacing w:before="240" w:after="120" w:line="240" w:lineRule="auto"/>
      <w:ind w:firstLine="400"/>
      <w:jc w:val="both"/>
    </w:pPr>
    <w:rPr>
      <w:rFonts w:ascii="Arial" w:eastAsia="SimSun" w:hAnsi="Arial" w:cs="Mangal"/>
      <w:sz w:val="28"/>
      <w:szCs w:val="28"/>
      <w:lang w:eastAsia="zh-CN"/>
    </w:rPr>
  </w:style>
  <w:style w:type="character" w:customStyle="1" w:styleId="ad">
    <w:name w:val="Заголовок Знак"/>
    <w:basedOn w:val="a0"/>
    <w:link w:val="ac"/>
    <w:uiPriority w:val="10"/>
    <w:rsid w:val="00E058F0"/>
    <w:rPr>
      <w:rFonts w:ascii="Arial" w:eastAsia="SimSun" w:hAnsi="Arial" w:cs="Mangal"/>
      <w:sz w:val="28"/>
      <w:szCs w:val="28"/>
      <w:lang w:eastAsia="zh-CN"/>
    </w:rPr>
  </w:style>
  <w:style w:type="paragraph" w:styleId="ae">
    <w:name w:val="Subtitle"/>
    <w:basedOn w:val="ac"/>
    <w:next w:val="a3"/>
    <w:link w:val="af"/>
    <w:qFormat/>
    <w:rsid w:val="00E058F0"/>
    <w:pPr>
      <w:jc w:val="center"/>
    </w:pPr>
    <w:rPr>
      <w:i/>
      <w:iCs/>
    </w:rPr>
  </w:style>
  <w:style w:type="character" w:customStyle="1" w:styleId="af">
    <w:name w:val="Подзаголовок Знак"/>
    <w:basedOn w:val="a0"/>
    <w:link w:val="ae"/>
    <w:rsid w:val="00E058F0"/>
    <w:rPr>
      <w:rFonts w:ascii="Arial" w:eastAsia="SimSun" w:hAnsi="Arial" w:cs="Mangal"/>
      <w:i/>
      <w:iCs/>
      <w:sz w:val="28"/>
      <w:szCs w:val="28"/>
      <w:lang w:eastAsia="zh-CN"/>
    </w:rPr>
  </w:style>
  <w:style w:type="paragraph" w:styleId="af0">
    <w:name w:val="List"/>
    <w:basedOn w:val="a3"/>
    <w:rsid w:val="00E058F0"/>
    <w:pPr>
      <w:widowControl/>
      <w:autoSpaceDE/>
      <w:autoSpaceDN/>
      <w:adjustRightInd/>
      <w:spacing w:line="240" w:lineRule="auto"/>
      <w:ind w:firstLine="0"/>
    </w:pPr>
    <w:rPr>
      <w:rFonts w:ascii="Arial" w:hAnsi="Arial" w:cs="Mangal"/>
      <w:sz w:val="20"/>
      <w:szCs w:val="20"/>
      <w:lang w:eastAsia="zh-CN"/>
    </w:rPr>
  </w:style>
  <w:style w:type="paragraph" w:styleId="af1">
    <w:name w:val="caption"/>
    <w:basedOn w:val="a"/>
    <w:qFormat/>
    <w:rsid w:val="00E058F0"/>
    <w:pPr>
      <w:suppressLineNumbers/>
      <w:tabs>
        <w:tab w:val="left" w:pos="708"/>
      </w:tabs>
      <w:autoSpaceDE/>
      <w:autoSpaceDN/>
      <w:adjustRightInd/>
      <w:spacing w:before="120" w:after="120" w:line="240" w:lineRule="auto"/>
      <w:ind w:firstLine="400"/>
      <w:jc w:val="both"/>
    </w:pPr>
    <w:rPr>
      <w:rFonts w:ascii="Arial" w:hAnsi="Arial" w:cs="Mangal"/>
      <w:i/>
      <w:iCs/>
      <w:sz w:val="20"/>
      <w:szCs w:val="24"/>
      <w:lang w:eastAsia="zh-CN"/>
    </w:rPr>
  </w:style>
  <w:style w:type="paragraph" w:customStyle="1" w:styleId="13">
    <w:name w:val="Указатель1"/>
    <w:basedOn w:val="a"/>
    <w:rsid w:val="00E058F0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Arial" w:hAnsi="Arial" w:cs="Mangal"/>
      <w:sz w:val="24"/>
      <w:szCs w:val="24"/>
      <w:lang w:eastAsia="zh-CN"/>
    </w:rPr>
  </w:style>
  <w:style w:type="paragraph" w:customStyle="1" w:styleId="6">
    <w:name w:val="6"/>
    <w:basedOn w:val="a"/>
    <w:rsid w:val="00E058F0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14">
    <w:name w:val="Обычный1"/>
    <w:rsid w:val="00E058F0"/>
    <w:pPr>
      <w:suppressAutoHyphens/>
      <w:autoSpaceDE w:val="0"/>
      <w:spacing w:after="0" w:line="240" w:lineRule="auto"/>
    </w:pPr>
    <w:rPr>
      <w:rFonts w:ascii="Times New Roman" w:eastAsia="Arial" w:hAnsi="Times New Roman" w:cs="Times New Roman"/>
      <w:color w:val="000000"/>
      <w:sz w:val="24"/>
      <w:szCs w:val="24"/>
      <w:lang w:eastAsia="zh-CN"/>
    </w:rPr>
  </w:style>
  <w:style w:type="paragraph" w:styleId="af2">
    <w:name w:val="footnote text"/>
    <w:basedOn w:val="a"/>
    <w:link w:val="af3"/>
    <w:rsid w:val="00E058F0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f3">
    <w:name w:val="Текст сноски Знак"/>
    <w:basedOn w:val="a0"/>
    <w:link w:val="af2"/>
    <w:rsid w:val="00E058F0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Style2">
    <w:name w:val="Style2"/>
    <w:basedOn w:val="a"/>
    <w:rsid w:val="00E058F0"/>
    <w:pPr>
      <w:autoSpaceDN/>
      <w:adjustRightInd/>
      <w:spacing w:line="240" w:lineRule="auto"/>
      <w:ind w:firstLine="0"/>
    </w:pPr>
    <w:rPr>
      <w:rFonts w:ascii="Arial" w:hAnsi="Arial" w:cs="Arial"/>
      <w:sz w:val="24"/>
      <w:szCs w:val="24"/>
      <w:lang w:eastAsia="zh-CN"/>
    </w:rPr>
  </w:style>
  <w:style w:type="paragraph" w:customStyle="1" w:styleId="Style5">
    <w:name w:val="Style5"/>
    <w:basedOn w:val="a"/>
    <w:rsid w:val="00E058F0"/>
    <w:pPr>
      <w:autoSpaceDN/>
      <w:adjustRightInd/>
      <w:spacing w:line="240" w:lineRule="auto"/>
      <w:ind w:firstLine="0"/>
    </w:pPr>
    <w:rPr>
      <w:rFonts w:ascii="Sylfaen" w:hAnsi="Sylfaen" w:cs="Sylfaen"/>
      <w:sz w:val="24"/>
      <w:szCs w:val="24"/>
      <w:lang w:eastAsia="zh-CN"/>
    </w:rPr>
  </w:style>
  <w:style w:type="paragraph" w:customStyle="1" w:styleId="15">
    <w:name w:val="Обычный отступ1"/>
    <w:basedOn w:val="a"/>
    <w:next w:val="a"/>
    <w:rsid w:val="00E058F0"/>
    <w:pPr>
      <w:widowControl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paragraph" w:styleId="af4">
    <w:name w:val="header"/>
    <w:basedOn w:val="a"/>
    <w:link w:val="af5"/>
    <w:rsid w:val="00E058F0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5">
    <w:name w:val="Верхний колонтитул Знак"/>
    <w:basedOn w:val="a0"/>
    <w:link w:val="af4"/>
    <w:rsid w:val="00E058F0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f6">
    <w:name w:val="footer"/>
    <w:basedOn w:val="a"/>
    <w:link w:val="af7"/>
    <w:rsid w:val="00E058F0"/>
    <w:pPr>
      <w:tabs>
        <w:tab w:val="center" w:pos="4677"/>
        <w:tab w:val="right" w:pos="9355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character" w:customStyle="1" w:styleId="af7">
    <w:name w:val="Нижний колонтитул Знак"/>
    <w:basedOn w:val="a0"/>
    <w:link w:val="af6"/>
    <w:rsid w:val="00E058F0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af8">
    <w:name w:val="Содержимое таблицы"/>
    <w:basedOn w:val="a"/>
    <w:rsid w:val="00E058F0"/>
    <w:pPr>
      <w:suppressLineNumbers/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sz w:val="24"/>
      <w:szCs w:val="24"/>
      <w:lang w:eastAsia="zh-CN"/>
    </w:rPr>
  </w:style>
  <w:style w:type="paragraph" w:customStyle="1" w:styleId="af9">
    <w:name w:val="Заголовок таблицы"/>
    <w:basedOn w:val="af8"/>
    <w:rsid w:val="00E058F0"/>
    <w:pPr>
      <w:jc w:val="center"/>
    </w:pPr>
    <w:rPr>
      <w:b/>
      <w:bCs/>
    </w:rPr>
  </w:style>
  <w:style w:type="paragraph" w:customStyle="1" w:styleId="afa">
    <w:name w:val="Содержимое врезки"/>
    <w:basedOn w:val="a3"/>
    <w:rsid w:val="00E058F0"/>
    <w:pPr>
      <w:widowControl/>
      <w:autoSpaceDE/>
      <w:autoSpaceDN/>
      <w:adjustRightInd/>
      <w:spacing w:line="240" w:lineRule="auto"/>
      <w:ind w:firstLine="0"/>
    </w:pPr>
    <w:rPr>
      <w:sz w:val="20"/>
      <w:szCs w:val="20"/>
      <w:lang w:eastAsia="zh-CN"/>
    </w:rPr>
  </w:style>
  <w:style w:type="character" w:customStyle="1" w:styleId="apple-style-span">
    <w:name w:val="apple-style-span"/>
    <w:basedOn w:val="a0"/>
    <w:rsid w:val="00E058F0"/>
  </w:style>
  <w:style w:type="paragraph" w:customStyle="1" w:styleId="ew1">
    <w:name w:val="ew1"/>
    <w:basedOn w:val="a"/>
    <w:rsid w:val="00E058F0"/>
    <w:pPr>
      <w:suppressAutoHyphens/>
      <w:autoSpaceDE/>
      <w:autoSpaceDN/>
      <w:adjustRightInd/>
      <w:spacing w:line="240" w:lineRule="auto"/>
      <w:ind w:firstLine="0"/>
      <w:textAlignment w:val="baseline"/>
    </w:pPr>
    <w:rPr>
      <w:rFonts w:ascii="Arial" w:eastAsia="Lucida Sans Unicode" w:hAnsi="Arial" w:cs="Tahoma"/>
      <w:kern w:val="1"/>
      <w:sz w:val="21"/>
      <w:szCs w:val="24"/>
      <w:lang w:eastAsia="ar-SA"/>
    </w:rPr>
  </w:style>
  <w:style w:type="paragraph" w:styleId="afb">
    <w:name w:val="Normal (Web)"/>
    <w:basedOn w:val="a"/>
    <w:rsid w:val="00E058F0"/>
    <w:pPr>
      <w:widowControl/>
      <w:tabs>
        <w:tab w:val="left" w:pos="720"/>
      </w:tabs>
      <w:autoSpaceDE/>
      <w:autoSpaceDN/>
      <w:adjustRightInd/>
      <w:spacing w:before="280" w:after="280" w:line="240" w:lineRule="auto"/>
      <w:ind w:firstLine="0"/>
    </w:pPr>
    <w:rPr>
      <w:sz w:val="24"/>
      <w:szCs w:val="24"/>
      <w:lang w:eastAsia="ar-SA"/>
    </w:rPr>
  </w:style>
  <w:style w:type="paragraph" w:customStyle="1" w:styleId="Standard">
    <w:name w:val="Standard"/>
    <w:rsid w:val="00E058F0"/>
    <w:pPr>
      <w:widowControl w:val="0"/>
      <w:tabs>
        <w:tab w:val="left" w:pos="708"/>
      </w:tabs>
      <w:autoSpaceDN w:val="0"/>
      <w:spacing w:after="0" w:line="240" w:lineRule="auto"/>
      <w:ind w:firstLine="400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/>
    </w:rPr>
  </w:style>
  <w:style w:type="character" w:styleId="afc">
    <w:name w:val="Emphasis"/>
    <w:qFormat/>
    <w:rsid w:val="00E058F0"/>
    <w:rPr>
      <w:i/>
      <w:iCs/>
    </w:rPr>
  </w:style>
  <w:style w:type="paragraph" w:customStyle="1" w:styleId="Style16">
    <w:name w:val="Style16"/>
    <w:basedOn w:val="a"/>
    <w:rsid w:val="00E058F0"/>
    <w:pPr>
      <w:spacing w:line="478" w:lineRule="exact"/>
      <w:ind w:firstLine="706"/>
      <w:jc w:val="both"/>
    </w:pPr>
    <w:rPr>
      <w:sz w:val="24"/>
      <w:szCs w:val="24"/>
    </w:rPr>
  </w:style>
  <w:style w:type="table" w:styleId="afd">
    <w:name w:val="Table Grid"/>
    <w:basedOn w:val="a1"/>
    <w:uiPriority w:val="59"/>
    <w:rsid w:val="00E058F0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писок_1 Знак"/>
    <w:basedOn w:val="a"/>
    <w:link w:val="16"/>
    <w:rsid w:val="00E058F0"/>
    <w:pPr>
      <w:widowControl/>
      <w:numPr>
        <w:numId w:val="2"/>
      </w:numPr>
      <w:shd w:val="clear" w:color="auto" w:fill="FFFFFF"/>
      <w:tabs>
        <w:tab w:val="num" w:pos="1040"/>
      </w:tabs>
      <w:autoSpaceDE/>
      <w:autoSpaceDN/>
      <w:adjustRightInd/>
      <w:spacing w:line="240" w:lineRule="auto"/>
      <w:jc w:val="both"/>
    </w:pPr>
    <w:rPr>
      <w:sz w:val="28"/>
      <w:szCs w:val="24"/>
    </w:rPr>
  </w:style>
  <w:style w:type="character" w:customStyle="1" w:styleId="16">
    <w:name w:val="Список_1 Знак Знак"/>
    <w:link w:val="1"/>
    <w:rsid w:val="00E058F0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  <w:style w:type="paragraph" w:customStyle="1" w:styleId="31">
    <w:name w:val="Заг_3"/>
    <w:basedOn w:val="a"/>
    <w:rsid w:val="00E058F0"/>
    <w:pPr>
      <w:keepNext/>
      <w:widowControl/>
      <w:suppressAutoHyphens/>
      <w:autoSpaceDE/>
      <w:autoSpaceDN/>
      <w:adjustRightInd/>
      <w:spacing w:before="120" w:after="120" w:line="240" w:lineRule="auto"/>
      <w:ind w:firstLine="0"/>
      <w:jc w:val="center"/>
      <w:outlineLvl w:val="0"/>
    </w:pPr>
    <w:rPr>
      <w:rFonts w:cs="Arial"/>
      <w:b/>
      <w:kern w:val="32"/>
      <w:sz w:val="28"/>
      <w:szCs w:val="28"/>
    </w:rPr>
  </w:style>
  <w:style w:type="character" w:customStyle="1" w:styleId="WW8Num2z0">
    <w:name w:val="WW8Num2z0"/>
    <w:rsid w:val="00E058F0"/>
    <w:rPr>
      <w:rFonts w:ascii="Courier New" w:hAnsi="Courier New"/>
      <w:sz w:val="24"/>
    </w:rPr>
  </w:style>
  <w:style w:type="character" w:customStyle="1" w:styleId="WW8Num2z1">
    <w:name w:val="WW8Num2z1"/>
    <w:rsid w:val="00E058F0"/>
    <w:rPr>
      <w:rFonts w:ascii="Courier New" w:hAnsi="Courier New"/>
    </w:rPr>
  </w:style>
  <w:style w:type="character" w:customStyle="1" w:styleId="WW8Num2z2">
    <w:name w:val="WW8Num2z2"/>
    <w:rsid w:val="00E058F0"/>
    <w:rPr>
      <w:rFonts w:ascii="Wingdings" w:hAnsi="Wingdings"/>
    </w:rPr>
  </w:style>
  <w:style w:type="character" w:customStyle="1" w:styleId="WW8Num2z3">
    <w:name w:val="WW8Num2z3"/>
    <w:rsid w:val="00E058F0"/>
    <w:rPr>
      <w:rFonts w:ascii="Symbol" w:hAnsi="Symbol"/>
    </w:rPr>
  </w:style>
  <w:style w:type="character" w:customStyle="1" w:styleId="WW8Num4z0">
    <w:name w:val="WW8Num4z0"/>
    <w:rsid w:val="00E058F0"/>
    <w:rPr>
      <w:b w:val="0"/>
    </w:rPr>
  </w:style>
  <w:style w:type="paragraph" w:customStyle="1" w:styleId="17">
    <w:name w:val="Название1"/>
    <w:basedOn w:val="a"/>
    <w:rsid w:val="00E058F0"/>
    <w:pPr>
      <w:widowControl/>
      <w:suppressLineNumbers/>
      <w:autoSpaceDE/>
      <w:autoSpaceDN/>
      <w:adjustRightInd/>
      <w:spacing w:before="120" w:after="120" w:line="240" w:lineRule="auto"/>
      <w:ind w:firstLine="0"/>
    </w:pPr>
    <w:rPr>
      <w:rFonts w:cs="Tahoma"/>
      <w:i/>
      <w:iCs/>
      <w:sz w:val="24"/>
      <w:szCs w:val="24"/>
      <w:lang w:eastAsia="ar-SA"/>
    </w:rPr>
  </w:style>
  <w:style w:type="character" w:customStyle="1" w:styleId="apple-converted-space">
    <w:name w:val="apple-converted-space"/>
    <w:basedOn w:val="a0"/>
    <w:rsid w:val="00E058F0"/>
  </w:style>
  <w:style w:type="numbering" w:customStyle="1" w:styleId="WW8Num1">
    <w:name w:val="WW8Num1"/>
    <w:basedOn w:val="a2"/>
    <w:rsid w:val="00E058F0"/>
    <w:pPr>
      <w:numPr>
        <w:numId w:val="7"/>
      </w:numPr>
    </w:pPr>
  </w:style>
  <w:style w:type="paragraph" w:customStyle="1" w:styleId="Style6">
    <w:name w:val="Style6"/>
    <w:basedOn w:val="a"/>
    <w:rsid w:val="00E058F0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8">
    <w:name w:val="Style8"/>
    <w:basedOn w:val="a"/>
    <w:rsid w:val="00E058F0"/>
    <w:pPr>
      <w:spacing w:line="240" w:lineRule="auto"/>
      <w:ind w:firstLine="0"/>
    </w:pPr>
    <w:rPr>
      <w:sz w:val="24"/>
      <w:szCs w:val="24"/>
      <w:lang w:val="en-US" w:eastAsia="en-US"/>
    </w:rPr>
  </w:style>
  <w:style w:type="paragraph" w:customStyle="1" w:styleId="Style11">
    <w:name w:val="Style11"/>
    <w:basedOn w:val="a"/>
    <w:rsid w:val="00E058F0"/>
    <w:pPr>
      <w:spacing w:line="240" w:lineRule="auto"/>
      <w:ind w:firstLine="0"/>
    </w:pPr>
    <w:rPr>
      <w:sz w:val="24"/>
      <w:szCs w:val="24"/>
      <w:lang w:val="en-US" w:eastAsia="en-US"/>
    </w:rPr>
  </w:style>
  <w:style w:type="character" w:customStyle="1" w:styleId="FontStyle20">
    <w:name w:val="Font Style20"/>
    <w:rsid w:val="00E058F0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E058F0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E058F0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E058F0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E058F0"/>
    <w:rPr>
      <w:rFonts w:ascii="Times New Roman" w:hAnsi="Times New Roman" w:cs="Times New Roman"/>
      <w:sz w:val="22"/>
      <w:szCs w:val="22"/>
    </w:rPr>
  </w:style>
  <w:style w:type="paragraph" w:customStyle="1" w:styleId="18">
    <w:name w:val="Без интервала1"/>
    <w:rsid w:val="00E058F0"/>
    <w:pPr>
      <w:spacing w:after="0" w:line="240" w:lineRule="auto"/>
    </w:pPr>
    <w:rPr>
      <w:rFonts w:ascii="Calibri" w:eastAsia="Times New Roman" w:hAnsi="Calibri" w:cs="Times New Roman"/>
    </w:rPr>
  </w:style>
  <w:style w:type="paragraph" w:styleId="afe">
    <w:name w:val="No Spacing"/>
    <w:qFormat/>
    <w:rsid w:val="00E058F0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ru-RU"/>
    </w:rPr>
  </w:style>
  <w:style w:type="character" w:customStyle="1" w:styleId="FontStyle31">
    <w:name w:val="Font Style31"/>
    <w:rsid w:val="00E058F0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status">
    <w:name w:val="status"/>
    <w:basedOn w:val="a"/>
    <w:rsid w:val="00E058F0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bigtext">
    <w:name w:val="bigtext"/>
    <w:basedOn w:val="a0"/>
    <w:rsid w:val="00E058F0"/>
  </w:style>
  <w:style w:type="paragraph" w:customStyle="1" w:styleId="TableParagraph">
    <w:name w:val="Table Paragraph"/>
    <w:basedOn w:val="a"/>
    <w:rsid w:val="00E058F0"/>
    <w:pPr>
      <w:adjustRightInd/>
      <w:spacing w:line="240" w:lineRule="auto"/>
      <w:ind w:firstLine="0"/>
    </w:pPr>
    <w:rPr>
      <w:lang w:val="en-US" w:eastAsia="en-US"/>
    </w:rPr>
  </w:style>
  <w:style w:type="paragraph" w:customStyle="1" w:styleId="Default">
    <w:name w:val="Default"/>
    <w:rsid w:val="00E058F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8">
    <w:name w:val="Знак Знак8"/>
    <w:rsid w:val="00E058F0"/>
    <w:rPr>
      <w:b/>
      <w:caps/>
      <w:w w:val="90"/>
      <w:sz w:val="24"/>
      <w:lang w:val="ru-RU" w:eastAsia="zh-CN" w:bidi="ar-SA"/>
    </w:rPr>
  </w:style>
  <w:style w:type="paragraph" w:styleId="aff">
    <w:name w:val="Balloon Text"/>
    <w:basedOn w:val="a"/>
    <w:link w:val="aff0"/>
    <w:uiPriority w:val="99"/>
    <w:semiHidden/>
    <w:unhideWhenUsed/>
    <w:rsid w:val="00E058F0"/>
    <w:pPr>
      <w:tabs>
        <w:tab w:val="left" w:pos="708"/>
      </w:tabs>
      <w:autoSpaceDE/>
      <w:autoSpaceDN/>
      <w:adjustRightInd/>
      <w:spacing w:line="240" w:lineRule="auto"/>
      <w:ind w:firstLine="400"/>
      <w:jc w:val="both"/>
    </w:pPr>
    <w:rPr>
      <w:rFonts w:ascii="Tahoma" w:hAnsi="Tahoma" w:cs="Tahoma"/>
      <w:sz w:val="16"/>
      <w:szCs w:val="16"/>
      <w:lang w:eastAsia="zh-CN"/>
    </w:rPr>
  </w:style>
  <w:style w:type="character" w:customStyle="1" w:styleId="aff0">
    <w:name w:val="Текст выноски Знак"/>
    <w:basedOn w:val="a0"/>
    <w:link w:val="aff"/>
    <w:uiPriority w:val="99"/>
    <w:semiHidden/>
    <w:rsid w:val="00E058F0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E058F0"/>
    <w:pPr>
      <w:widowControl/>
      <w:autoSpaceDE/>
      <w:autoSpaceDN/>
      <w:adjustRightInd/>
      <w:spacing w:line="240" w:lineRule="auto"/>
      <w:ind w:left="720" w:firstLine="0"/>
      <w:contextualSpacing/>
    </w:pPr>
    <w:rPr>
      <w:sz w:val="24"/>
      <w:szCs w:val="24"/>
    </w:rPr>
  </w:style>
  <w:style w:type="paragraph" w:customStyle="1" w:styleId="xmsonormal">
    <w:name w:val="x_msonormal"/>
    <w:basedOn w:val="a"/>
    <w:rsid w:val="00E058F0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5">
    <w:name w:val="Знак Знак5"/>
    <w:rsid w:val="00E058F0"/>
    <w:rPr>
      <w:b/>
      <w:caps/>
      <w:w w:val="90"/>
      <w:sz w:val="24"/>
      <w:lang w:val="ru-RU" w:eastAsia="zh-CN" w:bidi="ar-SA"/>
    </w:rPr>
  </w:style>
  <w:style w:type="character" w:styleId="aff1">
    <w:name w:val="annotation reference"/>
    <w:rsid w:val="00E058F0"/>
    <w:rPr>
      <w:sz w:val="16"/>
      <w:szCs w:val="16"/>
    </w:rPr>
  </w:style>
  <w:style w:type="paragraph" w:styleId="aff2">
    <w:name w:val="annotation text"/>
    <w:basedOn w:val="a"/>
    <w:link w:val="aff3"/>
    <w:rsid w:val="00E058F0"/>
    <w:pPr>
      <w:suppressAutoHyphens/>
      <w:autoSpaceDN/>
      <w:adjustRightInd/>
      <w:spacing w:line="240" w:lineRule="auto"/>
      <w:ind w:firstLine="0"/>
    </w:pPr>
    <w:rPr>
      <w:b/>
      <w:sz w:val="20"/>
      <w:szCs w:val="20"/>
      <w:lang w:eastAsia="zh-CN"/>
    </w:rPr>
  </w:style>
  <w:style w:type="character" w:customStyle="1" w:styleId="aff3">
    <w:name w:val="Текст примечания Знак"/>
    <w:basedOn w:val="a0"/>
    <w:link w:val="aff2"/>
    <w:rsid w:val="00E058F0"/>
    <w:rPr>
      <w:rFonts w:ascii="Times New Roman" w:eastAsia="Times New Roman" w:hAnsi="Times New Roman" w:cs="Times New Roman"/>
      <w:b/>
      <w:sz w:val="20"/>
      <w:szCs w:val="20"/>
      <w:lang w:eastAsia="zh-CN"/>
    </w:rPr>
  </w:style>
  <w:style w:type="paragraph" w:customStyle="1" w:styleId="19">
    <w:name w:val="Знак Знак1 Знак Знак"/>
    <w:basedOn w:val="a"/>
    <w:rsid w:val="00E058F0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character" w:styleId="aff4">
    <w:name w:val="footnote reference"/>
    <w:unhideWhenUsed/>
    <w:rsid w:val="00E058F0"/>
    <w:rPr>
      <w:vertAlign w:val="superscript"/>
    </w:rPr>
  </w:style>
  <w:style w:type="paragraph" w:customStyle="1" w:styleId="1a">
    <w:name w:val="Без интервала1"/>
    <w:rsid w:val="00E058F0"/>
    <w:pPr>
      <w:spacing w:after="0" w:line="240" w:lineRule="auto"/>
    </w:pPr>
    <w:rPr>
      <w:rFonts w:ascii="Calibri" w:eastAsia="Times New Roman" w:hAnsi="Calibri" w:cs="Times New Roman"/>
    </w:rPr>
  </w:style>
  <w:style w:type="character" w:styleId="aff5">
    <w:name w:val="Placeholder Text"/>
    <w:uiPriority w:val="99"/>
    <w:semiHidden/>
    <w:rsid w:val="00E058F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3750</Words>
  <Characters>21378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Лискина</dc:creator>
  <cp:keywords/>
  <dc:description/>
  <cp:lastModifiedBy>Лискина Екатерина Юрьевна</cp:lastModifiedBy>
  <cp:revision>5</cp:revision>
  <dcterms:created xsi:type="dcterms:W3CDTF">2026-02-23T08:16:00Z</dcterms:created>
  <dcterms:modified xsi:type="dcterms:W3CDTF">2026-05-14T09:26:00Z</dcterms:modified>
</cp:coreProperties>
</file>