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236C1" w14:textId="77777777" w:rsidR="00424B6F" w:rsidRPr="00D872A3" w:rsidRDefault="00424B6F" w:rsidP="00424B6F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14:paraId="45BB6FCA" w14:textId="77777777" w:rsidR="00424B6F" w:rsidRPr="00D872A3" w:rsidRDefault="00424B6F" w:rsidP="00424B6F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14:paraId="42BC84E1" w14:textId="77777777" w:rsidR="00424B6F" w:rsidRPr="00D872A3" w:rsidRDefault="00424B6F" w:rsidP="00424B6F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14:paraId="5542862D" w14:textId="77777777" w:rsidR="00424B6F" w:rsidRPr="00D872A3" w:rsidRDefault="00424B6F" w:rsidP="00424B6F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14:paraId="74224F66" w14:textId="77777777" w:rsidR="00424B6F" w:rsidRPr="00D872A3" w:rsidRDefault="00424B6F" w:rsidP="00424B6F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14:paraId="049F3636" w14:textId="77777777" w:rsidR="00914EE0" w:rsidRPr="008D3CA0" w:rsidRDefault="00914EE0" w:rsidP="00914EE0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>
        <w:rPr>
          <w:i/>
          <w:kern w:val="2"/>
          <w:sz w:val="24"/>
          <w:szCs w:val="24"/>
        </w:rPr>
        <w:t xml:space="preserve">Институт </w:t>
      </w:r>
      <w:r w:rsidRPr="008D6C6C">
        <w:rPr>
          <w:i/>
          <w:kern w:val="2"/>
          <w:sz w:val="24"/>
          <w:szCs w:val="24"/>
        </w:rPr>
        <w:t>физико-математических и компьютерных наук</w:t>
      </w:r>
    </w:p>
    <w:p w14:paraId="6AEF5682" w14:textId="77777777" w:rsidR="00914EE0" w:rsidRPr="00D872A3" w:rsidRDefault="00914EE0" w:rsidP="00914EE0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14:paraId="7AD6AF76" w14:textId="77777777" w:rsidR="00914EE0" w:rsidRPr="00D872A3" w:rsidRDefault="00914EE0" w:rsidP="00914EE0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14:paraId="191633FC" w14:textId="77777777" w:rsidR="00914EE0" w:rsidRPr="00D872A3" w:rsidRDefault="00914EE0" w:rsidP="00914EE0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ОЦЕНОЧНЫЕ</w:t>
      </w:r>
      <w:r w:rsidRPr="00D872A3">
        <w:rPr>
          <w:spacing w:val="-6"/>
          <w:kern w:val="2"/>
          <w:sz w:val="28"/>
          <w:szCs w:val="28"/>
        </w:rPr>
        <w:t xml:space="preserve"> </w:t>
      </w:r>
      <w:r w:rsidRPr="00D872A3">
        <w:rPr>
          <w:spacing w:val="-2"/>
          <w:kern w:val="2"/>
          <w:sz w:val="28"/>
          <w:szCs w:val="28"/>
        </w:rPr>
        <w:t>СРЕДСТВА</w:t>
      </w:r>
    </w:p>
    <w:p w14:paraId="03D5169A" w14:textId="77777777" w:rsidR="00914EE0" w:rsidRDefault="00914EE0" w:rsidP="00914EE0">
      <w:pPr>
        <w:spacing w:line="240" w:lineRule="auto"/>
        <w:ind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по</w:t>
      </w:r>
      <w:r w:rsidRPr="00D872A3">
        <w:rPr>
          <w:spacing w:val="-5"/>
          <w:kern w:val="2"/>
          <w:sz w:val="28"/>
          <w:szCs w:val="28"/>
        </w:rPr>
        <w:t xml:space="preserve"> практике</w:t>
      </w:r>
    </w:p>
    <w:p w14:paraId="20D0D36F" w14:textId="77777777" w:rsidR="00914EE0" w:rsidRPr="00D872A3" w:rsidRDefault="00914EE0" w:rsidP="00914EE0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04E0199F" w14:textId="77777777" w:rsidR="00914EE0" w:rsidRDefault="00914EE0" w:rsidP="00914EE0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>ПРОИЗВОДСТВЕННАЯ</w:t>
      </w:r>
      <w:r w:rsidRPr="00E058F0">
        <w:rPr>
          <w:kern w:val="2"/>
          <w:sz w:val="28"/>
          <w:szCs w:val="28"/>
        </w:rPr>
        <w:t xml:space="preserve"> ПРАКТИКА </w:t>
      </w:r>
    </w:p>
    <w:p w14:paraId="064C19BA" w14:textId="1A92980E" w:rsidR="00914EE0" w:rsidRPr="00E058F0" w:rsidRDefault="00914EE0" w:rsidP="00914EE0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E058F0">
        <w:rPr>
          <w:kern w:val="2"/>
          <w:sz w:val="28"/>
          <w:szCs w:val="28"/>
        </w:rPr>
        <w:t>(НАУЧНО-ИССЛЕДОВАТЕЛЬСКАЯ РАБОТА)</w:t>
      </w:r>
    </w:p>
    <w:p w14:paraId="3083A43A" w14:textId="77777777" w:rsidR="00914EE0" w:rsidRPr="00D872A3" w:rsidRDefault="00914EE0" w:rsidP="00914EE0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45400CA0" w14:textId="77777777" w:rsidR="00914EE0" w:rsidRPr="00D872A3" w:rsidRDefault="00914EE0" w:rsidP="00914EE0">
      <w:pPr>
        <w:spacing w:line="240" w:lineRule="auto"/>
        <w:ind w:firstLine="0"/>
        <w:jc w:val="center"/>
        <w:rPr>
          <w:b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Кафедра </w:t>
      </w:r>
      <w:r w:rsidRPr="008D3CA0">
        <w:rPr>
          <w:i/>
          <w:kern w:val="2"/>
          <w:sz w:val="24"/>
          <w:szCs w:val="24"/>
        </w:rPr>
        <w:t>математики</w:t>
      </w:r>
    </w:p>
    <w:p w14:paraId="453141DF" w14:textId="77777777" w:rsidR="00914EE0" w:rsidRPr="00D872A3" w:rsidRDefault="00914EE0" w:rsidP="00914EE0">
      <w:pPr>
        <w:spacing w:line="240" w:lineRule="auto"/>
        <w:ind w:right="275" w:firstLine="0"/>
        <w:jc w:val="center"/>
        <w:rPr>
          <w:i/>
          <w:kern w:val="2"/>
          <w:sz w:val="24"/>
        </w:rPr>
      </w:pPr>
    </w:p>
    <w:p w14:paraId="0DB8E97F" w14:textId="77777777" w:rsidR="00914EE0" w:rsidRPr="00D872A3" w:rsidRDefault="00914EE0" w:rsidP="00914EE0">
      <w:pPr>
        <w:spacing w:line="240" w:lineRule="auto"/>
        <w:ind w:right="275" w:firstLine="0"/>
        <w:jc w:val="center"/>
        <w:rPr>
          <w:bCs/>
          <w:kern w:val="2"/>
          <w:sz w:val="28"/>
          <w:szCs w:val="28"/>
        </w:rPr>
      </w:pPr>
    </w:p>
    <w:p w14:paraId="09E26CAE" w14:textId="77777777" w:rsidR="00914EE0" w:rsidRDefault="00914EE0" w:rsidP="00914EE0">
      <w:pPr>
        <w:spacing w:line="240" w:lineRule="auto"/>
        <w:ind w:right="275" w:firstLine="0"/>
        <w:jc w:val="center"/>
        <w:rPr>
          <w:bCs/>
          <w:kern w:val="2"/>
          <w:sz w:val="28"/>
          <w:szCs w:val="28"/>
        </w:rPr>
      </w:pPr>
      <w:r w:rsidRPr="00D872A3">
        <w:rPr>
          <w:bCs/>
          <w:kern w:val="2"/>
          <w:sz w:val="28"/>
          <w:szCs w:val="28"/>
        </w:rPr>
        <w:t>Образовательная программа специалитета</w:t>
      </w:r>
      <w:r w:rsidRPr="00D872A3">
        <w:rPr>
          <w:bCs/>
          <w:spacing w:val="-11"/>
          <w:kern w:val="2"/>
          <w:sz w:val="28"/>
          <w:szCs w:val="28"/>
        </w:rPr>
        <w:t xml:space="preserve"/>
      </w:r>
      <w:r w:rsidRPr="00D872A3">
        <w:rPr>
          <w:bCs/>
          <w:kern w:val="2"/>
          <w:sz w:val="28"/>
          <w:szCs w:val="28"/>
        </w:rPr>
        <w:t/>
      </w:r>
      <w:r w:rsidRPr="00D872A3">
        <w:rPr>
          <w:bCs/>
          <w:spacing w:val="-5"/>
          <w:kern w:val="2"/>
          <w:sz w:val="28"/>
          <w:szCs w:val="28"/>
        </w:rPr>
        <w:t xml:space="preserve"/>
      </w:r>
      <w:r w:rsidRPr="00D872A3">
        <w:rPr>
          <w:bCs/>
          <w:kern w:val="2"/>
          <w:sz w:val="28"/>
          <w:szCs w:val="28"/>
        </w:rPr>
        <w:t/>
      </w:r>
    </w:p>
    <w:p w14:paraId="4E7003E3" w14:textId="77777777" w:rsidR="00914EE0" w:rsidRPr="00D872A3" w:rsidRDefault="00914EE0" w:rsidP="00914EE0">
      <w:pPr>
        <w:spacing w:line="240" w:lineRule="auto"/>
        <w:ind w:right="275" w:firstLine="0"/>
        <w:jc w:val="center"/>
        <w:rPr>
          <w:bCs/>
          <w:kern w:val="2"/>
          <w:sz w:val="28"/>
          <w:szCs w:val="28"/>
        </w:rPr>
      </w:pPr>
      <w:bookmarkStart w:id="0" w:name="_Hlk222593919"/>
      <w:r w:rsidRPr="00D94B52">
        <w:rPr>
          <w:i/>
          <w:sz w:val="24"/>
          <w:szCs w:val="24"/>
          <w:u w:val="single"/>
        </w:rPr>
        <w:t>01.05.01 Фундаментальные математика и механика</w:t>
      </w:r>
      <w:bookmarkEnd w:id="0"/>
    </w:p>
    <w:p w14:paraId="3A51E98A" w14:textId="77777777" w:rsidR="00914EE0" w:rsidRDefault="00914EE0" w:rsidP="00914EE0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7379374F" w14:textId="77777777" w:rsidR="00914EE0" w:rsidRDefault="00914EE0" w:rsidP="00914EE0">
      <w:pPr>
        <w:pStyle w:val="a3"/>
        <w:spacing w:after="0" w:line="240" w:lineRule="auto"/>
        <w:ind w:right="275" w:firstLine="0"/>
        <w:jc w:val="center"/>
        <w:rPr>
          <w:spacing w:val="-2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Направленность</w:t>
      </w:r>
      <w:r w:rsidRPr="00D872A3">
        <w:rPr>
          <w:spacing w:val="-17"/>
          <w:kern w:val="2"/>
          <w:sz w:val="28"/>
          <w:szCs w:val="28"/>
        </w:rPr>
        <w:t xml:space="preserve"> </w:t>
      </w:r>
      <w:r w:rsidRPr="00D872A3">
        <w:rPr>
          <w:kern w:val="2"/>
          <w:sz w:val="28"/>
          <w:szCs w:val="28"/>
        </w:rPr>
        <w:t>(профиль</w:t>
      </w:r>
      <w:r>
        <w:rPr>
          <w:kern w:val="2"/>
          <w:sz w:val="28"/>
          <w:szCs w:val="28"/>
        </w:rPr>
        <w:t>)</w:t>
      </w:r>
      <w:r w:rsidRPr="00D872A3">
        <w:rPr>
          <w:spacing w:val="-2"/>
          <w:kern w:val="2"/>
          <w:sz w:val="28"/>
          <w:szCs w:val="28"/>
        </w:rPr>
        <w:t>:</w:t>
      </w:r>
    </w:p>
    <w:p w14:paraId="0C4BCC49" w14:textId="77777777" w:rsidR="00914EE0" w:rsidRPr="00D872A3" w:rsidRDefault="00914EE0" w:rsidP="00914EE0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  <w:bookmarkStart w:id="1" w:name="_Hlk222593938"/>
      <w:r w:rsidRPr="00D94B52">
        <w:rPr>
          <w:i/>
          <w:kern w:val="2"/>
          <w:sz w:val="24"/>
          <w:szCs w:val="24"/>
          <w:u w:val="single"/>
        </w:rPr>
        <w:t>Математическое моделирование и искусственный интеллект</w:t>
      </w:r>
      <w:r>
        <w:rPr>
          <w:i/>
          <w:kern w:val="2"/>
          <w:sz w:val="24"/>
          <w:szCs w:val="24"/>
          <w:u w:val="single"/>
        </w:rPr>
        <w:t xml:space="preserve"/>
      </w:r>
      <w:r w:rsidRPr="00D94B52">
        <w:rPr>
          <w:i/>
          <w:kern w:val="2"/>
          <w:sz w:val="24"/>
          <w:szCs w:val="24"/>
          <w:u w:val="single"/>
        </w:rPr>
        <w:t/>
      </w:r>
      <w:bookmarkEnd w:id="1"/>
    </w:p>
    <w:p w14:paraId="52E8C64A" w14:textId="77777777" w:rsidR="00914EE0" w:rsidRPr="00D872A3" w:rsidRDefault="00914EE0" w:rsidP="00914EE0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470BE072" w14:textId="77777777" w:rsidR="00914EE0" w:rsidRPr="00D872A3" w:rsidRDefault="00914EE0" w:rsidP="00914EE0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  <w:r>
        <w:rPr>
          <w:kern w:val="2"/>
          <w:sz w:val="28"/>
          <w:szCs w:val="28"/>
        </w:rPr>
        <w:t>Статус практики: входит в обязательную часть</w:t>
      </w:r>
    </w:p>
    <w:p w14:paraId="2DAE4DE8" w14:textId="77777777" w:rsidR="00914EE0" w:rsidRPr="00D872A3" w:rsidRDefault="00914EE0" w:rsidP="00914EE0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12EF849E" w14:textId="77777777" w:rsidR="00914EE0" w:rsidRPr="00D872A3" w:rsidRDefault="00914EE0" w:rsidP="00914EE0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09BF51E1" w14:textId="77777777" w:rsidR="00914EE0" w:rsidRPr="00D872A3" w:rsidRDefault="00914EE0" w:rsidP="00914EE0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0BB4EC39" w14:textId="79C2F443" w:rsidR="00914EE0" w:rsidRPr="00D872A3" w:rsidRDefault="00914EE0" w:rsidP="00914EE0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Рязань</w:t>
      </w:r>
      <w:r>
        <w:rPr>
          <w:kern w:val="2"/>
          <w:sz w:val="28"/>
          <w:szCs w:val="28"/>
        </w:rPr>
        <w:t xml:space="preserve"> 202</w:t>
      </w:r>
      <w:r w:rsidR="00E46B2F">
        <w:rPr>
          <w:kern w:val="2"/>
          <w:sz w:val="28"/>
          <w:szCs w:val="28"/>
        </w:rPr>
        <w:t>6</w:t>
      </w:r>
    </w:p>
    <w:p w14:paraId="0C387BDE" w14:textId="47219571" w:rsidR="00424B6F" w:rsidRPr="00D872A3" w:rsidRDefault="00424B6F" w:rsidP="00E46B2F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0"/>
          <w:lang w:eastAsia="zh-CN"/>
        </w:rPr>
      </w:pPr>
      <w:r w:rsidRPr="00D872A3">
        <w:rPr>
          <w:spacing w:val="-4"/>
          <w:kern w:val="2"/>
          <w:sz w:val="28"/>
          <w:szCs w:val="28"/>
        </w:rPr>
        <w:br w:type="page"/>
      </w:r>
    </w:p>
    <w:p w14:paraId="144D92EA" w14:textId="77777777" w:rsidR="00424B6F" w:rsidRPr="004D76D5" w:rsidRDefault="00424B6F" w:rsidP="00424B6F">
      <w:pPr>
        <w:spacing w:line="240" w:lineRule="auto"/>
        <w:ind w:right="-144" w:firstLine="0"/>
        <w:jc w:val="center"/>
        <w:rPr>
          <w:kern w:val="2"/>
          <w:sz w:val="24"/>
          <w:szCs w:val="24"/>
          <w:lang w:eastAsia="zh-CN"/>
        </w:rPr>
      </w:pPr>
      <w:r w:rsidRPr="004D76D5">
        <w:rPr>
          <w:kern w:val="2"/>
          <w:sz w:val="24"/>
          <w:szCs w:val="24"/>
          <w:lang w:eastAsia="zh-CN"/>
        </w:rPr>
        <w:lastRenderedPageBreak/>
        <w:t xml:space="preserve">ОЦЕНОЧНЫЕ СРЕДСТВА ДЛЯ ПРОВЕДЕНИЯ ТЕКУЩЕГО КОНТРОЛЯ И ПРОМЕЖУТОЧНОЙ АТТЕСТАЦИИ ОБУЧАЮЩИХСЯ ПО ПРАКТИКЕ </w:t>
      </w:r>
    </w:p>
    <w:p w14:paraId="70CEC94E" w14:textId="77777777" w:rsidR="00E46B2F" w:rsidRDefault="00E46B2F" w:rsidP="00E46B2F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>ПРОИЗВОДСТВЕННАЯ</w:t>
      </w:r>
      <w:r w:rsidRPr="00E058F0">
        <w:rPr>
          <w:kern w:val="2"/>
          <w:sz w:val="28"/>
          <w:szCs w:val="28"/>
        </w:rPr>
        <w:t xml:space="preserve"> ПРАКТИКА </w:t>
      </w:r>
    </w:p>
    <w:p w14:paraId="480DA162" w14:textId="77777777" w:rsidR="00E46B2F" w:rsidRPr="00E058F0" w:rsidRDefault="00E46B2F" w:rsidP="00E46B2F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E058F0">
        <w:rPr>
          <w:kern w:val="2"/>
          <w:sz w:val="28"/>
          <w:szCs w:val="28"/>
        </w:rPr>
        <w:t>(НАУЧНО-ИССЛЕДОВАТЕЛЬСКАЯ РАБОТА)</w:t>
      </w:r>
    </w:p>
    <w:p w14:paraId="233642CB" w14:textId="77777777" w:rsidR="00424B6F" w:rsidRPr="00D872A3" w:rsidRDefault="00424B6F" w:rsidP="00424B6F">
      <w:pPr>
        <w:suppressAutoHyphens/>
        <w:autoSpaceDN/>
        <w:adjustRightInd/>
        <w:spacing w:line="240" w:lineRule="auto"/>
        <w:ind w:right="-1" w:firstLine="0"/>
        <w:jc w:val="center"/>
        <w:rPr>
          <w:kern w:val="2"/>
          <w:sz w:val="28"/>
          <w:szCs w:val="20"/>
          <w:lang w:eastAsia="zh-CN"/>
        </w:rPr>
      </w:pPr>
    </w:p>
    <w:p w14:paraId="73AD2B94" w14:textId="77777777" w:rsidR="00424B6F" w:rsidRPr="00D872A3" w:rsidRDefault="00424B6F" w:rsidP="00424B6F">
      <w:pPr>
        <w:pStyle w:val="a5"/>
        <w:suppressAutoHyphens/>
        <w:autoSpaceDN/>
        <w:jc w:val="center"/>
        <w:rPr>
          <w:kern w:val="2"/>
          <w:sz w:val="24"/>
          <w:szCs w:val="24"/>
          <w:lang w:val="ru-RU" w:eastAsia="zh-CN"/>
        </w:rPr>
        <w:keepNext/>
        <w:numPr>
          <w:numId w:val="0"/>
        </w:numPr>
      </w:pPr>
      <w:r>
        <w:rPr>
          <w:kern w:val="2"/>
          <w:sz w:val="24"/>
          <w:szCs w:val="24"/>
          <w:lang w:val="ru-RU" w:eastAsia="zh-CN"/>
        </w:rPr>
        <w:t>1. ПАСПОРТ ОЦЕНОЧНЫХ СРЕДСТВ ДЛЯ ПРОВЕДЕНИЯ ТЕКУЩЕГО КОНТРОЛЯ И ПРОМЕЖУТОЧНОЙ АТТЕСТАЦИИ ПО ПРАКТИКЕ</w:t>
      </w:r>
    </w:p>
    <w:p w14:paraId="556DB1B1" w14:textId="77777777" w:rsidR="00424B6F" w:rsidRDefault="00424B6F" w:rsidP="00424B6F">
      <w:pPr>
        <w:suppressAutoHyphens/>
        <w:autoSpaceDN/>
        <w:adjustRightInd/>
        <w:spacing w:line="240" w:lineRule="auto"/>
        <w:ind w:right="-1" w:firstLine="0"/>
        <w:rPr>
          <w:kern w:val="2"/>
          <w:sz w:val="16"/>
          <w:szCs w:val="16"/>
          <w:lang w:eastAsia="zh-CN"/>
        </w:rPr>
      </w:pPr>
      <w:r>
        <w:rPr>
          <w:kern w:val="2"/>
          <w:sz w:val="16"/>
          <w:szCs w:val="16"/>
          <w:lang w:eastAsia="zh-CN"/>
        </w:rPr>
        <w:t>Б2.О.02.01(П): 9 семестр — зачет; 10 семестр — зачет с оценкой.</w:t>
      </w:r>
    </w:p>
    <w:p w14:paraId="6C46C6EA" w14:textId="77777777" w:rsidR="00424B6F" w:rsidRPr="00D872A3" w:rsidRDefault="00424B6F" w:rsidP="00424B6F">
      <w:pPr>
        <w:suppressAutoHyphens/>
        <w:autoSpaceDN/>
        <w:adjustRightInd/>
        <w:spacing w:line="240" w:lineRule="auto"/>
        <w:ind w:right="-1" w:firstLine="0"/>
        <w:rPr>
          <w:kern w:val="2"/>
          <w:sz w:val="16"/>
          <w:szCs w:val="16"/>
          <w:lang w:eastAsia="zh-CN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3"/>
        <w:gridCol w:w="3102"/>
        <w:gridCol w:w="1903"/>
        <w:gridCol w:w="1878"/>
        <w:gridCol w:w="1791"/>
      </w:tblGrid>
      <w:tr w:rsidR="00424B6F" w:rsidRPr="00D872A3" w14:paraId="32350BDF" w14:textId="77777777" w:rsidTr="00915D99">
        <w:tc>
          <w:tcPr>
            <w:tcW w:w="563" w:type="dxa"/>
            <w:vAlign w:val="center"/>
          </w:tcPr>
          <w:p w14:paraId="7249E342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14:paraId="17A05CAE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3102" w:type="dxa"/>
            <w:vAlign w:val="center"/>
          </w:tcPr>
          <w:p w14:paraId="7E1042DE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Контролируемые этапы практики (виды работ / освоенные трудовые функции или элементы функций)</w:t>
            </w:r>
          </w:p>
        </w:tc>
        <w:tc>
          <w:tcPr>
            <w:tcW w:w="1903" w:type="dxa"/>
            <w:vAlign w:val="center"/>
          </w:tcPr>
          <w:p w14:paraId="50E23FAD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1878" w:type="dxa"/>
            <w:vAlign w:val="center"/>
          </w:tcPr>
          <w:p w14:paraId="12B1A199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1791" w:type="dxa"/>
            <w:vAlign w:val="center"/>
          </w:tcPr>
          <w:p w14:paraId="43912494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424B6F" w:rsidRPr="00D872A3" w14:paraId="1DF209F3" w14:textId="77777777" w:rsidTr="00915D99">
        <w:tc>
          <w:tcPr>
            <w:tcW w:w="563" w:type="dxa"/>
            <w:vAlign w:val="center"/>
          </w:tcPr>
          <w:p w14:paraId="38153624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6"/>
                <w:szCs w:val="16"/>
                <w:lang w:eastAsia="zh-CN"/>
              </w:rPr>
            </w:pPr>
            <w:r w:rsidRPr="00D872A3">
              <w:rPr>
                <w:bCs/>
                <w:kern w:val="2"/>
                <w:sz w:val="16"/>
                <w:szCs w:val="16"/>
                <w:lang w:eastAsia="zh-CN"/>
              </w:rPr>
              <w:t>1</w:t>
            </w:r>
          </w:p>
        </w:tc>
        <w:tc>
          <w:tcPr>
            <w:tcW w:w="3102" w:type="dxa"/>
            <w:vAlign w:val="center"/>
          </w:tcPr>
          <w:p w14:paraId="20CACB89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6"/>
                <w:szCs w:val="16"/>
                <w:lang w:eastAsia="zh-CN"/>
              </w:rPr>
            </w:pPr>
            <w:r w:rsidRPr="00D872A3">
              <w:rPr>
                <w:bCs/>
                <w:kern w:val="2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1903" w:type="dxa"/>
            <w:vAlign w:val="center"/>
          </w:tcPr>
          <w:p w14:paraId="1EEF130D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6"/>
                <w:szCs w:val="16"/>
                <w:lang w:eastAsia="zh-CN"/>
              </w:rPr>
            </w:pPr>
            <w:r w:rsidRPr="00D872A3">
              <w:rPr>
                <w:bCs/>
                <w:kern w:val="2"/>
                <w:sz w:val="16"/>
                <w:szCs w:val="16"/>
                <w:lang w:eastAsia="zh-CN"/>
              </w:rPr>
              <w:t>3</w:t>
            </w:r>
          </w:p>
        </w:tc>
        <w:tc>
          <w:tcPr>
            <w:tcW w:w="1878" w:type="dxa"/>
            <w:vAlign w:val="center"/>
          </w:tcPr>
          <w:p w14:paraId="54BA89C0" w14:textId="77777777" w:rsidR="00424B6F" w:rsidRPr="00D872A3" w:rsidRDefault="00424B6F" w:rsidP="00E716CE">
            <w:pPr>
              <w:widowControl/>
              <w:autoSpaceDE/>
              <w:autoSpaceDN/>
              <w:adjustRightInd/>
              <w:spacing w:line="240" w:lineRule="auto"/>
              <w:ind w:firstLine="0"/>
              <w:rPr>
                <w:bCs/>
                <w:kern w:val="2"/>
                <w:sz w:val="16"/>
                <w:szCs w:val="16"/>
                <w:lang w:eastAsia="zh-CN"/>
              </w:rPr>
            </w:pPr>
            <w:r w:rsidRPr="00D872A3">
              <w:rPr>
                <w:bCs/>
                <w:kern w:val="2"/>
                <w:sz w:val="16"/>
                <w:szCs w:val="16"/>
                <w:lang w:eastAsia="zh-CN"/>
              </w:rPr>
              <w:t>4</w:t>
            </w:r>
          </w:p>
        </w:tc>
        <w:tc>
          <w:tcPr>
            <w:tcW w:w="1791" w:type="dxa"/>
            <w:vAlign w:val="center"/>
          </w:tcPr>
          <w:p w14:paraId="13437527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6"/>
                <w:szCs w:val="16"/>
                <w:lang w:eastAsia="zh-CN"/>
              </w:rPr>
            </w:pPr>
            <w:r w:rsidRPr="00D872A3">
              <w:rPr>
                <w:bCs/>
                <w:kern w:val="2"/>
                <w:sz w:val="16"/>
                <w:szCs w:val="16"/>
                <w:lang w:eastAsia="zh-CN"/>
              </w:rPr>
              <w:t>5</w:t>
            </w:r>
          </w:p>
        </w:tc>
      </w:tr>
      <w:tr w:rsidR="00915D99" w:rsidRPr="00D872A3" w14:paraId="713C9F78" w14:textId="77777777" w:rsidTr="00915D99">
        <w:tc>
          <w:tcPr>
            <w:tcW w:w="563" w:type="dxa"/>
          </w:tcPr>
          <w:p w14:paraId="69746C44" w14:textId="77777777" w:rsidR="00915D99" w:rsidRPr="00D872A3" w:rsidRDefault="00915D99" w:rsidP="00915D99">
            <w:pPr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1.</w:t>
            </w:r>
          </w:p>
        </w:tc>
        <w:tc>
          <w:tcPr>
            <w:tcW w:w="3102" w:type="dxa"/>
          </w:tcPr>
          <w:p w14:paraId="326A675D" w14:textId="77777777" w:rsidR="00915D99" w:rsidRPr="00D872A3" w:rsidRDefault="00915D99" w:rsidP="00915D99">
            <w:pPr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>Организационный этап:</w:t>
              <w:br/>
              <w:t>1.1. Участие в установочной конференции</w:t>
              <w:br/>
              <w:t>1.2. Прохождение инструктажа по охране труда и технике безопасности</w:t>
            </w:r>
          </w:p>
        </w:tc>
        <w:tc>
          <w:tcPr>
            <w:tcW w:w="1903" w:type="dxa"/>
            <w:vMerge w:val="restart"/>
          </w:tcPr>
          <w:p w14:paraId="267F6D21" w14:textId="6F93C9E9" w:rsidR="00915D99" w:rsidRPr="00D872A3" w:rsidRDefault="00915D99" w:rsidP="00915D99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8"/>
                <w:szCs w:val="20"/>
                <w:lang w:eastAsia="zh-CN"/>
              </w:rPr>
            </w:pPr>
            <w:r w:rsidRPr="002F7DE9">
              <w:rPr>
                <w:kern w:val="2"/>
                <w:sz w:val="24"/>
                <w:szCs w:val="24"/>
                <w:lang w:eastAsia="zh-CN"/>
              </w:rPr>
              <w:t>ОПК-1, ОПК-2, ОПК-3, ОПК-5</w:t>
            </w:r>
            <w:r>
              <w:rPr>
                <w:kern w:val="2"/>
                <w:sz w:val="24"/>
                <w:szCs w:val="24"/>
                <w:lang w:eastAsia="zh-CN"/>
              </w:rPr>
              <w:t/>
            </w:r>
            <w:r w:rsidRPr="002F7DE9">
              <w:rPr>
                <w:kern w:val="2"/>
                <w:sz w:val="24"/>
                <w:szCs w:val="24"/>
                <w:lang w:eastAsia="zh-CN"/>
              </w:rPr>
              <w:t/>
            </w:r>
          </w:p>
        </w:tc>
        <w:tc>
          <w:tcPr>
            <w:tcW w:w="1878" w:type="dxa"/>
            <w:vMerge w:val="restart"/>
          </w:tcPr>
          <w:p w14:paraId="018A4ECD" w14:textId="4273D29D" w:rsidR="00915D99" w:rsidRPr="00D872A3" w:rsidRDefault="00915D99" w:rsidP="00915D99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8"/>
                <w:szCs w:val="20"/>
                <w:lang w:eastAsia="zh-CN"/>
              </w:rPr>
            </w:pPr>
            <w:r w:rsidRPr="002F7DE9">
              <w:rPr>
                <w:kern w:val="2"/>
                <w:sz w:val="24"/>
                <w:szCs w:val="24"/>
                <w:lang w:eastAsia="zh-CN"/>
              </w:rPr>
              <w:t>ОПК-1.1, ОПК-1.2, ОПК-1.3, ОПК-2.1, ОПК-2.2, ОПК-2.3, ОПК-3.1, ОПК-3.2, ОПК-3.3, ОПК-5.1, ОПК-5.2, ОПК-5.3</w:t>
            </w:r>
            <w:r>
              <w:rPr>
                <w:kern w:val="2"/>
                <w:sz w:val="24"/>
                <w:szCs w:val="24"/>
                <w:lang w:eastAsia="zh-CN"/>
              </w:rPr>
              <w:t/>
            </w:r>
            <w:r w:rsidRPr="002F7DE9">
              <w:rPr>
                <w:kern w:val="2"/>
                <w:sz w:val="24"/>
                <w:szCs w:val="24"/>
                <w:lang w:eastAsia="zh-CN"/>
              </w:rPr>
              <w:t/>
            </w:r>
          </w:p>
        </w:tc>
        <w:tc>
          <w:tcPr>
            <w:tcW w:w="1791" w:type="dxa"/>
          </w:tcPr>
          <w:p w14:paraId="31FDD0B6" w14:textId="3C8D5036" w:rsidR="00915D99" w:rsidRPr="00D872A3" w:rsidRDefault="00915D99" w:rsidP="00915D99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8"/>
                <w:szCs w:val="20"/>
                <w:lang w:eastAsia="zh-CN"/>
              </w:rPr>
            </w:pPr>
            <w:r w:rsidRPr="00F11174">
              <w:t>Ведомость по охране труда</w:t>
            </w:r>
          </w:p>
        </w:tc>
      </w:tr>
      <w:tr w:rsidR="00915D99" w:rsidRPr="00D872A3" w14:paraId="407439C2" w14:textId="77777777" w:rsidTr="00915D99">
        <w:tc>
          <w:tcPr>
            <w:tcW w:w="563" w:type="dxa"/>
          </w:tcPr>
          <w:p w14:paraId="3DBEC3A1" w14:textId="77777777" w:rsidR="00915D99" w:rsidRPr="00D872A3" w:rsidRDefault="00915D99" w:rsidP="00915D99">
            <w:pPr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2.</w:t>
            </w:r>
          </w:p>
        </w:tc>
        <w:tc>
          <w:tcPr>
            <w:tcW w:w="3102" w:type="dxa"/>
          </w:tcPr>
          <w:p w14:paraId="343CBA33" w14:textId="77777777" w:rsidR="00915D99" w:rsidRPr="00D872A3" w:rsidRDefault="00915D99" w:rsidP="00915D99">
            <w:pPr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>Основной этап:</w:t>
              <w:br/>
              <w:t>2.1. Консультации руководителей практики от университета</w:t>
              <w:br/>
              <w:t>2.2. Изучение научных источников, постановка задачи, выбор модели и протокола исследования.</w:t>
              <w:br/>
              <w:t>2.3. Исследовательская работа по заданию руководителя ВКР: базовое исследование в 9 семестре; уточнение модели или метода и проверка его вклада в 10 семестре.</w:t>
              <w:br/>
              <w:t>2.4. Анализ результатов, независимые проверки, исследование ограничений и подготовка научного текста.</w:t>
              <w:br/>
              <w:t>2.5. Представление результатов исследования на семинаре или консультации.</w:t>
              <w:br/>
              <w:t>2.6. Участие в научных мероприятиях (при наличии, в пределах индивидуального плана).</w:t>
              <w:br/>
              <w:t>2.7. Ведение документации</w:t>
            </w:r>
          </w:p>
        </w:tc>
        <w:tc>
          <w:tcPr>
            <w:tcW w:w="1903" w:type="dxa"/>
            <w:vMerge/>
          </w:tcPr>
          <w:p w14:paraId="147E92A6" w14:textId="77777777" w:rsidR="00915D99" w:rsidRPr="00D872A3" w:rsidRDefault="00915D99" w:rsidP="00915D99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8"/>
                <w:szCs w:val="20"/>
                <w:lang w:eastAsia="zh-CN"/>
              </w:rPr>
            </w:pPr>
          </w:p>
        </w:tc>
        <w:tc>
          <w:tcPr>
            <w:tcW w:w="1878" w:type="dxa"/>
            <w:vMerge/>
          </w:tcPr>
          <w:p w14:paraId="56CCAF03" w14:textId="77777777" w:rsidR="00915D99" w:rsidRPr="00D872A3" w:rsidRDefault="00915D99" w:rsidP="00915D99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8"/>
                <w:szCs w:val="20"/>
                <w:lang w:eastAsia="zh-CN"/>
              </w:rPr>
            </w:pPr>
          </w:p>
        </w:tc>
        <w:tc>
          <w:tcPr>
            <w:tcW w:w="1791" w:type="dxa"/>
          </w:tcPr>
          <w:p w14:paraId="144B0EDF" w14:textId="77777777" w:rsidR="00915D99" w:rsidRDefault="00915D99" w:rsidP="00915D99">
            <w:pPr>
              <w:suppressAutoHyphens/>
              <w:autoSpaceDN/>
              <w:adjustRightInd/>
              <w:spacing w:line="240" w:lineRule="auto"/>
              <w:ind w:right="-1" w:firstLine="0"/>
            </w:pPr>
            <w:r>
              <w:t>Собеседование</w:t>
              <w:br/>
              <w:t>Собеседование, отчет</w:t>
              <w:br/>
              <w:t>Доклад, собеседование, отчет</w:t>
              <w:br/>
              <w:t>Портфолио (факультативно)</w:t>
              <w:br/>
              <w:t>Отзыв научного руководителя</w:t>
            </w:r>
          </w:p>
        </w:tc>
      </w:tr>
      <w:tr w:rsidR="00915D99" w:rsidRPr="00D872A3" w14:paraId="1FD934B5" w14:textId="77777777" w:rsidTr="00915D99">
        <w:tc>
          <w:tcPr>
            <w:tcW w:w="563" w:type="dxa"/>
          </w:tcPr>
          <w:p w14:paraId="45D89F25" w14:textId="77777777" w:rsidR="00915D99" w:rsidRPr="00D872A3" w:rsidRDefault="00915D99" w:rsidP="00915D99">
            <w:pPr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>3.</w:t>
            </w:r>
          </w:p>
        </w:tc>
        <w:tc>
          <w:tcPr>
            <w:tcW w:w="3102" w:type="dxa"/>
          </w:tcPr>
          <w:p w14:paraId="587FE09A" w14:textId="77777777" w:rsidR="00915D99" w:rsidRDefault="00915D99" w:rsidP="00915D99">
            <w:pPr>
              <w:suppressAutoHyphens/>
              <w:autoSpaceDN/>
              <w:adjustRightInd/>
              <w:spacing w:line="240" w:lineRule="auto"/>
              <w:ind w:right="-1" w:firstLine="0"/>
            </w:pPr>
            <w:r>
              <w:t>Заключительный этап:</w:t>
              <w:br/>
              <w:t>3.1. Подготовка отчета об итогах практики</w:t>
              <w:br/>
              <w:t>3.2. Участие в итоговой  конференции</w:t>
              <w:br/>
              <w:t>3.3. Прохождение промежуточной аттестации: зачёт в 9 семестре; зачёт с оценкой в 10 семестре.</w:t>
            </w:r>
          </w:p>
        </w:tc>
        <w:tc>
          <w:tcPr>
            <w:tcW w:w="1903" w:type="dxa"/>
            <w:vMerge/>
          </w:tcPr>
          <w:p w14:paraId="0E7903A5" w14:textId="77777777" w:rsidR="00915D99" w:rsidRPr="00D872A3" w:rsidRDefault="00915D99" w:rsidP="00915D99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8"/>
                <w:szCs w:val="20"/>
                <w:lang w:eastAsia="zh-CN"/>
              </w:rPr>
            </w:pPr>
          </w:p>
        </w:tc>
        <w:tc>
          <w:tcPr>
            <w:tcW w:w="1878" w:type="dxa"/>
            <w:vMerge/>
          </w:tcPr>
          <w:p w14:paraId="538D944D" w14:textId="77777777" w:rsidR="00915D99" w:rsidRPr="00D872A3" w:rsidRDefault="00915D99" w:rsidP="00915D99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8"/>
                <w:szCs w:val="20"/>
                <w:lang w:eastAsia="zh-CN"/>
              </w:rPr>
            </w:pPr>
          </w:p>
        </w:tc>
        <w:tc>
          <w:tcPr>
            <w:tcW w:w="1791" w:type="dxa"/>
          </w:tcPr>
          <w:p w14:paraId="62BD2944" w14:textId="77777777" w:rsidR="00915D99" w:rsidRDefault="00915D99" w:rsidP="00915D99">
            <w:pPr>
              <w:suppressAutoHyphens/>
              <w:autoSpaceDN/>
              <w:adjustRightInd/>
              <w:spacing w:line="240" w:lineRule="auto"/>
              <w:ind w:right="-1" w:firstLine="0"/>
            </w:pPr>
            <w:r>
              <w:t>Отчетная документация</w:t>
              <w:br/>
              <w:t>Защита отчета</w:t>
              <w:br/>
              <w:t>Зачёт / зачёт с оценкой по семестрам</w:t>
            </w:r>
          </w:p>
        </w:tc>
      </w:tr>
    </w:tbl>
    <w:p w14:paraId="6AC7D4C0" w14:textId="77777777" w:rsidR="00424B6F" w:rsidRPr="00D872A3" w:rsidRDefault="00424B6F" w:rsidP="00424B6F">
      <w:pPr>
        <w:suppressAutoHyphens/>
        <w:autoSpaceDN/>
        <w:adjustRightInd/>
        <w:spacing w:line="240" w:lineRule="auto"/>
        <w:ind w:right="-1" w:firstLine="0"/>
        <w:rPr>
          <w:kern w:val="2"/>
          <w:sz w:val="16"/>
          <w:szCs w:val="16"/>
          <w:lang w:eastAsia="zh-CN"/>
        </w:rPr>
      </w:pPr>
    </w:p>
    <w:p w14:paraId="0F39B128" w14:textId="77777777" w:rsidR="00424B6F" w:rsidRPr="00104BAA" w:rsidRDefault="00424B6F" w:rsidP="00424B6F">
      <w:pPr>
        <w:pStyle w:val="a5"/>
        <w:tabs>
          <w:tab w:val="left" w:pos="0"/>
        </w:tabs>
        <w:suppressAutoHyphens/>
        <w:autoSpaceDN/>
        <w:ind w:left="567" w:right="284" w:hanging="207"/>
        <w:jc w:val="center"/>
        <w:rPr>
          <w:kern w:val="2"/>
          <w:sz w:val="24"/>
          <w:szCs w:val="24"/>
          <w:lang w:val="ru-RU" w:eastAsia="zh-CN"/>
        </w:rPr>
        <w:keepNext/>
        <w:numPr>
          <w:numId w:val="0"/>
        </w:numPr>
      </w:pPr>
      <w:r>
        <w:rPr>
          <w:kern w:val="2"/>
          <w:sz w:val="24"/>
          <w:szCs w:val="24"/>
          <w:lang w:val="ru-RU" w:eastAsia="zh-CN"/>
        </w:rPr>
        <w:t>2. ТРЕБОВАНИЯ К РЕЗУЛЬТАТАМ ОБУЧЕНИЯ ПО ПРАКТИКЕ</w:t>
      </w:r>
    </w:p>
    <w:p w14:paraId="18AC5D50" w14:textId="073FFB61" w:rsidR="00424B6F" w:rsidRDefault="00424B6F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kern w:val="2"/>
          <w:sz w:val="28"/>
          <w:szCs w:val="28"/>
          <w:lang w:eastAsia="zh-CN"/>
        </w:rPr>
      </w:pPr>
    </w:p>
    <w:tbl>
      <w:tblPr>
        <w:tblW w:w="10065" w:type="dxa"/>
        <w:tblInd w:w="-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"/>
        <w:gridCol w:w="1701"/>
        <w:gridCol w:w="2410"/>
        <w:gridCol w:w="1833"/>
        <w:gridCol w:w="1994"/>
        <w:gridCol w:w="1701"/>
      </w:tblGrid>
      <w:tr w:rsidR="00915D99" w:rsidRPr="00915D99" w14:paraId="6E69966F" w14:textId="77777777" w:rsidTr="00E716CE">
        <w:trPr>
          <w:trHeight w:val="633"/>
        </w:trPr>
        <w:tc>
          <w:tcPr>
            <w:tcW w:w="426" w:type="dxa"/>
            <w:vMerge w:val="restart"/>
            <w:vAlign w:val="center"/>
          </w:tcPr>
          <w:p w14:paraId="3387A357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 w:rsidRPr="00915D99">
              <w:rPr>
                <w:rFonts w:eastAsia="Calibri"/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592071C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 w:rsidRPr="00915D99">
              <w:rPr>
                <w:rFonts w:eastAsia="Calibri"/>
                <w:sz w:val="16"/>
                <w:szCs w:val="16"/>
                <w:lang w:val="ru-RU"/>
              </w:rPr>
              <w:t>Код и содержание</w:t>
            </w:r>
            <w:r w:rsidRPr="00915D99">
              <w:rPr>
                <w:rFonts w:eastAsia="Calibri"/>
                <w:sz w:val="16"/>
                <w:szCs w:val="16"/>
                <w:lang w:val="ru-RU"/>
              </w:rPr>
              <w:br/>
              <w:t xml:space="preserve">компетенции </w:t>
            </w:r>
          </w:p>
        </w:tc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E27BA73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 w:rsidRPr="00915D99">
              <w:rPr>
                <w:rFonts w:eastAsia="Calibri"/>
                <w:sz w:val="16"/>
                <w:szCs w:val="16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5528" w:type="dxa"/>
            <w:gridSpan w:val="3"/>
            <w:vAlign w:val="center"/>
          </w:tcPr>
          <w:p w14:paraId="5528C297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>
              <w:rPr>
                <w:rFonts w:eastAsia="Calibri"/>
                <w:sz w:val="16"/>
                <w:szCs w:val="16"/>
                <w:lang w:val="ru-RU"/>
              </w:rPr>
              <w:t>Перечень планируемых результатов обучения по практике</w:t>
              <w:br/>
              <w:t>В результате прохождения практики обучающиеся должны:</w:t>
            </w:r>
          </w:p>
        </w:tc>
      </w:tr>
      <w:tr w:rsidR="00915D99" w:rsidRPr="00915D99" w14:paraId="3AE91A91" w14:textId="77777777" w:rsidTr="00915D99">
        <w:trPr>
          <w:trHeight w:val="253"/>
        </w:trPr>
        <w:tc>
          <w:tcPr>
            <w:tcW w:w="426" w:type="dxa"/>
            <w:vMerge/>
            <w:tcBorders>
              <w:top w:val="nil"/>
            </w:tcBorders>
          </w:tcPr>
          <w:p w14:paraId="63BD2492" w14:textId="77777777" w:rsidR="00915D99" w:rsidRPr="00915D99" w:rsidRDefault="00915D99" w:rsidP="00915D99">
            <w:pPr>
              <w:spacing w:line="240" w:lineRule="auto"/>
              <w:ind w:firstLine="0"/>
              <w:rPr>
                <w:rFonts w:eastAsia="Calibri"/>
                <w:sz w:val="16"/>
                <w:szCs w:val="16"/>
              </w:rPr>
            </w:pPr>
          </w:p>
        </w:tc>
        <w:tc>
          <w:tcPr>
            <w:tcW w:w="1701" w:type="dxa"/>
            <w:vMerge/>
            <w:tcBorders>
              <w:right w:val="single" w:sz="4" w:space="0" w:color="auto"/>
            </w:tcBorders>
          </w:tcPr>
          <w:p w14:paraId="6A30E5CE" w14:textId="77777777" w:rsidR="00915D99" w:rsidRPr="00915D99" w:rsidRDefault="00915D99" w:rsidP="00915D99">
            <w:pPr>
              <w:spacing w:line="240" w:lineRule="auto"/>
              <w:ind w:firstLine="0"/>
              <w:rPr>
                <w:rFonts w:eastAsia="Calibri"/>
                <w:sz w:val="16"/>
                <w:szCs w:val="16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</w:tcBorders>
          </w:tcPr>
          <w:p w14:paraId="70ECF7D5" w14:textId="77777777" w:rsidR="00915D99" w:rsidRPr="00915D99" w:rsidRDefault="00915D99" w:rsidP="00915D99">
            <w:pPr>
              <w:spacing w:line="240" w:lineRule="auto"/>
              <w:ind w:firstLine="0"/>
              <w:rPr>
                <w:rFonts w:eastAsia="Calibri"/>
                <w:sz w:val="16"/>
                <w:szCs w:val="16"/>
              </w:rPr>
            </w:pPr>
          </w:p>
        </w:tc>
        <w:tc>
          <w:tcPr>
            <w:tcW w:w="1833" w:type="dxa"/>
            <w:vAlign w:val="center"/>
          </w:tcPr>
          <w:p w14:paraId="4DECAB14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 w:rsidRPr="00915D99">
              <w:rPr>
                <w:rFonts w:eastAsia="Calibri"/>
                <w:sz w:val="16"/>
                <w:szCs w:val="16"/>
                <w:lang w:val="ru-RU"/>
              </w:rPr>
              <w:t>Знать</w:t>
            </w:r>
          </w:p>
        </w:tc>
        <w:tc>
          <w:tcPr>
            <w:tcW w:w="1994" w:type="dxa"/>
            <w:vAlign w:val="center"/>
          </w:tcPr>
          <w:p w14:paraId="0B6BEC1F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 w:rsidRPr="00915D99">
              <w:rPr>
                <w:rFonts w:eastAsia="Calibri"/>
                <w:sz w:val="16"/>
                <w:szCs w:val="16"/>
                <w:lang w:val="ru-RU"/>
              </w:rPr>
              <w:t>Уметь</w:t>
            </w:r>
          </w:p>
        </w:tc>
        <w:tc>
          <w:tcPr>
            <w:tcW w:w="1701" w:type="dxa"/>
            <w:vAlign w:val="center"/>
          </w:tcPr>
          <w:p w14:paraId="464E0A2C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proofErr w:type="spellStart"/>
            <w:r w:rsidRPr="00915D99">
              <w:rPr>
                <w:rFonts w:eastAsia="Calibri"/>
                <w:sz w:val="16"/>
                <w:szCs w:val="16"/>
                <w:lang w:val="ru-RU"/>
              </w:rPr>
              <w:t>Вл</w:t>
            </w:r>
            <w:r w:rsidRPr="00915D99">
              <w:rPr>
                <w:rFonts w:eastAsia="Calibri"/>
                <w:sz w:val="16"/>
                <w:szCs w:val="16"/>
              </w:rPr>
              <w:t>адеть</w:t>
            </w:r>
            <w:proofErr w:type="spellEnd"/>
            <w:r w:rsidRPr="00915D99">
              <w:rPr>
                <w:rFonts w:eastAsia="Calibri"/>
                <w:sz w:val="16"/>
                <w:szCs w:val="16"/>
                <w:lang w:val="ru-RU"/>
              </w:rPr>
              <w:t xml:space="preserve"> </w:t>
            </w:r>
            <w:r w:rsidRPr="00915D99">
              <w:rPr>
                <w:rFonts w:eastAsia="Calibri"/>
                <w:sz w:val="16"/>
                <w:szCs w:val="16"/>
              </w:rPr>
              <w:t>(</w:t>
            </w:r>
            <w:proofErr w:type="spellStart"/>
            <w:r w:rsidRPr="00915D99">
              <w:rPr>
                <w:rFonts w:eastAsia="Calibri"/>
                <w:sz w:val="16"/>
                <w:szCs w:val="16"/>
              </w:rPr>
              <w:t>навыками</w:t>
            </w:r>
            <w:proofErr w:type="spellEnd"/>
            <w:r w:rsidRPr="00915D99">
              <w:rPr>
                <w:rFonts w:eastAsia="Calibri"/>
                <w:sz w:val="16"/>
                <w:szCs w:val="16"/>
              </w:rPr>
              <w:t>)</w:t>
            </w:r>
          </w:p>
        </w:tc>
      </w:tr>
      <w:tr w:rsidR="00915D99" w:rsidRPr="00915D99" w14:paraId="22762D83" w14:textId="77777777" w:rsidTr="00915D99">
        <w:trPr>
          <w:trHeight w:val="73"/>
        </w:trPr>
        <w:tc>
          <w:tcPr>
            <w:tcW w:w="426" w:type="dxa"/>
          </w:tcPr>
          <w:p w14:paraId="1BAD0BB0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 w:rsidRPr="00915D99">
              <w:rPr>
                <w:rFonts w:eastAsia="Calibri"/>
                <w:sz w:val="16"/>
                <w:szCs w:val="16"/>
              </w:rPr>
              <w:t>1</w:t>
            </w:r>
          </w:p>
        </w:tc>
        <w:tc>
          <w:tcPr>
            <w:tcW w:w="1701" w:type="dxa"/>
            <w:tcBorders>
              <w:right w:val="single" w:sz="4" w:space="0" w:color="auto"/>
            </w:tcBorders>
          </w:tcPr>
          <w:p w14:paraId="58A61EB3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 w:rsidRPr="00915D99">
              <w:rPr>
                <w:rFonts w:eastAsia="Calibri"/>
                <w:sz w:val="16"/>
                <w:szCs w:val="16"/>
              </w:rPr>
              <w:t>2</w:t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 w14:paraId="77F4A8F8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 w:rsidRPr="00915D99">
              <w:rPr>
                <w:rFonts w:eastAsia="Calibri"/>
                <w:sz w:val="16"/>
                <w:szCs w:val="16"/>
                <w:lang w:val="ru-RU"/>
              </w:rPr>
              <w:t>3</w:t>
            </w:r>
          </w:p>
        </w:tc>
        <w:tc>
          <w:tcPr>
            <w:tcW w:w="1833" w:type="dxa"/>
          </w:tcPr>
          <w:p w14:paraId="00031A2C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 w:rsidRPr="00915D99">
              <w:rPr>
                <w:rFonts w:eastAsia="Calibri"/>
                <w:sz w:val="16"/>
                <w:szCs w:val="16"/>
              </w:rPr>
              <w:t>4</w:t>
            </w:r>
          </w:p>
        </w:tc>
        <w:tc>
          <w:tcPr>
            <w:tcW w:w="1994" w:type="dxa"/>
          </w:tcPr>
          <w:p w14:paraId="120FC901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 w:rsidRPr="00915D99">
              <w:rPr>
                <w:rFonts w:eastAsia="Calibri"/>
                <w:sz w:val="16"/>
                <w:szCs w:val="16"/>
              </w:rPr>
              <w:t>5</w:t>
            </w:r>
          </w:p>
        </w:tc>
        <w:tc>
          <w:tcPr>
            <w:tcW w:w="1701" w:type="dxa"/>
          </w:tcPr>
          <w:p w14:paraId="029ED5A1" w14:textId="77777777" w:rsidR="00915D99" w:rsidRPr="00915D99" w:rsidRDefault="00915D99" w:rsidP="00915D99"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 w:rsidRPr="00915D99">
              <w:rPr>
                <w:rFonts w:eastAsia="Calibri"/>
                <w:sz w:val="16"/>
                <w:szCs w:val="16"/>
              </w:rPr>
              <w:t>6</w:t>
            </w:r>
          </w:p>
        </w:tc>
      </w:tr>
      <w:tr w:rsidR="00915D99" w:rsidRPr="00915D99" w14:paraId="1883D52A" w14:textId="77777777" w:rsidTr="00915D99">
        <w:trPr>
          <w:trHeight w:val="253"/>
        </w:trPr>
        <w:tc>
          <w:tcPr>
            <w:tcW w:w="426" w:type="dxa"/>
            <w:vMerge w:val="restart"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  <w:t xml:space="preserve">1.</w:t>
            </w:r>
          </w:p>
        </w:tc>
        <w:tc>
          <w:tcPr>
            <w:tcW w:w="1701" w:type="dxa"/>
            <w:vMerge w:val="restart"/>
            <w:tcBorders>
              <w:righ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tabs>
                <w:tab w:val="left" w:pos="1359"/>
              </w:tabs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Теоретические основания исследуемой задачи и содержание известных результатов по выбранной теме.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Восстанавливать предпосылки опубликованного результата и выделять исследовательский пробел.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Составлением обзора, в котором методы сопоставлены по постановке и ограничениям.</w:t>
            </w:r>
          </w:p>
        </w:tc>
      </w:tr>
      <w:tr w:rsidR="00915D99" w:rsidRPr="00915D99" w14:paraId="069C5664" w14:textId="77777777" w:rsidTr="00915D99">
        <w:trPr>
          <w:trHeight w:val="249"/>
        </w:trPr>
        <w:tc>
          <w:tcPr>
            <w:tcW w:w="426" w:type="dxa"/>
            <w:vMerge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1701" w:type="dxa"/>
            <w:vMerge/>
            <w:tcBorders>
              <w:right w:val="single" w:sz="4" w:space="0" w:color="auto"/>
            </w:tcBorders>
          </w:tcPr>
          <w:p>
            <w:pPr>
              <w:pStyle w:val="TableParagraph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ОПК-1.2. Осуществляет выбор методов решения задач фундаментальной математики.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Условия применимости альтернативных методов и математические свойства выбранного подхода.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Выбирать базовый и исследуемый методы по характеру задачи и проверяемой гипотезе.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Обоснованием выбора и анализом альтернатив.</w:t>
            </w:r>
          </w:p>
        </w:tc>
      </w:tr>
      <w:tr w:rsidR="00915D99" w:rsidRPr="00915D99" w14:paraId="02D483A8" w14:textId="77777777" w:rsidTr="00915D99">
        <w:trPr>
          <w:trHeight w:val="253"/>
        </w:trPr>
        <w:tc>
          <w:tcPr>
            <w:tcW w:w="426" w:type="dxa"/>
            <w:vMerge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1701" w:type="dxa"/>
            <w:vMerge/>
            <w:tcBorders>
              <w:right w:val="single" w:sz="4" w:space="0" w:color="auto"/>
            </w:tcBorders>
          </w:tcPr>
          <w:p>
            <w:pPr>
              <w:pStyle w:val="TableParagraph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Требования к строгой постановке исследовательской задачи и проверке её решения.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Формализовать гипотезу, ограничения и критерий проверки; решать выделенную математическую подзадачу.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Выводом формул, доказательством частного утверждения либо проверкой численного результата независимым способом.</w:t>
            </w:r>
          </w:p>
        </w:tc>
      </w:tr>
      <w:tr w:rsidR="00915D99" w:rsidRPr="00915D99" w14:paraId="1883D52A" w14:textId="77777777" w:rsidTr="00915D99">
        <w:trPr>
          <w:trHeight w:val="253"/>
        </w:trPr>
        <w:tc>
          <w:tcPr>
            <w:tcW w:w="426" w:type="dxa"/>
            <w:vMerge w:val="restart"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  <w:t xml:space="preserve">2.</w:t>
            </w:r>
          </w:p>
        </w:tc>
        <w:tc>
          <w:tcPr>
            <w:tcW w:w="1701" w:type="dxa"/>
            <w:vMerge w:val="restart"/>
            <w:tcBorders>
              <w:righ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tabs>
                <w:tab w:val="left" w:pos="1359"/>
              </w:tabs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Принципы построения модели исследуемого объекта и связи её параметров с наблюдаемыми величинами.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Создавать или уточнять модель, записывать допущения, входные воздействия и наблюдаемые выходы.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Разработкой модели, пригодной для реализации эксперимента.</w:t>
            </w:r>
          </w:p>
        </w:tc>
      </w:tr>
      <w:tr w:rsidR="00915D99" w:rsidRPr="00915D99" w14:paraId="069C5664" w14:textId="77777777" w:rsidTr="00915D99">
        <w:trPr>
          <w:trHeight w:val="249"/>
        </w:trPr>
        <w:tc>
          <w:tcPr>
            <w:tcW w:w="426" w:type="dxa"/>
            <w:vMerge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1701" w:type="dxa"/>
            <w:vMerge/>
            <w:tcBorders>
              <w:right w:val="single" w:sz="4" w:space="0" w:color="auto"/>
            </w:tcBorders>
          </w:tcPr>
          <w:p>
            <w:pPr>
              <w:pStyle w:val="TableParagraph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ОПК-2.2. Выбирает необходимые методы исследования, модифицирует существующие, разрабатывает новые с учетом особенностей решаемой задачи.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Способы изменения модели, дискретизации, метода оптимизации или процедуры обучения под условия задачи.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Модифицировать выбранный метод и выстраивать эксперимент, отделяющий эффект изменения от остальных факторов.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Сравнением базового и изменённого вариантов при одинаковых ресурсах и данных.</w:t>
            </w:r>
          </w:p>
        </w:tc>
      </w:tr>
      <w:tr w:rsidR="00915D99" w:rsidRPr="00915D99" w14:paraId="02D483A8" w14:textId="77777777" w:rsidTr="00915D99">
        <w:trPr>
          <w:trHeight w:val="253"/>
        </w:trPr>
        <w:tc>
          <w:tcPr>
            <w:tcW w:w="426" w:type="dxa"/>
            <w:vMerge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1701" w:type="dxa"/>
            <w:vMerge/>
            <w:tcBorders>
              <w:right w:val="single" w:sz="4" w:space="0" w:color="auto"/>
            </w:tcBorders>
          </w:tcPr>
          <w:p>
            <w:pPr>
              <w:pStyle w:val="TableParagraph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Методы оценки ошибки, устойчивости и неопределённости результатов моделирования.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Интерпретировать показатели с учётом разброса, ограничений данных и допустимых режимов модели.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Проверкой практической значимости различий и формулированием ограниченных выводов.</w:t>
            </w:r>
          </w:p>
        </w:tc>
      </w:tr>
      <w:tr w:rsidR="00915D99" w:rsidRPr="00915D99" w14:paraId="1883D52A" w14:textId="77777777" w:rsidTr="00915D99">
        <w:trPr>
          <w:trHeight w:val="253"/>
        </w:trPr>
        <w:tc>
          <w:tcPr>
            <w:tcW w:w="426" w:type="dxa"/>
            <w:vMerge w:val="restart"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  <w:t xml:space="preserve">3.</w:t>
            </w:r>
          </w:p>
        </w:tc>
        <w:tc>
          <w:tcPr>
            <w:tcW w:w="1701" w:type="dxa"/>
            <w:vMerge w:val="restart"/>
            <w:tcBorders>
              <w:righ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tabs>
                <w:tab w:val="left" w:pos="1359"/>
              </w:tabs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ОПК-3.1. Обладает знанием принципов работы современных информационных технологий и их возможностей.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Принципы работы используемых численных, статистических и вычислительных средств.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Выбирать вычислительную среду с учётом размеров задачи, памяти и времени.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Обоснованием состава среды и фиксацией конфигурации.</w:t>
            </w:r>
          </w:p>
        </w:tc>
      </w:tr>
      <w:tr w:rsidR="00915D99" w:rsidRPr="00915D99" w14:paraId="069C5664" w14:textId="77777777" w:rsidTr="00915D99">
        <w:trPr>
          <w:trHeight w:val="249"/>
        </w:trPr>
        <w:tc>
          <w:tcPr>
            <w:tcW w:w="426" w:type="dxa"/>
            <w:vMerge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1701" w:type="dxa"/>
            <w:vMerge/>
            <w:tcBorders>
              <w:right w:val="single" w:sz="4" w:space="0" w:color="auto"/>
            </w:tcBorders>
          </w:tcPr>
          <w:p>
            <w:pPr>
              <w:pStyle w:val="TableParagraph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Принципы организации воспроизводимого вычислительного исследования.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Автоматизировать подготовку данных, запуск серий экспериментов, сбор показателей и построение итоговых таблиц.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Версионированием кода, конфигураций и результатов.</w:t>
            </w:r>
          </w:p>
        </w:tc>
      </w:tr>
      <w:tr w:rsidR="00915D99" w:rsidRPr="00915D99" w14:paraId="02D483A8" w14:textId="77777777" w:rsidTr="00915D99">
        <w:trPr>
          <w:trHeight w:val="253"/>
        </w:trPr>
        <w:tc>
          <w:tcPr>
            <w:tcW w:w="426" w:type="dxa"/>
            <w:vMerge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1701" w:type="dxa"/>
            <w:vMerge/>
            <w:tcBorders>
              <w:right w:val="single" w:sz="4" w:space="0" w:color="auto"/>
            </w:tcBorders>
          </w:tcPr>
          <w:p>
            <w:pPr>
              <w:pStyle w:val="TableParagraph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Возможности программных библиотек для выбранного метода искусственного интеллекта и риски некорректной оценки качества.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Использовать средства обучения, проверки и анализа модели; разграничивать данные для настройки и итоговой проверки.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Регистрацией параметров обучения и контролем происхождения данных.</w:t>
            </w:r>
          </w:p>
        </w:tc>
      </w:tr>
      <w:tr w:rsidR="00915D99" w:rsidRPr="00915D99" w14:paraId="1883D52A" w14:textId="77777777" w:rsidTr="00915D99">
        <w:trPr>
          <w:trHeight w:val="253"/>
        </w:trPr>
        <w:tc>
          <w:tcPr>
            <w:tcW w:w="426" w:type="dxa"/>
            <w:vMerge w:val="restart"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  <w:t xml:space="preserve">4.</w:t>
            </w:r>
          </w:p>
        </w:tc>
        <w:tc>
          <w:tcPr>
            <w:tcW w:w="1701" w:type="dxa"/>
            <w:vMerge w:val="restart"/>
            <w:tcBorders>
              <w:righ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tabs>
                <w:tab w:val="left" w:pos="1359"/>
              </w:tabs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Алгоритмическую структуру базового и исследуемого методов, критерии остановки и оценки сложности.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Разрабатывать алгоритм с проверяемыми входными условиями и обосновывать исследуемое изменение.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Связью между математическим выводом и алгоритмическим решением.</w:t>
            </w:r>
          </w:p>
        </w:tc>
      </w:tr>
      <w:tr w:rsidR="00915D99" w:rsidRPr="00915D99" w14:paraId="069C5664" w14:textId="77777777" w:rsidTr="00915D99">
        <w:trPr>
          <w:trHeight w:val="249"/>
        </w:trPr>
        <w:tc>
          <w:tcPr>
            <w:tcW w:w="426" w:type="dxa"/>
            <w:vMerge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1701" w:type="dxa"/>
            <w:vMerge/>
            <w:tcBorders>
              <w:right w:val="single" w:sz="4" w:space="0" w:color="auto"/>
            </w:tcBorders>
          </w:tcPr>
          <w:p>
            <w:pPr>
              <w:pStyle w:val="TableParagraph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Средства модульной реализации, конфигурирования и регистрации вычислительных экспериментов.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Создавать реализацию методов и автоматический сценарий сравнительного исследования.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Подготовкой исследовательского программного комплекса с документированными параметрами.</w:t>
            </w:r>
          </w:p>
        </w:tc>
      </w:tr>
      <w:tr w:rsidR="00915D99" w:rsidRPr="00915D99" w14:paraId="02D483A8" w14:textId="77777777" w:rsidTr="00915D99">
        <w:trPr>
          <w:trHeight w:val="253"/>
        </w:trPr>
        <w:tc>
          <w:tcPr>
            <w:tcW w:w="426" w:type="dxa"/>
            <w:vMerge/>
          </w:tcPr>
          <w:p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1701" w:type="dxa"/>
            <w:vMerge/>
            <w:tcBorders>
              <w:right w:val="single" w:sz="4" w:space="0" w:color="auto"/>
            </w:tcBorders>
          </w:tcPr>
          <w:p>
            <w:pPr>
              <w:pStyle w:val="TableParagraph"/>
              <w:rPr>
                <w:rFonts w:eastAsia="Calibri"/>
                <w:sz w:val="16"/>
                <w:szCs w:val="16"/>
                <w:lang w:val="ru-RU"/>
              </w:rPr>
            </w:pPr>
            <w:r>
              <w:t xml:space="preserve"/>
            </w:r>
          </w:p>
        </w:tc>
        <w:tc>
          <w:tcPr>
            <w:tcW w:w="2410" w:type="dxa"/>
            <w:tcBorders>
              <w:left w:val="single" w:sz="4" w:space="0" w:color="auto"/>
            </w:tcBorders>
          </w:tcPr>
          <w:p>
            <w:pPr>
              <w:spacing w:line="240" w:lineRule="auto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1833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Методы проверки численной корректности, градиентов, предельных режимов и согласованности данных.</w:t>
            </w:r>
          </w:p>
        </w:tc>
        <w:tc>
          <w:tcPr>
            <w:tcW w:w="1994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Проводить содержательные проверки алгоритма, локализовать расхождение и проверять исправленный вариант.</w:t>
            </w:r>
          </w:p>
        </w:tc>
        <w:tc>
          <w:tcPr>
            <w:tcW w:w="1701" w:type="dxa"/>
          </w:tcPr>
          <w:p>
            <w:pPr>
              <w:pStyle w:val="TableParagraph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Составлением протокола проверок, включая эталон, независимый расчёт и неудачные случаи.</w:t>
            </w:r>
          </w:p>
        </w:tc>
      </w:tr>
    </w:tbl>
    <w:p w14:paraId="46DC584D" w14:textId="77777777" w:rsidR="00915D99" w:rsidRPr="00D872A3" w:rsidRDefault="00915D99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kern w:val="2"/>
          <w:sz w:val="28"/>
          <w:szCs w:val="28"/>
          <w:lang w:eastAsia="zh-CN"/>
        </w:rPr>
      </w:pPr>
    </w:p>
    <w:p w14:paraId="27847F16" w14:textId="77777777" w:rsidR="00424B6F" w:rsidRPr="00D872A3" w:rsidRDefault="00424B6F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caps/>
          <w:kern w:val="2"/>
          <w:sz w:val="24"/>
          <w:szCs w:val="24"/>
          <w:lang w:eastAsia="zh-CN"/>
        </w:rPr>
        <w:keepNext/>
        <w:numPr>
          <w:numId w:val="0"/>
        </w:numPr>
      </w:pPr>
      <w:r>
        <w:rPr>
          <w:kern w:val="2"/>
          <w:sz w:val="24"/>
          <w:szCs w:val="24"/>
          <w:lang w:eastAsia="zh-CN"/>
        </w:rPr>
        <w:t>3. ТИПОВОЙ КОМПЛЕКТ ОЦЕНОЧНЫХ СРЕДСТВ ДЛЯ ТЕКУЩЕГО КОНТРОЛЯ И ПРОМЕЖУТОЧНОЙ АТТЕСТАЦИИ ПО ПРАКТИКЕ</w:t>
      </w:r>
    </w:p>
    <w:p w14:paraId="210C2B3D" w14:textId="77777777" w:rsidR="00424B6F" w:rsidRPr="00D872A3" w:rsidRDefault="00424B6F" w:rsidP="00424B6F">
      <w:pPr>
        <w:pStyle w:val="a5"/>
        <w:adjustRightInd w:val="0"/>
        <w:ind w:left="0" w:right="-2" w:firstLine="0"/>
        <w:contextualSpacing/>
        <w:jc w:val="center"/>
        <w:rPr>
          <w:bCs/>
          <w:kern w:val="2"/>
          <w:sz w:val="28"/>
          <w:szCs w:val="28"/>
          <w:u w:val="single"/>
          <w:lang w:val="ru-RU"/>
        </w:rPr>
      </w:pPr>
    </w:p>
    <w:p w14:paraId="6AE37822" w14:textId="77777777" w:rsidR="00424B6F" w:rsidRPr="00D872A3" w:rsidRDefault="00424B6F" w:rsidP="00424B6F">
      <w:pPr>
        <w:pStyle w:val="a5"/>
        <w:keepNext/>
        <w:adjustRightInd w:val="0"/>
        <w:ind w:left="0" w:right="-2" w:firstLine="0"/>
        <w:contextualSpacing/>
        <w:jc w:val="center"/>
        <w:rPr>
          <w:bCs/>
          <w:kern w:val="2"/>
          <w:sz w:val="28"/>
          <w:szCs w:val="28"/>
          <w:u w:val="single"/>
          <w:lang w:val="ru-RU"/>
        </w:rPr>
      </w:pPr>
      <w:r w:rsidRPr="00D872A3">
        <w:rPr>
          <w:bCs/>
          <w:kern w:val="2"/>
          <w:sz w:val="28"/>
          <w:szCs w:val="28"/>
          <w:lang w:val="ru-RU"/>
        </w:rPr>
        <w:t xml:space="preserve">3.1. </w:t>
      </w:r>
      <w:r w:rsidRPr="00D872A3">
        <w:rPr>
          <w:bCs/>
          <w:kern w:val="2"/>
          <w:sz w:val="28"/>
          <w:szCs w:val="28"/>
          <w:u w:val="single"/>
          <w:lang w:val="ru-RU"/>
        </w:rPr>
        <w:t>Индивидуальное задание на практику</w:t>
      </w:r>
    </w:p>
    <w:p w14:paraId="3E35884A" w14:textId="381A0D6E" w:rsidR="00915D99" w:rsidRDefault="00915D99" w:rsidP="00915D99">
      <w:pPr>
        <w:pStyle w:val="a3"/>
        <w:spacing w:after="0" w:line="240" w:lineRule="auto"/>
        <w:ind w:right="-2" w:firstLine="567"/>
        <w:jc w:val="both"/>
        <w:rPr>
          <w:kern w:val="2"/>
          <w:sz w:val="28"/>
          <w:szCs w:val="28"/>
        </w:rPr>
      </w:pPr>
      <w:r w:rsidRPr="00240F28">
        <w:rPr>
          <w:b/>
          <w:sz w:val="28"/>
          <w:szCs w:val="28"/>
        </w:rPr>
        <w:t xml:space="preserve">Индивидуальное задание </w:t>
      </w:r>
      <w:r w:rsidRPr="00240F28">
        <w:rPr>
          <w:sz w:val="28"/>
          <w:szCs w:val="28"/>
        </w:rPr>
        <w:t>для обучающегося</w:t>
      </w:r>
      <w:r>
        <w:rPr>
          <w:sz w:val="28"/>
          <w:szCs w:val="28"/>
        </w:rPr>
        <w:t xml:space="preserve">, которое </w:t>
      </w:r>
      <w:r w:rsidRPr="00240F28">
        <w:rPr>
          <w:sz w:val="28"/>
          <w:szCs w:val="28"/>
        </w:rPr>
        <w:t xml:space="preserve">необходимо выполнить в </w:t>
      </w:r>
      <w:r>
        <w:rPr>
          <w:sz w:val="28"/>
          <w:szCs w:val="28"/>
        </w:rPr>
        <w:t>течение практики</w:t>
      </w:r>
      <w:r w:rsidRPr="00240F28">
        <w:rPr>
          <w:sz w:val="28"/>
          <w:szCs w:val="28"/>
        </w:rPr>
        <w:t xml:space="preserve">, разрабатывается руководителем </w:t>
      </w:r>
      <w:r>
        <w:rPr>
          <w:sz w:val="28"/>
          <w:szCs w:val="28"/>
        </w:rPr>
        <w:t>научного исследования</w:t>
      </w:r>
      <w:r w:rsidRPr="00240F28">
        <w:rPr>
          <w:sz w:val="28"/>
          <w:szCs w:val="28"/>
        </w:rPr>
        <w:t xml:space="preserve"> и выдается студенту </w:t>
      </w:r>
      <w:r>
        <w:rPr>
          <w:sz w:val="28"/>
          <w:szCs w:val="28"/>
        </w:rPr>
        <w:t>в начале практики</w:t>
      </w:r>
      <w:r w:rsidRPr="00240F28">
        <w:rPr>
          <w:sz w:val="28"/>
          <w:szCs w:val="28"/>
        </w:rPr>
        <w:t>. В индивидуальном задани</w:t>
      </w:r>
      <w:r>
        <w:rPr>
          <w:sz w:val="28"/>
          <w:szCs w:val="28"/>
        </w:rPr>
        <w:t>и</w:t>
      </w:r>
      <w:r w:rsidRPr="00240F28">
        <w:rPr>
          <w:i/>
          <w:sz w:val="28"/>
          <w:szCs w:val="28"/>
        </w:rPr>
        <w:t xml:space="preserve"> </w:t>
      </w:r>
      <w:r w:rsidRPr="007246BD">
        <w:rPr>
          <w:sz w:val="28"/>
          <w:szCs w:val="28"/>
        </w:rPr>
        <w:t xml:space="preserve">формулируется тема исследования, дается перечень </w:t>
      </w:r>
      <w:r>
        <w:rPr>
          <w:sz w:val="28"/>
          <w:szCs w:val="28"/>
        </w:rPr>
        <w:t>конкретных исследовательских задач на практику.</w:t>
      </w:r>
    </w:p>
    <w:tbl>
      <w:tblPr>
        <w:tblW w:w="9790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90"/>
      </w:tblGrid>
      <w:tr w:rsidR="00915D99" w:rsidRPr="00F11174" w14:paraId="6DB59105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7822E4EF" w14:textId="77777777" w:rsidR="00915D99" w:rsidRPr="00F11174" w:rsidRDefault="00915D99" w:rsidP="00E716CE">
            <w:pPr>
              <w:snapToGrid w:val="0"/>
              <w:ind w:firstLine="0"/>
            </w:pPr>
            <w:r>
              <w:rPr>
                <w:i/>
              </w:rPr>
              <w:t>2.1. Консультации руководителей практики от университета</w:t>
            </w:r>
          </w:p>
        </w:tc>
      </w:tr>
      <w:tr w:rsidR="00915D99" w:rsidRPr="00F5669E" w14:paraId="5411D9A3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698951BE" w14:textId="77777777" w:rsidR="00915D99" w:rsidRPr="00F5669E" w:rsidRDefault="00915D99" w:rsidP="00E716CE">
            <w:pPr>
              <w:snapToGrid w:val="0"/>
              <w:ind w:firstLine="0"/>
            </w:pPr>
            <w:r>
              <w:t>2.2. Изучение научных источников, постановка задачи, выбор модели и протокола исследования.</w:t>
            </w:r>
          </w:p>
        </w:tc>
      </w:tr>
      <w:tr w:rsidR="00915D99" w:rsidRPr="00F5669E" w14:paraId="17EBA4C9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4BD72678" w14:textId="77777777" w:rsidR="00915D99" w:rsidRPr="00F5669E" w:rsidRDefault="00915D99" w:rsidP="00E716CE">
            <w:pPr>
              <w:snapToGrid w:val="0"/>
              <w:ind w:firstLine="0"/>
            </w:pPr>
            <w:r>
              <w:t>2.3. Исследовательская работа по заданию руководителя ВКР: базовое исследование в 9 семестре; уточнение модели или метода и проверка его вклада в 10 семестре.</w:t>
            </w:r>
          </w:p>
        </w:tc>
      </w:tr>
      <w:tr w:rsidR="00915D99" w:rsidRPr="00895A6A" w14:paraId="7145440E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461D68AB" w14:textId="77777777" w:rsidR="00915D99" w:rsidRPr="00895A6A" w:rsidRDefault="00915D99" w:rsidP="00E716CE">
            <w:pPr>
              <w:snapToGrid w:val="0"/>
              <w:ind w:firstLine="0"/>
            </w:pPr>
            <w:r>
              <w:t>2.4. Анализ результатов, независимые проверки, исследование ограничений и подготовка научного текста.</w:t>
            </w:r>
          </w:p>
        </w:tc>
      </w:tr>
      <w:tr w:rsidR="00915D99" w14:paraId="7B258A1B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0950C86C" w14:textId="77777777" w:rsidR="00915D99" w:rsidRDefault="00915D99" w:rsidP="00E716CE">
            <w:pPr>
              <w:snapToGrid w:val="0"/>
              <w:ind w:firstLine="0"/>
            </w:pPr>
            <w:r>
              <w:t>2.5. Представление результатов исследования на семинаре или консультации.</w:t>
            </w:r>
          </w:p>
        </w:tc>
      </w:tr>
      <w:tr w:rsidR="00915D99" w:rsidRPr="00895A6A" w14:paraId="574D84CC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6A303AD2" w14:textId="77777777" w:rsidR="00915D99" w:rsidRPr="00895A6A" w:rsidRDefault="00915D99" w:rsidP="00E716CE">
            <w:pPr>
              <w:snapToGrid w:val="0"/>
              <w:ind w:firstLine="0"/>
            </w:pPr>
            <w:r>
              <w:t>2.6. Участие в научных мероприятиях (при наличии, в пределах индивидуального плана).</w:t>
            </w:r>
          </w:p>
        </w:tc>
      </w:tr>
      <w:tr w:rsidR="00915D99" w:rsidRPr="00F11174" w14:paraId="2E0FE01D" w14:textId="77777777" w:rsidTr="00E716CE">
        <w:trPr>
          <w:trHeight w:val="835"/>
          <w:jc w:val="center"/>
        </w:trPr>
        <w:tc>
          <w:tcPr>
            <w:tcW w:w="4460" w:type="dxa"/>
            <w:tcBorders>
              <w:top w:val="single" w:sz="4" w:space="0" w:color="000000"/>
              <w:left w:val="single" w:sz="4" w:space="0" w:color="000000"/>
            </w:tcBorders>
          </w:tcPr>
          <w:p w14:paraId="53EC5F46" w14:textId="77777777" w:rsidR="00915D99" w:rsidRPr="00F11174" w:rsidRDefault="00915D99" w:rsidP="00E716CE">
            <w:pPr>
              <w:snapToGrid w:val="0"/>
              <w:ind w:firstLine="0"/>
            </w:pPr>
            <w:r>
              <w:t>2.7. Ведение документации</w:t>
            </w:r>
          </w:p>
        </w:tc>
      </w:tr>
    </w:tbl>
    <w:p w14:paraId="571E150A" w14:textId="77777777" w:rsidR="00915D99" w:rsidRDefault="00915D99" w:rsidP="00424B6F">
      <w:pPr>
        <w:pStyle w:val="a3"/>
        <w:spacing w:after="0" w:line="240" w:lineRule="auto"/>
        <w:ind w:right="-2" w:firstLine="0"/>
        <w:jc w:val="center"/>
        <w:rPr>
          <w:kern w:val="2"/>
          <w:sz w:val="28"/>
          <w:szCs w:val="28"/>
        </w:rPr>
      </w:pPr>
    </w:p>
    <w:p w14:paraId="4FA2E894" w14:textId="26BA60BE" w:rsidR="00424B6F" w:rsidRPr="00D872A3" w:rsidRDefault="00424B6F" w:rsidP="00424B6F">
      <w:pPr>
        <w:pStyle w:val="a3"/>
        <w:keepNext/>
        <w:spacing w:after="0" w:line="240" w:lineRule="auto"/>
        <w:ind w:right="-2" w:firstLine="0"/>
        <w:jc w:val="center"/>
        <w:rPr>
          <w:kern w:val="2"/>
          <w:sz w:val="28"/>
          <w:szCs w:val="28"/>
          <w:u w:val="single"/>
        </w:rPr>
      </w:pPr>
      <w:r w:rsidRPr="00D872A3">
        <w:rPr>
          <w:kern w:val="2"/>
          <w:sz w:val="28"/>
          <w:szCs w:val="28"/>
        </w:rPr>
        <w:t xml:space="preserve">3.2. </w:t>
      </w:r>
      <w:r w:rsidRPr="00D872A3">
        <w:rPr>
          <w:kern w:val="2"/>
          <w:sz w:val="28"/>
          <w:szCs w:val="28"/>
          <w:u w:val="single"/>
        </w:rPr>
        <w:t>Примерный перечень вопросов для собеседования</w:t>
      </w:r>
    </w:p>
    <w:p w14:paraId="37C165EF" w14:textId="77777777" w:rsidR="00424B6F" w:rsidRPr="00D872A3" w:rsidRDefault="00424B6F" w:rsidP="00424B6F">
      <w:pPr>
        <w:pStyle w:val="a3"/>
        <w:spacing w:after="0" w:line="240" w:lineRule="auto"/>
        <w:ind w:right="-2" w:firstLine="0"/>
        <w:jc w:val="center"/>
        <w:rPr>
          <w:kern w:val="2"/>
          <w:sz w:val="28"/>
          <w:szCs w:val="28"/>
          <w:u w:val="single"/>
        </w:rPr>
      </w:pPr>
      <w:r w:rsidRPr="00D872A3">
        <w:rPr>
          <w:kern w:val="2"/>
          <w:sz w:val="28"/>
          <w:szCs w:val="28"/>
        </w:rPr>
        <w:t>(для текущего контроля и промежуточной аттестации по практике)</w:t>
      </w:r>
    </w:p>
    <w:p w14:paraId="75D66854" w14:textId="77777777" w:rsidR="00915D99" w:rsidRPr="00915D99" w:rsidRDefault="00915D99" w:rsidP="00915D99">
      <w:pPr>
        <w:spacing w:line="240" w:lineRule="auto"/>
        <w:ind w:firstLine="0"/>
        <w:contextualSpacing/>
        <w:jc w:val="center"/>
        <w:rPr>
          <w:b/>
          <w:bCs/>
          <w:kern w:val="2"/>
          <w:sz w:val="28"/>
          <w:szCs w:val="28"/>
        </w:rPr>
      </w:pPr>
      <w:r w:rsidRPr="00915D99">
        <w:rPr>
          <w:b/>
          <w:bCs/>
          <w:kern w:val="2"/>
          <w:sz w:val="28"/>
          <w:szCs w:val="28"/>
        </w:rPr>
        <w:t>Примерные вопросы для собеседования</w:t>
      </w:r>
    </w:p>
    <w:p w14:paraId="3D6D616A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1. Сконструировать математическую модель </w:t>
      </w:r>
    </w:p>
    <w:p w14:paraId="283F05F0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2. Обосновать выбранную структуру математической модели </w:t>
      </w:r>
    </w:p>
    <w:p w14:paraId="14D38748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>
        <w:rPr>
          <w:bCs/>
          <w:kern w:val="2"/>
          <w:sz w:val="28"/>
          <w:szCs w:val="28"/>
        </w:rPr>
        <w:t xml:space="preserve">3. Обосновать выбор математической модели для исследования данного явления или процесса </w:t>
      </w:r>
    </w:p>
    <w:p w14:paraId="11F98663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4. Перечислить математические методы, подходящие для исследования математической модели </w:t>
      </w:r>
    </w:p>
    <w:p w14:paraId="2CA54468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5. Обосновать выбор математических методов для исследования построенной модели </w:t>
      </w:r>
    </w:p>
    <w:p w14:paraId="5B3E0559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6. Обосновать выбор программных комплексов, в которых будут выполнены расчеты, исследования, иллюстрации, графики и т.п. </w:t>
      </w:r>
    </w:p>
    <w:p w14:paraId="756010AE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7. Сформулировать алгоритм вычислительной части исследования и обосновать его </w:t>
      </w:r>
    </w:p>
    <w:p w14:paraId="016CCBE4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8. Перечислить используемые вычислительные процедуры и соответствующие им программные комплексы </w:t>
      </w:r>
    </w:p>
    <w:p w14:paraId="45D693DD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9. Перечислить математические методы аналитического исследования построенной модели </w:t>
      </w:r>
    </w:p>
    <w:p w14:paraId="53F35B4E" w14:textId="77777777" w:rsidR="00915D99" w:rsidRPr="00915D99" w:rsidRDefault="00915D99" w:rsidP="00915D99">
      <w:pPr>
        <w:spacing w:line="240" w:lineRule="auto"/>
        <w:ind w:firstLine="0"/>
        <w:contextualSpacing/>
        <w:jc w:val="both"/>
        <w:rPr>
          <w:bCs/>
          <w:kern w:val="2"/>
          <w:sz w:val="28"/>
          <w:szCs w:val="28"/>
        </w:rPr>
      </w:pPr>
      <w:r w:rsidRPr="00915D99">
        <w:rPr>
          <w:bCs/>
          <w:kern w:val="2"/>
          <w:sz w:val="28"/>
          <w:szCs w:val="28"/>
        </w:rPr>
        <w:t xml:space="preserve">10. Найти соответствие между факторами, определяющими явление (процесс), и математическими объектами. Обосновать свой выбор </w:t>
      </w:r>
    </w:p>
    <w:p w14:paraId="25D1FAE1" w14:textId="77777777" w:rsidR="00915D99" w:rsidRDefault="00915D99" w:rsidP="00915D99">
      <w:pPr>
        <w:ind w:right="-2" w:firstLine="0"/>
        <w:contextualSpacing/>
        <w:jc w:val="both"/>
        <w:rPr>
          <w:bCs/>
          <w:kern w:val="2"/>
          <w:sz w:val="28"/>
          <w:szCs w:val="28"/>
        </w:rPr>
      </w:pPr>
    </w:p>
    <w:p w14:paraId="64E44C39" w14:textId="256B70C5" w:rsidR="00424B6F" w:rsidRPr="00915D99" w:rsidRDefault="00424B6F" w:rsidP="00915D99">
      <w:pPr>
        <w:keepNext/>
        <w:ind w:right="-2" w:firstLine="0"/>
        <w:contextualSpacing/>
        <w:jc w:val="both"/>
        <w:rPr>
          <w:bCs/>
          <w:kern w:val="2"/>
          <w:sz w:val="28"/>
          <w:szCs w:val="28"/>
          <w:u w:val="single"/>
        </w:rPr>
      </w:pPr>
      <w:r w:rsidRPr="00915D99">
        <w:rPr>
          <w:kern w:val="2"/>
          <w:sz w:val="28"/>
          <w:szCs w:val="28"/>
        </w:rPr>
        <w:t xml:space="preserve">3.3. </w:t>
      </w:r>
      <w:r w:rsidRPr="00915D99">
        <w:rPr>
          <w:kern w:val="2"/>
          <w:sz w:val="28"/>
          <w:szCs w:val="28"/>
          <w:u w:val="single"/>
        </w:rPr>
        <w:t xml:space="preserve">Требования </w:t>
      </w:r>
      <w:r w:rsidRPr="00915D99">
        <w:rPr>
          <w:bCs/>
          <w:kern w:val="2"/>
          <w:sz w:val="28"/>
          <w:szCs w:val="28"/>
          <w:u w:val="single"/>
        </w:rPr>
        <w:t>к содержанию и оформлению отчета по практике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В каждом семестре обучающийся представляет отдельный комплект отчётности: индивидуальное задание (приложения 1.1 и 1.2 к программе практики), отчёт (титульный лист — приложение 1.3; рекомендации — приложение 1.4), отзыв руководителя (приложение 1.5), научный текст по результатам исследования и дневник практики (приложение 1.7). В отчёте 10 семестра отделяются результаты 9 семестра и новая работа.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Отчет о прохождении практики должен содержать краткое описание проделанной работы в соответствии с индивидуальным заданием. Текст отчета должен быть структурирован по пунктам, соответствующим индивидуальному заданию. В зависимости от специфики индивидуального задания отчет может содержать: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– описание полученного научного результата: постановка задачи, метод и итоговый результат;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– описание математической модели, программной реализации и проверенного результата исследования с указанием личного вклада.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Образец титульного листа отчёта приведён в приложении 1.3 к программе практики; рекомендации к составлению отчёта — в разделе 12 и приложении 1.4.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Отзыв руководителя практики (руководителя практики на предприятии (в организации)) содержит общую характеристику о прохождении практики студентом и информацию о сформированности заявленных компетенций (Приложение 1.5). Если практика проходила в профильной организации, то отзыв подписывается руководителем практики от профильной организации и заверяется штампом или печатью профильной организации.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При подготовке научной статьи в ней указываются название, авторы, аннотация, ключевые слова, постановка задачи, методы, результаты и источники. Макет приведён в Приложении 1.6. Подготовка или принятие статьи не является обязательным условием промежуточной аттестации.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В дневнике практики (Приложение 1.7) обучающийся по дням или по неделям, или по иным периодам времени, указывает деятельность, которую вел. Если практика проходила в профильной организации, то дневник подписывается руководителем практики от профильной организации и заверяется штампом или печатью профильной организации.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 xml:space="preserve">Дополнительно к отчету может быть представлен список публикаций по стандартной форме (Приложение 1.8) и портфолио (копии дипломов, сертификатов участника, грамот за лучший доклад и других наград за участие в научных мероприятиях во время практики). В случае наличия наград и сертификатов обязательно предоставление их электронных сканированных копий. 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На семинаре или консультации представляются постановка задачи, метод, собственный результат и проверки. В отчёте фиксируются вопросы и выполненные уточнения. Участие в научных мероприятиях отражается при наличии.</w:t>
      </w:r>
    </w:p>
    <w:p w14:paraId="428AD44D" w14:textId="77777777" w:rsidR="004959DC" w:rsidRPr="004959DC" w:rsidRDefault="004959DC" w:rsidP="004959DC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</w:r>
    </w:p>
    <w:p w14:paraId="442D75E5" w14:textId="77777777" w:rsidR="00424B6F" w:rsidRPr="00D872A3" w:rsidRDefault="00424B6F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kern w:val="2"/>
          <w:sz w:val="24"/>
          <w:szCs w:val="24"/>
          <w:lang w:eastAsia="zh-CN"/>
        </w:rPr>
        <w:keepNext/>
        <w:numPr>
          <w:numId w:val="0"/>
        </w:numPr>
      </w:pPr>
      <w:r w:rsidRPr="00D872A3">
        <w:rPr>
          <w:kern w:val="2"/>
          <w:sz w:val="24"/>
          <w:szCs w:val="24"/>
          <w:lang w:eastAsia="zh-CN"/>
        </w:rPr>
        <w:t>4. ПОКАЗАТЕЛИ И КРИТЕРИИ ОЦЕНИВАНИЯ КОМПЕТЕНЦИЙ</w:t>
      </w:r>
    </w:p>
    <w:p w14:paraId="1F10981A" w14:textId="77777777" w:rsidR="00424B6F" w:rsidRPr="00D872A3" w:rsidRDefault="00424B6F" w:rsidP="00424B6F">
      <w:pPr>
        <w:widowControl/>
        <w:spacing w:line="240" w:lineRule="auto"/>
        <w:ind w:right="-1" w:firstLine="567"/>
        <w:jc w:val="both"/>
        <w:rPr>
          <w:i/>
          <w:kern w:val="2"/>
          <w:sz w:val="28"/>
          <w:szCs w:val="28"/>
          <w:lang w:eastAsia="en-US"/>
        </w:rPr>
      </w:pPr>
      <w:r>
        <w:rPr>
          <w:kern w:val="2"/>
          <w:sz w:val="28"/>
          <w:szCs w:val="28"/>
          <w:lang w:eastAsia="en-US"/>
        </w:rPr>
        <w:t>В 9 семестре результаты оцениваются на зачёте по шкале «зачтено» — «не зачтено»; в 10 семестре — на зачёте с оценкой («отлично», «хорошо», «удовлетворительно», «неудовлетворительно»). Критерии ниже применяются с учётом формы аттестации соответствующего семестра.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6940"/>
      </w:tblGrid>
      <w:tr w:rsidR="00424B6F" w:rsidRPr="00D872A3" w14:paraId="353381D2" w14:textId="77777777" w:rsidTr="00E716CE">
        <w:tc>
          <w:tcPr>
            <w:tcW w:w="2405" w:type="dxa"/>
          </w:tcPr>
          <w:p w14:paraId="5AA7E2FA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40" w:type="dxa"/>
          </w:tcPr>
          <w:p w14:paraId="75BB803C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424B6F" w:rsidRPr="00D872A3" w14:paraId="795F7FB8" w14:textId="77777777" w:rsidTr="00E716CE">
        <w:tc>
          <w:tcPr>
            <w:tcW w:w="2405" w:type="dxa"/>
          </w:tcPr>
          <w:p w14:paraId="1408313B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40" w:type="dxa"/>
          </w:tcPr>
          <w:p w14:paraId="1955530B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повышенному уровню и выставляется обучающемуся: 1) если он своевременно и качественно выполнил весь объем работы, требуемый программой практики, владеет разносторонними навыками и приемами выполнения практических и (или) научно-исследовательских задач, демонстрирует готовность решать практические задачи повышенной сложности; при защите отчета по практике развернуто аргументирует выдвигаемые положения, приводит убедительные примеры и делает обоснованные выводы; 2) отчет по практике выполнен в полном соответствии с установленными требованиями</w:t>
            </w:r>
          </w:p>
        </w:tc>
      </w:tr>
      <w:tr w:rsidR="00424B6F" w:rsidRPr="00D872A3" w14:paraId="402923F0" w14:textId="77777777" w:rsidTr="00E716CE">
        <w:tc>
          <w:tcPr>
            <w:tcW w:w="2405" w:type="dxa"/>
          </w:tcPr>
          <w:p w14:paraId="5FB3B4EC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40" w:type="dxa"/>
          </w:tcPr>
          <w:p w14:paraId="0C309DF9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 xml:space="preserve">оценка соответствует повышенному уровню и выставляется обучающемуся: 1) если он демонстрирует полные знания профессионально-прикладных и методических вопросов в объеме программы практики; полностью выполнил программу с незначительными отклонениями от качественных параметров; </w:t>
            </w: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lastRenderedPageBreak/>
              <w:t>проявил себя ответственным и заинтересованным специалистом в будущей профессиональной деятельности; правильно применил теоретические положения при решении практических вопросов и научно-исследовательских задач, владеет необходимыми навыками и приемами их выполнения; 2) отчет по практике выполнен в соответствии с установленными требованиями, но может содержать несущественные замечания по его оформлению</w:t>
            </w:r>
          </w:p>
        </w:tc>
      </w:tr>
      <w:tr w:rsidR="00424B6F" w:rsidRPr="00D872A3" w14:paraId="7A966284" w14:textId="77777777" w:rsidTr="00E716CE">
        <w:tc>
          <w:tcPr>
            <w:tcW w:w="2405" w:type="dxa"/>
          </w:tcPr>
          <w:p w14:paraId="055476CC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>у</w:t>
            </w:r>
            <w:r w:rsidRPr="00D872A3">
              <w:rPr>
                <w:kern w:val="2"/>
                <w:sz w:val="24"/>
                <w:szCs w:val="24"/>
                <w:lang w:eastAsia="en-US"/>
              </w:rPr>
              <w:t>довлетворительно</w:t>
            </w:r>
            <w:r>
              <w:rPr>
                <w:kern w:val="2"/>
                <w:sz w:val="24"/>
                <w:szCs w:val="24"/>
                <w:lang w:eastAsia="en-US"/>
              </w:rPr>
              <w:t xml:space="preserve"> </w:t>
            </w:r>
            <w:r w:rsidRPr="00D872A3">
              <w:rPr>
                <w:kern w:val="2"/>
                <w:sz w:val="24"/>
                <w:szCs w:val="24"/>
                <w:lang w:eastAsia="en-US"/>
              </w:rPr>
              <w:t>(3) / зачтено</w:t>
            </w:r>
          </w:p>
        </w:tc>
        <w:tc>
          <w:tcPr>
            <w:tcW w:w="6940" w:type="dxa"/>
          </w:tcPr>
          <w:p w14:paraId="145E23F6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 обучающемуся: 1) если он выполнил программу практики, однако часть заданий вызвала затруднения, не продемонстрировано глубоких знаний теории и умения применять ее в профессиональной и научно-исследовательской деятельности, допущены ошибки в планировании и решении задач практики; 2) отчет носит описательный характер, без элементов анализа и обобщения</w:t>
            </w:r>
          </w:p>
        </w:tc>
      </w:tr>
      <w:tr w:rsidR="00424B6F" w:rsidRPr="00D872A3" w14:paraId="106AAAD3" w14:textId="77777777" w:rsidTr="00E716CE">
        <w:tc>
          <w:tcPr>
            <w:tcW w:w="2405" w:type="dxa"/>
          </w:tcPr>
          <w:p w14:paraId="764E4D19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40" w:type="dxa"/>
          </w:tcPr>
          <w:p w14:paraId="34F0AEB2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 обучающемуся, который не достигает порогового уровня, демонстрирует низкое качество выполнения индивидуальных заданий, оформление отчетных документов по практике не соответствует требованиям; обучающийся владеет фрагментарными знаниями и не умеет применять их в практической / научно-исследовательской деятельности. Представленные документы и результаты собеседования с обучающимся не свидетельствуют о сформированности у последнего предусмотренных программой практики компетенций</w:t>
            </w:r>
          </w:p>
        </w:tc>
      </w:tr>
    </w:tbl>
    <w:p w14:paraId="6728110E" w14:textId="77777777" w:rsidR="00424B6F" w:rsidRPr="00D872A3" w:rsidRDefault="00424B6F" w:rsidP="00424B6F">
      <w:pPr>
        <w:widowControl/>
        <w:spacing w:line="240" w:lineRule="auto"/>
        <w:ind w:right="-1" w:firstLine="567"/>
        <w:jc w:val="both"/>
        <w:rPr>
          <w:kern w:val="2"/>
          <w:sz w:val="28"/>
          <w:szCs w:val="28"/>
          <w:lang w:eastAsia="en-US"/>
        </w:rPr>
      </w:pPr>
    </w:p>
    <w:p w14:paraId="07232CF7" w14:textId="77777777" w:rsidR="00424B6F" w:rsidRPr="00D872A3" w:rsidRDefault="00424B6F" w:rsidP="00424B6F">
      <w:pPr>
        <w:pStyle w:val="a3"/>
        <w:spacing w:after="0" w:line="240" w:lineRule="auto"/>
        <w:ind w:firstLine="0"/>
        <w:contextualSpacing/>
        <w:jc w:val="right"/>
        <w:rPr>
          <w:kern w:val="2"/>
          <w:sz w:val="28"/>
          <w:szCs w:val="28"/>
        </w:rPr>
      </w:pPr>
    </w:p>
    <w:p w14:paraId="17752F8D" w14:textId="77777777" w:rsidR="00424B6F" w:rsidRDefault="00424B6F" w:rsidP="00424B6F">
      <w:pPr>
        <w:ind w:firstLine="567"/>
      </w:pPr>
    </w:p>
    <w:sectPr w:rsidR="00424B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BC8214C"/>
    <w:multiLevelType w:val="hybridMultilevel"/>
    <w:tmpl w:val="36CA33C4"/>
    <w:lvl w:ilvl="0" w:tplc="49B4CB56">
      <w:start w:val="1"/>
      <w:numFmt w:val="bullet"/>
      <w:lvlText w:val="­"/>
      <w:lvlJc w:val="left"/>
      <w:pPr>
        <w:tabs>
          <w:tab w:val="num" w:pos="1080"/>
        </w:tabs>
        <w:ind w:left="40" w:firstLine="680"/>
      </w:pPr>
      <w:rPr>
        <w:rFonts w:ascii="Courier New" w:hAnsi="Courier New" w:hint="default"/>
        <w:sz w:val="24"/>
      </w:rPr>
    </w:lvl>
    <w:lvl w:ilvl="1" w:tplc="04190003" w:tentative="1">
      <w:start w:val="1"/>
      <w:numFmt w:val="bullet"/>
      <w:lvlText w:val="o"/>
      <w:lvlJc w:val="left"/>
      <w:pPr>
        <w:tabs>
          <w:tab w:val="num" w:pos="1480"/>
        </w:tabs>
        <w:ind w:left="14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00"/>
        </w:tabs>
        <w:ind w:left="22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20"/>
        </w:tabs>
        <w:ind w:left="29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40"/>
        </w:tabs>
        <w:ind w:left="36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60"/>
        </w:tabs>
        <w:ind w:left="43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80"/>
        </w:tabs>
        <w:ind w:left="50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00"/>
        </w:tabs>
        <w:ind w:left="58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20"/>
        </w:tabs>
        <w:ind w:left="6520" w:hanging="360"/>
      </w:pPr>
      <w:rPr>
        <w:rFonts w:ascii="Wingdings" w:hAnsi="Wingdings" w:hint="default"/>
      </w:rPr>
    </w:lvl>
  </w:abstractNum>
  <w:abstractNum w:abstractNumId="2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5770A1B"/>
    <w:multiLevelType w:val="hybridMultilevel"/>
    <w:tmpl w:val="30269672"/>
    <w:lvl w:ilvl="0" w:tplc="4606D9FC">
      <w:start w:val="1"/>
      <w:numFmt w:val="decimal"/>
      <w:lvlText w:val="%1)"/>
      <w:lvlJc w:val="left"/>
      <w:pPr>
        <w:tabs>
          <w:tab w:val="num" w:pos="786"/>
        </w:tabs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4" w15:restartNumberingAfterBreak="0">
    <w:nsid w:val="2D77571D"/>
    <w:multiLevelType w:val="hybridMultilevel"/>
    <w:tmpl w:val="59523594"/>
    <w:lvl w:ilvl="0" w:tplc="DFE260E4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F910105"/>
    <w:multiLevelType w:val="hybridMultilevel"/>
    <w:tmpl w:val="C906A35A"/>
    <w:lvl w:ilvl="0" w:tplc="AE64B95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80" w:hanging="360"/>
      </w:pPr>
    </w:lvl>
    <w:lvl w:ilvl="2" w:tplc="0419001B" w:tentative="1">
      <w:start w:val="1"/>
      <w:numFmt w:val="lowerRoman"/>
      <w:lvlText w:val="%3."/>
      <w:lvlJc w:val="right"/>
      <w:pPr>
        <w:ind w:left="2200" w:hanging="180"/>
      </w:pPr>
    </w:lvl>
    <w:lvl w:ilvl="3" w:tplc="0419000F" w:tentative="1">
      <w:start w:val="1"/>
      <w:numFmt w:val="decimal"/>
      <w:lvlText w:val="%4."/>
      <w:lvlJc w:val="left"/>
      <w:pPr>
        <w:ind w:left="2920" w:hanging="360"/>
      </w:pPr>
    </w:lvl>
    <w:lvl w:ilvl="4" w:tplc="04190019" w:tentative="1">
      <w:start w:val="1"/>
      <w:numFmt w:val="lowerLetter"/>
      <w:lvlText w:val="%5."/>
      <w:lvlJc w:val="left"/>
      <w:pPr>
        <w:ind w:left="3640" w:hanging="360"/>
      </w:pPr>
    </w:lvl>
    <w:lvl w:ilvl="5" w:tplc="0419001B" w:tentative="1">
      <w:start w:val="1"/>
      <w:numFmt w:val="lowerRoman"/>
      <w:lvlText w:val="%6."/>
      <w:lvlJc w:val="right"/>
      <w:pPr>
        <w:ind w:left="4360" w:hanging="180"/>
      </w:pPr>
    </w:lvl>
    <w:lvl w:ilvl="6" w:tplc="0419000F" w:tentative="1">
      <w:start w:val="1"/>
      <w:numFmt w:val="decimal"/>
      <w:lvlText w:val="%7."/>
      <w:lvlJc w:val="left"/>
      <w:pPr>
        <w:ind w:left="5080" w:hanging="360"/>
      </w:pPr>
    </w:lvl>
    <w:lvl w:ilvl="7" w:tplc="04190019" w:tentative="1">
      <w:start w:val="1"/>
      <w:numFmt w:val="lowerLetter"/>
      <w:lvlText w:val="%8."/>
      <w:lvlJc w:val="left"/>
      <w:pPr>
        <w:ind w:left="5800" w:hanging="360"/>
      </w:pPr>
    </w:lvl>
    <w:lvl w:ilvl="8" w:tplc="041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6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94C580D"/>
    <w:multiLevelType w:val="hybridMultilevel"/>
    <w:tmpl w:val="E3EC5B52"/>
    <w:lvl w:ilvl="0" w:tplc="0419000F">
      <w:start w:val="1"/>
      <w:numFmt w:val="decimal"/>
      <w:pStyle w:val="1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CD7490C"/>
    <w:multiLevelType w:val="hybridMultilevel"/>
    <w:tmpl w:val="A93AC4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2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4D8036E"/>
    <w:multiLevelType w:val="hybridMultilevel"/>
    <w:tmpl w:val="A93AC4CC"/>
    <w:lvl w:ilvl="0" w:tplc="D7DA56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701CD6"/>
    <w:multiLevelType w:val="multilevel"/>
    <w:tmpl w:val="E4B6B470"/>
    <w:styleLink w:val="WW8Num1"/>
    <w:lvl w:ilvl="0">
      <w:numFmt w:val="bullet"/>
      <w:lvlText w:val="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3695E44"/>
    <w:multiLevelType w:val="hybridMultilevel"/>
    <w:tmpl w:val="1CF08670"/>
    <w:lvl w:ilvl="0" w:tplc="003A15C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88269CA"/>
    <w:multiLevelType w:val="hybridMultilevel"/>
    <w:tmpl w:val="5D2E4168"/>
    <w:lvl w:ilvl="0" w:tplc="0419000F">
      <w:start w:val="1"/>
      <w:numFmt w:val="decimal"/>
      <w:pStyle w:val="10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pStyle w:val="3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B74364"/>
    <w:multiLevelType w:val="hybridMultilevel"/>
    <w:tmpl w:val="36223F8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46252801">
    <w:abstractNumId w:val="17"/>
  </w:num>
  <w:num w:numId="2" w16cid:durableId="44261636">
    <w:abstractNumId w:val="7"/>
  </w:num>
  <w:num w:numId="3" w16cid:durableId="880481019">
    <w:abstractNumId w:val="13"/>
  </w:num>
  <w:num w:numId="4" w16cid:durableId="608896955">
    <w:abstractNumId w:val="9"/>
  </w:num>
  <w:num w:numId="5" w16cid:durableId="378096973">
    <w:abstractNumId w:val="0"/>
  </w:num>
  <w:num w:numId="6" w16cid:durableId="835536374">
    <w:abstractNumId w:val="1"/>
  </w:num>
  <w:num w:numId="7" w16cid:durableId="1032266228">
    <w:abstractNumId w:val="3"/>
  </w:num>
  <w:num w:numId="8" w16cid:durableId="883911126">
    <w:abstractNumId w:val="14"/>
  </w:num>
  <w:num w:numId="9" w16cid:durableId="347803799">
    <w:abstractNumId w:val="18"/>
  </w:num>
  <w:num w:numId="10" w16cid:durableId="879439233">
    <w:abstractNumId w:val="4"/>
  </w:num>
  <w:num w:numId="11" w16cid:durableId="312871962">
    <w:abstractNumId w:val="2"/>
  </w:num>
  <w:num w:numId="12" w16cid:durableId="1523544220">
    <w:abstractNumId w:val="15"/>
  </w:num>
  <w:num w:numId="13" w16cid:durableId="1486825132">
    <w:abstractNumId w:val="12"/>
  </w:num>
  <w:num w:numId="14" w16cid:durableId="627586766">
    <w:abstractNumId w:val="8"/>
  </w:num>
  <w:num w:numId="15" w16cid:durableId="574509014">
    <w:abstractNumId w:val="11"/>
  </w:num>
  <w:num w:numId="16" w16cid:durableId="587269104">
    <w:abstractNumId w:val="10"/>
  </w:num>
  <w:num w:numId="17" w16cid:durableId="715154658">
    <w:abstractNumId w:val="16"/>
  </w:num>
  <w:num w:numId="18" w16cid:durableId="550388486">
    <w:abstractNumId w:val="5"/>
  </w:num>
  <w:num w:numId="19" w16cid:durableId="13548946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B6F"/>
    <w:rsid w:val="00424B6F"/>
    <w:rsid w:val="004959DC"/>
    <w:rsid w:val="0082528C"/>
    <w:rsid w:val="00914EE0"/>
    <w:rsid w:val="00915D99"/>
    <w:rsid w:val="00E46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D5079"/>
  <w15:chartTrackingRefBased/>
  <w15:docId w15:val="{87A6DFEA-BC72-45E9-95C7-9EE1F4E61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4B6F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10">
    <w:name w:val="heading 1"/>
    <w:basedOn w:val="a"/>
    <w:next w:val="a"/>
    <w:link w:val="11"/>
    <w:qFormat/>
    <w:rsid w:val="00915D99"/>
    <w:pPr>
      <w:keepNext/>
      <w:widowControl/>
      <w:numPr>
        <w:numId w:val="1"/>
      </w:numPr>
      <w:autoSpaceDE/>
      <w:autoSpaceDN/>
      <w:adjustRightInd/>
      <w:spacing w:line="240" w:lineRule="auto"/>
      <w:ind w:left="0" w:firstLine="0"/>
      <w:jc w:val="center"/>
      <w:outlineLvl w:val="0"/>
    </w:pPr>
    <w:rPr>
      <w:b/>
      <w:caps/>
      <w:w w:val="90"/>
      <w:sz w:val="24"/>
      <w:szCs w:val="20"/>
      <w:lang w:eastAsia="zh-CN"/>
    </w:rPr>
  </w:style>
  <w:style w:type="paragraph" w:styleId="2">
    <w:name w:val="heading 2"/>
    <w:basedOn w:val="a"/>
    <w:next w:val="a"/>
    <w:link w:val="20"/>
    <w:qFormat/>
    <w:rsid w:val="00915D99"/>
    <w:pPr>
      <w:keepNext/>
      <w:tabs>
        <w:tab w:val="left" w:pos="708"/>
      </w:tabs>
      <w:autoSpaceDE/>
      <w:autoSpaceDN/>
      <w:adjustRightInd/>
      <w:spacing w:before="240" w:after="60" w:line="240" w:lineRule="auto"/>
      <w:ind w:firstLine="400"/>
      <w:jc w:val="both"/>
      <w:outlineLvl w:val="1"/>
    </w:pPr>
    <w:rPr>
      <w:rFonts w:ascii="Arial" w:hAnsi="Arial" w:cs="Arial"/>
      <w:b/>
      <w:bCs/>
      <w:i/>
      <w:iCs/>
      <w:sz w:val="28"/>
      <w:szCs w:val="28"/>
      <w:lang w:eastAsia="zh-CN"/>
    </w:rPr>
  </w:style>
  <w:style w:type="paragraph" w:styleId="3">
    <w:name w:val="heading 3"/>
    <w:basedOn w:val="a"/>
    <w:next w:val="a"/>
    <w:link w:val="30"/>
    <w:qFormat/>
    <w:rsid w:val="00915D99"/>
    <w:pPr>
      <w:keepNext/>
      <w:widowControl/>
      <w:numPr>
        <w:ilvl w:val="2"/>
        <w:numId w:val="1"/>
      </w:numPr>
      <w:autoSpaceDE/>
      <w:autoSpaceDN/>
      <w:adjustRightInd/>
      <w:spacing w:line="240" w:lineRule="auto"/>
      <w:ind w:left="0" w:firstLine="0"/>
      <w:jc w:val="center"/>
      <w:outlineLvl w:val="2"/>
    </w:pPr>
    <w:rPr>
      <w:sz w:val="36"/>
      <w:szCs w:val="20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424B6F"/>
    <w:pPr>
      <w:spacing w:after="120"/>
    </w:pPr>
  </w:style>
  <w:style w:type="character" w:customStyle="1" w:styleId="a4">
    <w:name w:val="Основной текст Знак"/>
    <w:basedOn w:val="a0"/>
    <w:link w:val="a3"/>
    <w:rsid w:val="00424B6F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34"/>
    <w:qFormat/>
    <w:rsid w:val="00424B6F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424B6F"/>
    <w:rPr>
      <w:rFonts w:ascii="Times New Roman" w:eastAsia="Times New Roman" w:hAnsi="Times New Roman" w:cs="Times New Roman"/>
      <w:lang w:val="en-US"/>
    </w:rPr>
  </w:style>
  <w:style w:type="paragraph" w:styleId="a7">
    <w:name w:val="Body Text Indent"/>
    <w:basedOn w:val="a"/>
    <w:link w:val="a8"/>
    <w:unhideWhenUsed/>
    <w:rsid w:val="00915D99"/>
    <w:pPr>
      <w:spacing w:after="120"/>
      <w:ind w:left="283"/>
    </w:pPr>
  </w:style>
  <w:style w:type="character" w:customStyle="1" w:styleId="a8">
    <w:name w:val="Основной текст с отступом Знак"/>
    <w:basedOn w:val="a0"/>
    <w:link w:val="a7"/>
    <w:uiPriority w:val="99"/>
    <w:semiHidden/>
    <w:rsid w:val="00915D99"/>
    <w:rPr>
      <w:rFonts w:ascii="Times New Roman" w:eastAsia="Times New Roman" w:hAnsi="Times New Roman" w:cs="Times New Roman"/>
      <w:lang w:eastAsia="ru-RU"/>
    </w:rPr>
  </w:style>
  <w:style w:type="character" w:customStyle="1" w:styleId="11">
    <w:name w:val="Заголовок 1 Знак"/>
    <w:basedOn w:val="a0"/>
    <w:link w:val="10"/>
    <w:rsid w:val="00915D99"/>
    <w:rPr>
      <w:rFonts w:ascii="Times New Roman" w:eastAsia="Times New Roman" w:hAnsi="Times New Roman" w:cs="Times New Roman"/>
      <w:b/>
      <w:caps/>
      <w:w w:val="90"/>
      <w:sz w:val="24"/>
      <w:szCs w:val="20"/>
      <w:lang w:eastAsia="zh-CN"/>
    </w:rPr>
  </w:style>
  <w:style w:type="paragraph" w:styleId="a9">
    <w:name w:val="header"/>
    <w:basedOn w:val="a"/>
    <w:link w:val="aa"/>
    <w:rsid w:val="00915D99"/>
    <w:pPr>
      <w:tabs>
        <w:tab w:val="center" w:pos="4677"/>
        <w:tab w:val="right" w:pos="9355"/>
      </w:tabs>
      <w:autoSpaceDE/>
      <w:autoSpaceDN/>
      <w:adjustRightInd/>
      <w:spacing w:line="240" w:lineRule="auto"/>
      <w:ind w:firstLine="400"/>
      <w:jc w:val="both"/>
    </w:pPr>
    <w:rPr>
      <w:sz w:val="24"/>
      <w:szCs w:val="24"/>
      <w:lang w:eastAsia="zh-CN"/>
    </w:rPr>
  </w:style>
  <w:style w:type="character" w:customStyle="1" w:styleId="aa">
    <w:name w:val="Верхний колонтитул Знак"/>
    <w:basedOn w:val="a0"/>
    <w:link w:val="a9"/>
    <w:rsid w:val="00915D99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Standard">
    <w:name w:val="Standard"/>
    <w:rsid w:val="00915D99"/>
    <w:pPr>
      <w:widowControl w:val="0"/>
      <w:tabs>
        <w:tab w:val="left" w:pos="708"/>
      </w:tabs>
      <w:autoSpaceDN w:val="0"/>
      <w:spacing w:after="0" w:line="240" w:lineRule="auto"/>
      <w:ind w:firstLine="400"/>
      <w:jc w:val="both"/>
      <w:textAlignment w:val="baseline"/>
    </w:pPr>
    <w:rPr>
      <w:rFonts w:ascii="Times New Roman" w:eastAsia="Times New Roman" w:hAnsi="Times New Roman" w:cs="Times New Roman"/>
      <w:kern w:val="3"/>
      <w:sz w:val="24"/>
      <w:szCs w:val="24"/>
      <w:lang w:eastAsia="zh-CN"/>
    </w:rPr>
  </w:style>
  <w:style w:type="paragraph" w:customStyle="1" w:styleId="TableParagraph">
    <w:name w:val="Table Paragraph"/>
    <w:basedOn w:val="a"/>
    <w:rsid w:val="00915D99"/>
    <w:pPr>
      <w:adjustRightInd/>
      <w:spacing w:line="240" w:lineRule="auto"/>
      <w:ind w:firstLine="0"/>
    </w:pPr>
    <w:rPr>
      <w:lang w:val="en-US" w:eastAsia="en-US"/>
    </w:rPr>
  </w:style>
  <w:style w:type="paragraph" w:customStyle="1" w:styleId="Default">
    <w:name w:val="Default"/>
    <w:rsid w:val="00915D9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5">
    <w:name w:val="Знак Знак5"/>
    <w:rsid w:val="00915D99"/>
    <w:rPr>
      <w:b/>
      <w:caps/>
      <w:w w:val="90"/>
      <w:sz w:val="24"/>
      <w:lang w:val="ru-RU" w:eastAsia="zh-CN" w:bidi="ar-SA"/>
    </w:rPr>
  </w:style>
  <w:style w:type="character" w:customStyle="1" w:styleId="20">
    <w:name w:val="Заголовок 2 Знак"/>
    <w:basedOn w:val="a0"/>
    <w:link w:val="2"/>
    <w:rsid w:val="00915D99"/>
    <w:rPr>
      <w:rFonts w:ascii="Arial" w:eastAsia="Times New Roman" w:hAnsi="Arial" w:cs="Arial"/>
      <w:b/>
      <w:bCs/>
      <w:i/>
      <w:iCs/>
      <w:sz w:val="28"/>
      <w:szCs w:val="28"/>
      <w:lang w:eastAsia="zh-CN"/>
    </w:rPr>
  </w:style>
  <w:style w:type="character" w:customStyle="1" w:styleId="30">
    <w:name w:val="Заголовок 3 Знак"/>
    <w:basedOn w:val="a0"/>
    <w:link w:val="3"/>
    <w:rsid w:val="00915D99"/>
    <w:rPr>
      <w:rFonts w:ascii="Times New Roman" w:eastAsia="Times New Roman" w:hAnsi="Times New Roman" w:cs="Times New Roman"/>
      <w:sz w:val="36"/>
      <w:szCs w:val="20"/>
      <w:lang w:eastAsia="zh-CN"/>
    </w:rPr>
  </w:style>
  <w:style w:type="character" w:customStyle="1" w:styleId="WW8Num1z0">
    <w:name w:val="WW8Num1z0"/>
    <w:rsid w:val="00915D99"/>
    <w:rPr>
      <w:rFonts w:ascii="Symbol" w:hAnsi="Symbol" w:cs="Symbol"/>
    </w:rPr>
  </w:style>
  <w:style w:type="character" w:customStyle="1" w:styleId="WW8Num3z0">
    <w:name w:val="WW8Num3z0"/>
    <w:rsid w:val="00915D99"/>
    <w:rPr>
      <w:b w:val="0"/>
      <w:i w:val="0"/>
    </w:rPr>
  </w:style>
  <w:style w:type="character" w:customStyle="1" w:styleId="WW8Num7z0">
    <w:name w:val="WW8Num7z0"/>
    <w:rsid w:val="00915D99"/>
    <w:rPr>
      <w:color w:val="000000"/>
      <w:sz w:val="28"/>
      <w:szCs w:val="28"/>
    </w:rPr>
  </w:style>
  <w:style w:type="character" w:customStyle="1" w:styleId="12">
    <w:name w:val="Основной шрифт абзаца1"/>
    <w:rsid w:val="00915D99"/>
  </w:style>
  <w:style w:type="character" w:styleId="ab">
    <w:name w:val="Hyperlink"/>
    <w:rsid w:val="00915D99"/>
    <w:rPr>
      <w:color w:val="0000FF"/>
      <w:u w:val="single"/>
    </w:rPr>
  </w:style>
  <w:style w:type="character" w:customStyle="1" w:styleId="ac">
    <w:name w:val="Символ сноски"/>
    <w:rsid w:val="00915D99"/>
    <w:rPr>
      <w:vertAlign w:val="superscript"/>
    </w:rPr>
  </w:style>
  <w:style w:type="character" w:customStyle="1" w:styleId="FontStyle15">
    <w:name w:val="Font Style15"/>
    <w:rsid w:val="00915D99"/>
    <w:rPr>
      <w:rFonts w:ascii="Times New Roman" w:hAnsi="Times New Roman" w:cs="Times New Roman"/>
      <w:b/>
      <w:bCs/>
      <w:sz w:val="22"/>
      <w:szCs w:val="22"/>
    </w:rPr>
  </w:style>
  <w:style w:type="character" w:customStyle="1" w:styleId="FontStyle14">
    <w:name w:val="Font Style14"/>
    <w:rsid w:val="00915D99"/>
    <w:rPr>
      <w:rFonts w:ascii="Times New Roman" w:hAnsi="Times New Roman" w:cs="Times New Roman"/>
      <w:sz w:val="26"/>
      <w:szCs w:val="26"/>
    </w:rPr>
  </w:style>
  <w:style w:type="character" w:styleId="ad">
    <w:name w:val="page number"/>
    <w:basedOn w:val="12"/>
    <w:rsid w:val="00915D99"/>
  </w:style>
  <w:style w:type="paragraph" w:styleId="ae">
    <w:name w:val="Title"/>
    <w:basedOn w:val="a"/>
    <w:next w:val="a3"/>
    <w:link w:val="af"/>
    <w:rsid w:val="00915D99"/>
    <w:pPr>
      <w:keepNext/>
      <w:tabs>
        <w:tab w:val="left" w:pos="708"/>
      </w:tabs>
      <w:autoSpaceDE/>
      <w:autoSpaceDN/>
      <w:adjustRightInd/>
      <w:spacing w:before="240" w:after="120" w:line="240" w:lineRule="auto"/>
      <w:ind w:firstLine="400"/>
      <w:jc w:val="both"/>
    </w:pPr>
    <w:rPr>
      <w:rFonts w:ascii="Arial" w:eastAsia="SimSun" w:hAnsi="Arial" w:cs="Mangal"/>
      <w:sz w:val="28"/>
      <w:szCs w:val="28"/>
      <w:lang w:eastAsia="zh-CN"/>
    </w:rPr>
  </w:style>
  <w:style w:type="character" w:customStyle="1" w:styleId="af">
    <w:name w:val="Заголовок Знак"/>
    <w:basedOn w:val="a0"/>
    <w:link w:val="ae"/>
    <w:rsid w:val="00915D99"/>
    <w:rPr>
      <w:rFonts w:ascii="Arial" w:eastAsia="SimSun" w:hAnsi="Arial" w:cs="Mangal"/>
      <w:sz w:val="28"/>
      <w:szCs w:val="28"/>
      <w:lang w:eastAsia="zh-CN"/>
    </w:rPr>
  </w:style>
  <w:style w:type="paragraph" w:styleId="af0">
    <w:name w:val="Subtitle"/>
    <w:basedOn w:val="ae"/>
    <w:next w:val="a3"/>
    <w:link w:val="af1"/>
    <w:qFormat/>
    <w:rsid w:val="00915D99"/>
    <w:pPr>
      <w:jc w:val="center"/>
    </w:pPr>
    <w:rPr>
      <w:i/>
      <w:iCs/>
    </w:rPr>
  </w:style>
  <w:style w:type="character" w:customStyle="1" w:styleId="af1">
    <w:name w:val="Подзаголовок Знак"/>
    <w:basedOn w:val="a0"/>
    <w:link w:val="af0"/>
    <w:rsid w:val="00915D99"/>
    <w:rPr>
      <w:rFonts w:ascii="Arial" w:eastAsia="SimSun" w:hAnsi="Arial" w:cs="Mangal"/>
      <w:i/>
      <w:iCs/>
      <w:sz w:val="28"/>
      <w:szCs w:val="28"/>
      <w:lang w:eastAsia="zh-CN"/>
    </w:rPr>
  </w:style>
  <w:style w:type="paragraph" w:styleId="af2">
    <w:name w:val="List"/>
    <w:basedOn w:val="a3"/>
    <w:rsid w:val="00915D99"/>
    <w:pPr>
      <w:widowControl/>
      <w:autoSpaceDE/>
      <w:autoSpaceDN/>
      <w:adjustRightInd/>
      <w:spacing w:line="240" w:lineRule="auto"/>
      <w:ind w:firstLine="0"/>
    </w:pPr>
    <w:rPr>
      <w:rFonts w:ascii="Arial" w:hAnsi="Arial" w:cs="Mangal"/>
      <w:sz w:val="20"/>
      <w:szCs w:val="20"/>
      <w:lang w:eastAsia="zh-CN"/>
    </w:rPr>
  </w:style>
  <w:style w:type="paragraph" w:styleId="af3">
    <w:name w:val="caption"/>
    <w:basedOn w:val="a"/>
    <w:qFormat/>
    <w:rsid w:val="00915D99"/>
    <w:pPr>
      <w:suppressLineNumbers/>
      <w:tabs>
        <w:tab w:val="left" w:pos="708"/>
      </w:tabs>
      <w:autoSpaceDE/>
      <w:autoSpaceDN/>
      <w:adjustRightInd/>
      <w:spacing w:before="120" w:after="120" w:line="240" w:lineRule="auto"/>
      <w:ind w:firstLine="400"/>
      <w:jc w:val="both"/>
    </w:pPr>
    <w:rPr>
      <w:rFonts w:ascii="Arial" w:hAnsi="Arial" w:cs="Mangal"/>
      <w:i/>
      <w:iCs/>
      <w:sz w:val="20"/>
      <w:szCs w:val="24"/>
      <w:lang w:eastAsia="zh-CN"/>
    </w:rPr>
  </w:style>
  <w:style w:type="paragraph" w:customStyle="1" w:styleId="13">
    <w:name w:val="Указатель1"/>
    <w:basedOn w:val="a"/>
    <w:rsid w:val="00915D99"/>
    <w:pPr>
      <w:suppressLineNumbers/>
      <w:tabs>
        <w:tab w:val="left" w:pos="708"/>
      </w:tabs>
      <w:autoSpaceDE/>
      <w:autoSpaceDN/>
      <w:adjustRightInd/>
      <w:spacing w:line="240" w:lineRule="auto"/>
      <w:ind w:firstLine="400"/>
      <w:jc w:val="both"/>
    </w:pPr>
    <w:rPr>
      <w:rFonts w:ascii="Arial" w:hAnsi="Arial" w:cs="Mangal"/>
      <w:sz w:val="24"/>
      <w:szCs w:val="24"/>
      <w:lang w:eastAsia="zh-CN"/>
    </w:rPr>
  </w:style>
  <w:style w:type="paragraph" w:customStyle="1" w:styleId="6">
    <w:name w:val="6"/>
    <w:basedOn w:val="a"/>
    <w:rsid w:val="00915D99"/>
    <w:pPr>
      <w:tabs>
        <w:tab w:val="left" w:pos="708"/>
      </w:tabs>
      <w:autoSpaceDE/>
      <w:autoSpaceDN/>
      <w:adjustRightInd/>
      <w:spacing w:line="240" w:lineRule="auto"/>
      <w:ind w:firstLine="400"/>
      <w:jc w:val="both"/>
    </w:pPr>
    <w:rPr>
      <w:sz w:val="24"/>
      <w:szCs w:val="24"/>
      <w:lang w:eastAsia="zh-CN"/>
    </w:rPr>
  </w:style>
  <w:style w:type="paragraph" w:customStyle="1" w:styleId="14">
    <w:name w:val="Обычный1"/>
    <w:rsid w:val="00915D99"/>
    <w:pPr>
      <w:suppressAutoHyphens/>
      <w:autoSpaceDE w:val="0"/>
      <w:spacing w:after="0" w:line="240" w:lineRule="auto"/>
    </w:pPr>
    <w:rPr>
      <w:rFonts w:ascii="Times New Roman" w:eastAsia="Arial" w:hAnsi="Times New Roman" w:cs="Times New Roman"/>
      <w:color w:val="000000"/>
      <w:sz w:val="24"/>
      <w:szCs w:val="24"/>
      <w:lang w:eastAsia="zh-CN"/>
    </w:rPr>
  </w:style>
  <w:style w:type="paragraph" w:styleId="af4">
    <w:name w:val="footnote text"/>
    <w:basedOn w:val="a"/>
    <w:link w:val="af5"/>
    <w:rsid w:val="00915D99"/>
    <w:pPr>
      <w:widowControl/>
      <w:autoSpaceDE/>
      <w:autoSpaceDN/>
      <w:adjustRightInd/>
      <w:spacing w:line="240" w:lineRule="auto"/>
      <w:ind w:firstLine="0"/>
    </w:pPr>
    <w:rPr>
      <w:sz w:val="20"/>
      <w:szCs w:val="20"/>
      <w:lang w:eastAsia="zh-CN"/>
    </w:rPr>
  </w:style>
  <w:style w:type="character" w:customStyle="1" w:styleId="af5">
    <w:name w:val="Текст сноски Знак"/>
    <w:basedOn w:val="a0"/>
    <w:link w:val="af4"/>
    <w:rsid w:val="00915D99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customStyle="1" w:styleId="Style2">
    <w:name w:val="Style2"/>
    <w:basedOn w:val="a"/>
    <w:rsid w:val="00915D99"/>
    <w:pPr>
      <w:autoSpaceDN/>
      <w:adjustRightInd/>
      <w:spacing w:line="240" w:lineRule="auto"/>
      <w:ind w:firstLine="0"/>
    </w:pPr>
    <w:rPr>
      <w:rFonts w:ascii="Arial" w:hAnsi="Arial" w:cs="Arial"/>
      <w:sz w:val="24"/>
      <w:szCs w:val="24"/>
      <w:lang w:eastAsia="zh-CN"/>
    </w:rPr>
  </w:style>
  <w:style w:type="paragraph" w:customStyle="1" w:styleId="Style5">
    <w:name w:val="Style5"/>
    <w:basedOn w:val="a"/>
    <w:rsid w:val="00915D99"/>
    <w:pPr>
      <w:autoSpaceDN/>
      <w:adjustRightInd/>
      <w:spacing w:line="240" w:lineRule="auto"/>
      <w:ind w:firstLine="0"/>
    </w:pPr>
    <w:rPr>
      <w:rFonts w:ascii="Sylfaen" w:hAnsi="Sylfaen" w:cs="Sylfaen"/>
      <w:sz w:val="24"/>
      <w:szCs w:val="24"/>
      <w:lang w:eastAsia="zh-CN"/>
    </w:rPr>
  </w:style>
  <w:style w:type="paragraph" w:customStyle="1" w:styleId="15">
    <w:name w:val="Обычный отступ1"/>
    <w:basedOn w:val="a"/>
    <w:next w:val="a"/>
    <w:rsid w:val="00915D99"/>
    <w:pPr>
      <w:widowControl/>
      <w:autoSpaceDN/>
      <w:adjustRightInd/>
      <w:spacing w:line="240" w:lineRule="auto"/>
      <w:ind w:firstLine="0"/>
    </w:pPr>
    <w:rPr>
      <w:sz w:val="24"/>
      <w:szCs w:val="24"/>
      <w:lang w:eastAsia="zh-CN"/>
    </w:rPr>
  </w:style>
  <w:style w:type="paragraph" w:styleId="af6">
    <w:name w:val="footer"/>
    <w:basedOn w:val="a"/>
    <w:link w:val="af7"/>
    <w:rsid w:val="00915D99"/>
    <w:pPr>
      <w:tabs>
        <w:tab w:val="center" w:pos="4677"/>
        <w:tab w:val="right" w:pos="9355"/>
      </w:tabs>
      <w:autoSpaceDE/>
      <w:autoSpaceDN/>
      <w:adjustRightInd/>
      <w:spacing w:line="240" w:lineRule="auto"/>
      <w:ind w:firstLine="400"/>
      <w:jc w:val="both"/>
    </w:pPr>
    <w:rPr>
      <w:sz w:val="24"/>
      <w:szCs w:val="24"/>
      <w:lang w:eastAsia="zh-CN"/>
    </w:rPr>
  </w:style>
  <w:style w:type="character" w:customStyle="1" w:styleId="af7">
    <w:name w:val="Нижний колонтитул Знак"/>
    <w:basedOn w:val="a0"/>
    <w:link w:val="af6"/>
    <w:rsid w:val="00915D99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af8">
    <w:name w:val="Содержимое таблицы"/>
    <w:basedOn w:val="a"/>
    <w:rsid w:val="00915D99"/>
    <w:pPr>
      <w:suppressLineNumbers/>
      <w:tabs>
        <w:tab w:val="left" w:pos="708"/>
      </w:tabs>
      <w:autoSpaceDE/>
      <w:autoSpaceDN/>
      <w:adjustRightInd/>
      <w:spacing w:line="240" w:lineRule="auto"/>
      <w:ind w:firstLine="400"/>
      <w:jc w:val="both"/>
    </w:pPr>
    <w:rPr>
      <w:sz w:val="24"/>
      <w:szCs w:val="24"/>
      <w:lang w:eastAsia="zh-CN"/>
    </w:rPr>
  </w:style>
  <w:style w:type="paragraph" w:customStyle="1" w:styleId="af9">
    <w:name w:val="Заголовок таблицы"/>
    <w:basedOn w:val="af8"/>
    <w:rsid w:val="00915D99"/>
    <w:pPr>
      <w:jc w:val="center"/>
    </w:pPr>
    <w:rPr>
      <w:b/>
      <w:bCs/>
    </w:rPr>
  </w:style>
  <w:style w:type="paragraph" w:customStyle="1" w:styleId="afa">
    <w:name w:val="Содержимое врезки"/>
    <w:basedOn w:val="a3"/>
    <w:rsid w:val="00915D99"/>
    <w:pPr>
      <w:widowControl/>
      <w:autoSpaceDE/>
      <w:autoSpaceDN/>
      <w:adjustRightInd/>
      <w:spacing w:line="240" w:lineRule="auto"/>
      <w:ind w:firstLine="0"/>
    </w:pPr>
    <w:rPr>
      <w:sz w:val="20"/>
      <w:szCs w:val="20"/>
      <w:lang w:eastAsia="zh-CN"/>
    </w:rPr>
  </w:style>
  <w:style w:type="character" w:customStyle="1" w:styleId="apple-style-span">
    <w:name w:val="apple-style-span"/>
    <w:basedOn w:val="a0"/>
    <w:rsid w:val="00915D99"/>
  </w:style>
  <w:style w:type="paragraph" w:customStyle="1" w:styleId="ew1">
    <w:name w:val="ew1"/>
    <w:basedOn w:val="a"/>
    <w:rsid w:val="00915D99"/>
    <w:pPr>
      <w:suppressAutoHyphens/>
      <w:autoSpaceDE/>
      <w:autoSpaceDN/>
      <w:adjustRightInd/>
      <w:spacing w:line="240" w:lineRule="auto"/>
      <w:ind w:firstLine="0"/>
      <w:textAlignment w:val="baseline"/>
    </w:pPr>
    <w:rPr>
      <w:rFonts w:ascii="Arial" w:eastAsia="Lucida Sans Unicode" w:hAnsi="Arial" w:cs="Tahoma"/>
      <w:kern w:val="1"/>
      <w:sz w:val="21"/>
      <w:szCs w:val="24"/>
      <w:lang w:eastAsia="ar-SA"/>
    </w:rPr>
  </w:style>
  <w:style w:type="paragraph" w:styleId="afb">
    <w:name w:val="Normal (Web)"/>
    <w:basedOn w:val="a"/>
    <w:rsid w:val="00915D99"/>
    <w:pPr>
      <w:widowControl/>
      <w:tabs>
        <w:tab w:val="left" w:pos="720"/>
      </w:tabs>
      <w:autoSpaceDE/>
      <w:autoSpaceDN/>
      <w:adjustRightInd/>
      <w:spacing w:before="280" w:after="280" w:line="240" w:lineRule="auto"/>
      <w:ind w:firstLine="0"/>
    </w:pPr>
    <w:rPr>
      <w:sz w:val="24"/>
      <w:szCs w:val="24"/>
      <w:lang w:eastAsia="ar-SA"/>
    </w:rPr>
  </w:style>
  <w:style w:type="character" w:styleId="afc">
    <w:name w:val="Emphasis"/>
    <w:qFormat/>
    <w:rsid w:val="00915D99"/>
    <w:rPr>
      <w:i/>
      <w:iCs/>
    </w:rPr>
  </w:style>
  <w:style w:type="paragraph" w:customStyle="1" w:styleId="Style16">
    <w:name w:val="Style16"/>
    <w:basedOn w:val="a"/>
    <w:rsid w:val="00915D99"/>
    <w:pPr>
      <w:spacing w:line="478" w:lineRule="exact"/>
      <w:ind w:firstLine="706"/>
      <w:jc w:val="both"/>
    </w:pPr>
    <w:rPr>
      <w:sz w:val="24"/>
      <w:szCs w:val="24"/>
    </w:rPr>
  </w:style>
  <w:style w:type="table" w:styleId="afd">
    <w:name w:val="Table Grid"/>
    <w:basedOn w:val="a1"/>
    <w:uiPriority w:val="59"/>
    <w:rsid w:val="00915D99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Список_1 Знак"/>
    <w:basedOn w:val="a"/>
    <w:link w:val="16"/>
    <w:rsid w:val="00915D99"/>
    <w:pPr>
      <w:widowControl/>
      <w:numPr>
        <w:numId w:val="2"/>
      </w:numPr>
      <w:shd w:val="clear" w:color="auto" w:fill="FFFFFF"/>
      <w:tabs>
        <w:tab w:val="num" w:pos="1040"/>
      </w:tabs>
      <w:autoSpaceDE/>
      <w:autoSpaceDN/>
      <w:adjustRightInd/>
      <w:spacing w:line="240" w:lineRule="auto"/>
      <w:jc w:val="both"/>
    </w:pPr>
    <w:rPr>
      <w:sz w:val="28"/>
      <w:szCs w:val="24"/>
    </w:rPr>
  </w:style>
  <w:style w:type="character" w:customStyle="1" w:styleId="16">
    <w:name w:val="Список_1 Знак Знак"/>
    <w:link w:val="1"/>
    <w:rsid w:val="00915D99"/>
    <w:rPr>
      <w:rFonts w:ascii="Times New Roman" w:eastAsia="Times New Roman" w:hAnsi="Times New Roman" w:cs="Times New Roman"/>
      <w:sz w:val="28"/>
      <w:szCs w:val="24"/>
      <w:shd w:val="clear" w:color="auto" w:fill="FFFFFF"/>
      <w:lang w:eastAsia="ru-RU"/>
    </w:rPr>
  </w:style>
  <w:style w:type="paragraph" w:customStyle="1" w:styleId="31">
    <w:name w:val="Заг_3"/>
    <w:basedOn w:val="a"/>
    <w:rsid w:val="00915D99"/>
    <w:pPr>
      <w:keepNext/>
      <w:widowControl/>
      <w:suppressAutoHyphens/>
      <w:autoSpaceDE/>
      <w:autoSpaceDN/>
      <w:adjustRightInd/>
      <w:spacing w:before="120" w:after="120" w:line="240" w:lineRule="auto"/>
      <w:ind w:firstLine="0"/>
      <w:jc w:val="center"/>
      <w:outlineLvl w:val="0"/>
    </w:pPr>
    <w:rPr>
      <w:rFonts w:cs="Arial"/>
      <w:b/>
      <w:kern w:val="32"/>
      <w:sz w:val="28"/>
      <w:szCs w:val="28"/>
    </w:rPr>
  </w:style>
  <w:style w:type="character" w:customStyle="1" w:styleId="WW8Num2z0">
    <w:name w:val="WW8Num2z0"/>
    <w:rsid w:val="00915D99"/>
    <w:rPr>
      <w:rFonts w:ascii="Courier New" w:hAnsi="Courier New"/>
      <w:sz w:val="24"/>
    </w:rPr>
  </w:style>
  <w:style w:type="character" w:customStyle="1" w:styleId="WW8Num2z1">
    <w:name w:val="WW8Num2z1"/>
    <w:rsid w:val="00915D99"/>
    <w:rPr>
      <w:rFonts w:ascii="Courier New" w:hAnsi="Courier New"/>
    </w:rPr>
  </w:style>
  <w:style w:type="character" w:customStyle="1" w:styleId="WW8Num2z2">
    <w:name w:val="WW8Num2z2"/>
    <w:rsid w:val="00915D99"/>
    <w:rPr>
      <w:rFonts w:ascii="Wingdings" w:hAnsi="Wingdings"/>
    </w:rPr>
  </w:style>
  <w:style w:type="character" w:customStyle="1" w:styleId="WW8Num2z3">
    <w:name w:val="WW8Num2z3"/>
    <w:rsid w:val="00915D99"/>
    <w:rPr>
      <w:rFonts w:ascii="Symbol" w:hAnsi="Symbol"/>
    </w:rPr>
  </w:style>
  <w:style w:type="character" w:customStyle="1" w:styleId="WW8Num4z0">
    <w:name w:val="WW8Num4z0"/>
    <w:rsid w:val="00915D99"/>
    <w:rPr>
      <w:b w:val="0"/>
    </w:rPr>
  </w:style>
  <w:style w:type="paragraph" w:customStyle="1" w:styleId="17">
    <w:name w:val="Название1"/>
    <w:basedOn w:val="a"/>
    <w:rsid w:val="00915D99"/>
    <w:pPr>
      <w:widowControl/>
      <w:suppressLineNumbers/>
      <w:autoSpaceDE/>
      <w:autoSpaceDN/>
      <w:adjustRightInd/>
      <w:spacing w:before="120" w:after="120" w:line="240" w:lineRule="auto"/>
      <w:ind w:firstLine="0"/>
    </w:pPr>
    <w:rPr>
      <w:rFonts w:cs="Tahoma"/>
      <w:i/>
      <w:iCs/>
      <w:sz w:val="24"/>
      <w:szCs w:val="24"/>
      <w:lang w:eastAsia="ar-SA"/>
    </w:rPr>
  </w:style>
  <w:style w:type="character" w:customStyle="1" w:styleId="apple-converted-space">
    <w:name w:val="apple-converted-space"/>
    <w:basedOn w:val="a0"/>
    <w:rsid w:val="00915D99"/>
  </w:style>
  <w:style w:type="numbering" w:customStyle="1" w:styleId="WW8Num1">
    <w:name w:val="WW8Num1"/>
    <w:basedOn w:val="a2"/>
    <w:rsid w:val="00915D99"/>
    <w:pPr>
      <w:numPr>
        <w:numId w:val="8"/>
      </w:numPr>
    </w:pPr>
  </w:style>
  <w:style w:type="paragraph" w:customStyle="1" w:styleId="Style6">
    <w:name w:val="Style6"/>
    <w:basedOn w:val="a"/>
    <w:rsid w:val="00915D99"/>
    <w:pPr>
      <w:spacing w:line="240" w:lineRule="auto"/>
      <w:ind w:firstLine="0"/>
    </w:pPr>
    <w:rPr>
      <w:sz w:val="24"/>
      <w:szCs w:val="24"/>
      <w:lang w:val="en-US" w:eastAsia="en-US"/>
    </w:rPr>
  </w:style>
  <w:style w:type="paragraph" w:customStyle="1" w:styleId="Style8">
    <w:name w:val="Style8"/>
    <w:basedOn w:val="a"/>
    <w:rsid w:val="00915D99"/>
    <w:pPr>
      <w:spacing w:line="240" w:lineRule="auto"/>
      <w:ind w:firstLine="0"/>
    </w:pPr>
    <w:rPr>
      <w:sz w:val="24"/>
      <w:szCs w:val="24"/>
      <w:lang w:val="en-US" w:eastAsia="en-US"/>
    </w:rPr>
  </w:style>
  <w:style w:type="paragraph" w:customStyle="1" w:styleId="Style11">
    <w:name w:val="Style11"/>
    <w:basedOn w:val="a"/>
    <w:rsid w:val="00915D99"/>
    <w:pPr>
      <w:spacing w:line="240" w:lineRule="auto"/>
      <w:ind w:firstLine="0"/>
    </w:pPr>
    <w:rPr>
      <w:sz w:val="24"/>
      <w:szCs w:val="24"/>
      <w:lang w:val="en-US" w:eastAsia="en-US"/>
    </w:rPr>
  </w:style>
  <w:style w:type="character" w:customStyle="1" w:styleId="FontStyle20">
    <w:name w:val="Font Style20"/>
    <w:rsid w:val="00915D99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24">
    <w:name w:val="Font Style24"/>
    <w:rsid w:val="00915D99"/>
    <w:rPr>
      <w:rFonts w:ascii="Times New Roman" w:hAnsi="Times New Roman" w:cs="Times New Roman"/>
      <w:sz w:val="26"/>
      <w:szCs w:val="26"/>
    </w:rPr>
  </w:style>
  <w:style w:type="character" w:customStyle="1" w:styleId="FontStyle29">
    <w:name w:val="Font Style29"/>
    <w:rsid w:val="00915D99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30">
    <w:name w:val="Font Style30"/>
    <w:rsid w:val="00915D99"/>
    <w:rPr>
      <w:rFonts w:ascii="Times New Roman" w:hAnsi="Times New Roman" w:cs="Times New Roman"/>
      <w:sz w:val="22"/>
      <w:szCs w:val="22"/>
    </w:rPr>
  </w:style>
  <w:style w:type="character" w:customStyle="1" w:styleId="FontStyle21">
    <w:name w:val="Font Style21"/>
    <w:rsid w:val="00915D99"/>
    <w:rPr>
      <w:rFonts w:ascii="Times New Roman" w:hAnsi="Times New Roman" w:cs="Times New Roman"/>
      <w:sz w:val="22"/>
      <w:szCs w:val="22"/>
    </w:rPr>
  </w:style>
  <w:style w:type="paragraph" w:customStyle="1" w:styleId="18">
    <w:name w:val="Без интервала1"/>
    <w:rsid w:val="00915D99"/>
    <w:pPr>
      <w:spacing w:after="0" w:line="240" w:lineRule="auto"/>
    </w:pPr>
    <w:rPr>
      <w:rFonts w:ascii="Calibri" w:eastAsia="Times New Roman" w:hAnsi="Calibri" w:cs="Times New Roman"/>
    </w:rPr>
  </w:style>
  <w:style w:type="paragraph" w:styleId="afe">
    <w:name w:val="No Spacing"/>
    <w:qFormat/>
    <w:rsid w:val="00915D99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4"/>
      <w:szCs w:val="24"/>
      <w:lang w:eastAsia="ru-RU"/>
    </w:rPr>
  </w:style>
  <w:style w:type="character" w:customStyle="1" w:styleId="FontStyle31">
    <w:name w:val="Font Style31"/>
    <w:rsid w:val="00915D99"/>
    <w:rPr>
      <w:rFonts w:ascii="Times New Roman" w:hAnsi="Times New Roman" w:cs="Times New Roman" w:hint="default"/>
      <w:b/>
      <w:bCs/>
      <w:sz w:val="22"/>
      <w:szCs w:val="22"/>
    </w:rPr>
  </w:style>
  <w:style w:type="paragraph" w:customStyle="1" w:styleId="status">
    <w:name w:val="status"/>
    <w:basedOn w:val="a"/>
    <w:rsid w:val="00915D9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bigtext">
    <w:name w:val="bigtext"/>
    <w:basedOn w:val="a0"/>
    <w:rsid w:val="00915D99"/>
  </w:style>
  <w:style w:type="character" w:customStyle="1" w:styleId="8">
    <w:name w:val="Знак Знак8"/>
    <w:rsid w:val="00915D99"/>
    <w:rPr>
      <w:b/>
      <w:caps/>
      <w:w w:val="90"/>
      <w:sz w:val="24"/>
      <w:lang w:val="ru-RU" w:eastAsia="zh-CN" w:bidi="ar-SA"/>
    </w:rPr>
  </w:style>
  <w:style w:type="paragraph" w:styleId="aff">
    <w:name w:val="Balloon Text"/>
    <w:basedOn w:val="a"/>
    <w:link w:val="aff0"/>
    <w:uiPriority w:val="99"/>
    <w:semiHidden/>
    <w:unhideWhenUsed/>
    <w:rsid w:val="00915D99"/>
    <w:pPr>
      <w:tabs>
        <w:tab w:val="left" w:pos="708"/>
      </w:tabs>
      <w:autoSpaceDE/>
      <w:autoSpaceDN/>
      <w:adjustRightInd/>
      <w:spacing w:line="240" w:lineRule="auto"/>
      <w:ind w:firstLine="400"/>
      <w:jc w:val="both"/>
    </w:pPr>
    <w:rPr>
      <w:rFonts w:ascii="Tahoma" w:hAnsi="Tahoma" w:cs="Tahoma"/>
      <w:sz w:val="16"/>
      <w:szCs w:val="16"/>
      <w:lang w:eastAsia="zh-CN"/>
    </w:rPr>
  </w:style>
  <w:style w:type="character" w:customStyle="1" w:styleId="aff0">
    <w:name w:val="Текст выноски Знак"/>
    <w:basedOn w:val="a0"/>
    <w:link w:val="aff"/>
    <w:uiPriority w:val="99"/>
    <w:semiHidden/>
    <w:rsid w:val="00915D99"/>
    <w:rPr>
      <w:rFonts w:ascii="Tahoma" w:eastAsia="Times New Roman" w:hAnsi="Tahoma" w:cs="Tahoma"/>
      <w:sz w:val="16"/>
      <w:szCs w:val="16"/>
      <w:lang w:eastAsia="zh-CN"/>
    </w:rPr>
  </w:style>
  <w:style w:type="paragraph" w:customStyle="1" w:styleId="msolistparagraph0">
    <w:name w:val="msolistparagraph"/>
    <w:basedOn w:val="a"/>
    <w:rsid w:val="00915D99"/>
    <w:pPr>
      <w:widowControl/>
      <w:autoSpaceDE/>
      <w:autoSpaceDN/>
      <w:adjustRightInd/>
      <w:spacing w:line="240" w:lineRule="auto"/>
      <w:ind w:left="720" w:firstLine="0"/>
      <w:contextualSpacing/>
    </w:pPr>
    <w:rPr>
      <w:sz w:val="24"/>
      <w:szCs w:val="24"/>
    </w:rPr>
  </w:style>
  <w:style w:type="paragraph" w:customStyle="1" w:styleId="xmsonormal">
    <w:name w:val="x_msonormal"/>
    <w:basedOn w:val="a"/>
    <w:rsid w:val="00915D9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styleId="aff1">
    <w:name w:val="annotation reference"/>
    <w:rsid w:val="00915D99"/>
    <w:rPr>
      <w:sz w:val="16"/>
      <w:szCs w:val="16"/>
    </w:rPr>
  </w:style>
  <w:style w:type="paragraph" w:styleId="aff2">
    <w:name w:val="annotation text"/>
    <w:basedOn w:val="a"/>
    <w:link w:val="aff3"/>
    <w:rsid w:val="00915D99"/>
    <w:pPr>
      <w:suppressAutoHyphens/>
      <w:autoSpaceDN/>
      <w:adjustRightInd/>
      <w:spacing w:line="240" w:lineRule="auto"/>
      <w:ind w:firstLine="0"/>
    </w:pPr>
    <w:rPr>
      <w:b/>
      <w:sz w:val="20"/>
      <w:szCs w:val="20"/>
      <w:lang w:eastAsia="zh-CN"/>
    </w:rPr>
  </w:style>
  <w:style w:type="character" w:customStyle="1" w:styleId="aff3">
    <w:name w:val="Текст примечания Знак"/>
    <w:basedOn w:val="a0"/>
    <w:link w:val="aff2"/>
    <w:rsid w:val="00915D99"/>
    <w:rPr>
      <w:rFonts w:ascii="Times New Roman" w:eastAsia="Times New Roman" w:hAnsi="Times New Roman" w:cs="Times New Roman"/>
      <w:b/>
      <w:sz w:val="20"/>
      <w:szCs w:val="20"/>
      <w:lang w:eastAsia="zh-CN"/>
    </w:rPr>
  </w:style>
  <w:style w:type="paragraph" w:customStyle="1" w:styleId="19">
    <w:name w:val="Знак Знак1 Знак Знак"/>
    <w:basedOn w:val="a"/>
    <w:rsid w:val="00915D99"/>
    <w:pPr>
      <w:widowControl/>
      <w:autoSpaceDE/>
      <w:autoSpaceDN/>
      <w:adjustRightInd/>
      <w:spacing w:after="160" w:line="240" w:lineRule="exact"/>
      <w:ind w:firstLine="0"/>
    </w:pPr>
    <w:rPr>
      <w:rFonts w:ascii="Verdana" w:hAnsi="Verdana"/>
      <w:sz w:val="20"/>
      <w:szCs w:val="20"/>
      <w:lang w:val="en-US" w:eastAsia="en-US"/>
    </w:rPr>
  </w:style>
  <w:style w:type="character" w:styleId="aff4">
    <w:name w:val="footnote reference"/>
    <w:unhideWhenUsed/>
    <w:rsid w:val="00915D99"/>
    <w:rPr>
      <w:vertAlign w:val="superscript"/>
    </w:rPr>
  </w:style>
  <w:style w:type="paragraph" w:customStyle="1" w:styleId="1a">
    <w:name w:val="Без интервала1"/>
    <w:rsid w:val="00915D99"/>
    <w:pPr>
      <w:spacing w:after="0" w:line="240" w:lineRule="auto"/>
    </w:pPr>
    <w:rPr>
      <w:rFonts w:ascii="Calibri" w:eastAsia="Times New Roman" w:hAnsi="Calibri" w:cs="Times New Roman"/>
    </w:rPr>
  </w:style>
  <w:style w:type="character" w:styleId="aff5">
    <w:name w:val="Unresolved Mention"/>
    <w:uiPriority w:val="99"/>
    <w:semiHidden/>
    <w:unhideWhenUsed/>
    <w:rsid w:val="00915D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9</Pages>
  <Words>4020</Words>
  <Characters>22914</Characters>
  <Application>Microsoft Office Word</Application>
  <DocSecurity>0</DocSecurity>
  <Lines>190</Lines>
  <Paragraphs>53</Paragraphs>
  <ScaleCrop>false</ScaleCrop>
  <Company/>
  <LinksUpToDate>false</LinksUpToDate>
  <CharactersWithSpaces>26881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Лискина</dc:creator>
  <cp:keywords/>
  <dc:description/>
  <cp:lastModifiedBy>Лискина Екатерина Юрьевна</cp:lastModifiedBy>
  <cp:revision>5</cp:revision>
  <dcterms:created xsi:type="dcterms:W3CDTF">2026-02-23T09:43:00Z</dcterms:created>
  <dcterms:modified xsi:type="dcterms:W3CDTF">2026-05-14T09:28:00Z</dcterms:modified>
</cp:coreProperties>
</file>