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«Машинное обучение»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 2026</w:t>
      </w:r>
      <w:r w:rsidR="008A7D11">
        <w:rPr>
          <w:spacing w:val="-5"/>
          <w:kern w:val="2"/>
          <w:sz w:val="28"/>
          <w:szCs w:val="28"/>
        </w:rPr>
        <w:t/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«Машинное обучение»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«Машинное обучение»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Задачи и статистические основы машинного обучения</w:t>
            </w:r>
          </w:p>
        </w:tc>
        <w:tc>
          <w:tcPr>
            <w:tcW w:w="920" w:type="pct"/>
            <w:vAlign w:val="center"/>
            <w:vMerge w:val="restart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ПК-2</w:t>
            </w:r>
          </w:p>
        </w:tc>
        <w:tc>
          <w:tcPr>
            <w:tcW w:w="751" w:type="pct"/>
            <w:vAlign w:val="center"/>
            <w:vMerge w:val="restart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ПК-2.1</w:t>
              <w:br/>
              <w:t xml:space="preserve">ПК-2.2</w:t>
              <w:br/>
              <w:t xml:space="preserve">ПК-2.3</w:t>
            </w:r>
          </w:p>
        </w:tc>
        <w:tc>
          <w:tcPr>
            <w:tcW w:w="889" w:type="pct"/>
            <w:vAlign w:val="center"/>
            <w:vMerge w:val="restart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экзамену</w:t>
            </w: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Признаки и подготовка данных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Линейные модели регрессии и классификации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Метрические, вероятностные и ядерные методы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Деревья решений и ансамблевые методы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Обучение без учителя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Оценивание и выбор модели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9612B5" w:rsidRPr="00D872A3" w:rsidTr="001163EF">
        <w:trPr>
          <w:cantSplit/>
        </w:trPr>
        <w:tc>
          <w:tcPr>
            <w:tcW w:w="268" w:type="pct"/>
          </w:tcPr>
          <w:p w:rsidR="009612B5" w:rsidRPr="003527D0" w:rsidRDefault="009612B5" w:rsidP="009612B5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9612B5" w:rsidRPr="0072798B" w:rsidRDefault="009612B5" w:rsidP="009612B5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rPr>
                <w:sz w:val="24"/>
              </w:rPr>
              <w:t xml:space="preserve">Основы нейронных моделей</w:t>
            </w:r>
          </w:p>
        </w:tc>
        <w:tc>
          <w:tcPr>
            <w:tcW w:w="920" w:type="pct"/>
            <w:vAlign w:val="center"/>
            <w:vMerge w:val="continue"/>
          </w:tcPr>
          <w:p w:rsidR="009612B5" w:rsidRPr="007F5F30" w:rsidRDefault="009612B5" w:rsidP="009612B5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9612B5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9612B5" w:rsidRPr="007F5F30" w:rsidRDefault="009612B5" w:rsidP="009612B5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(ЭКЗАМЕН)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D90045" w:rsidRPr="00842C4A" w:rsidTr="005117CA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Эмпирический и ожидаемый риск. Их соотношение и роль независимой выборки.</w:t>
            </w:r>
          </w:p>
        </w:tc>
        <w:tc>
          <w:tcPr>
            <w:tcW w:w="2925" w:type="dxa"/>
            <w:vAlign w:val="center"/>
            <w:vMerge w:val="restart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ПК-2.1</w:t>
              <w:br/>
              <w:t xml:space="preserve">ПК-2.2</w:t>
              <w:br/>
              <w:t xml:space="preserve">ПК-2.3</w:t>
            </w: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Смещение и дисперсия предсказательной модели. Связь с ошибкой обобщения.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Утечка целевой информации. Источники и диагностические признаки завышенной оценки.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Обучающая, проверочная и тестовая выборки. Разделение настройки и итоговой оценки.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Классификатор предназначен для нового пациента в момент первого обращения. Признаки: возраст известен при обращении; результат анализа относится к дню 0, но становится доступен в день 2; итоговый код диагноза появляется в день 30; симптоматическая анкета доступна в момент обращения. Предложена проверка на 6 записях r1(P1), r2(P2), r3(P3), r4(P1), r5(P2), r6(P3): train={r1, r2, r3}, test={r4, r5, r6}; записи одной пары относятся к одному пациенту. Выберите допустимые признаки и протокол настройки/оценки для заявленной цели. Обоснуйте, какие сведения должны быть сохранены для воспроизводимого сравнения и какие выводы нельзя надежно подтвердить этой малой выборкой.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Обучаемые преобразования признаков. Причины оценки параметров только по тренировочной части.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Неизвестные категории при применении конвейера. Сохранение схемы и размерности признаков.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Пропуски и выбросы. Влияние на оценку параметров масштабирования.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Дисбаланс классов и стоимость ошибок. Различие долей наблюдений и целевой функции.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Разработайте и обоснуйте числовой конвейер для train(age, group)={(20, A),(40, B),(None, A)} и новых записей {(30, C),(None, B),(100, A)}. Возраст — количественный признак, group — неупорядоченная категория. Требуются фиксированная размерность, различимость неизвестной категории и известной, а также явный признак пропущенного age; параметры оцениваются только по train. Для числового масштаба обучение должно приводить известный возраст train к диапазону [0,1]; поведение вне этого диапазона задайте явно, не переоценивая параметры. Представьте контракт, параметры и результаты новых записей. Оценивать качество предсказательной модели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Ridge- и Lasso-регуляризация. Геометрия штрафа и изменение коэффициентов регрессии.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Масштаб признаков и регуляризация линейной модели. Сопоставимость штрафов коэффициентов.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Вероятность логистической регрессии. Связь с логитом и ограничение вероятностной интерпретации.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Выбор коэффициента регуляризации. Перекрестная проверка и сохранение независимого теста.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двух коэффициентов w задается квадратичная часть потери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G w-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w</m:t>
              </m:r>
            </m:oMath>
            <w:r>
              <w:t xml:space="preserve">, где G=[[2,1],[1,2]], c=(3,1.5). Найдите и обоснуйте минимизаторы двух критериев: Q плюс половина квадрата евклидовой нормы w и Q плюс сумма модулей коэффициентов w. Сравните получившиеся коэффициенты и роль корреляции признаков; алгоритм подбора штрафа по данным здесь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Число соседей и масштаб признаков kNN. Локальность и устойчивость границы.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Условная независимость признаков наивного байесовского классификатора. Сглаживание и ограничения.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Мягкий зазор SVM. Компромисс ширины зазора и штрафа за нарушения.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Параметры RBF-SVM. Локальность ядра, сложность границы и стоимость обучения.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Точки train:(0,0) класса A,(2,100) класса B,(0,2) класса A; запрос(1.5,2). Исследователь делит второй признак на 100 и применяет 1-NN с евклидовой метрикой и RBF-ядро. Проанализируйте, какие изменения соседства вызваны новой геометрией, и можно ли для всех пар компенсировать такое неравномерное масштабирование одной заменой gamma в RBF. Предложите корректную организацию выбора масштаба и gamma без использования итогового test; обучения SVM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Критерии Джини и энтропии. Выбор разбиения дерева по взвешенной неоднородности.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Глубина дерева и переобучение. Ограничения сложности и проверочная ошибка.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Бэггинг и градиентный бустинг. Независимое усреднение и последовательное исправление ошибок.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Важность признаков. Зависимость от метода оценки, корреляции и данных проверки.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 узле дерева 6 объектов A и 4 объекта B. Кандидат I дает(4A,0B) и(2A,4B), кандидат II — (4A,1B) и(2A,3B). Разрешены листья не меньше 5 объектов и уменьшение взвешенной неоднородности Джини не меньше 0.05. Примите решение о разбиении узла и обоснуйте его, включая применимость всех ограничений. Обсуждать другие ансамблевые алгоритмы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Метод k-средних. Влияние масштаба и формы кластеров на результат.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PCA и собственные векторы ковариационной матрицы. Центрирование и максимизация дисперсии.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Сингулярные числа центрированной матрицы. Объясненная дисперсия главных компонент.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Иерархическая и плотностная кластеризация. Выбор метода по форме данных и интерпретация качества разбиения.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Наблюдения(2,1),(1,2),(−2,−1),(−1,−2) нужно сжать линейной ортогональной проекцией и затем восстановить. Выберите минимальную размерность, при которой средний квадрат евклидовой ошибки восстановления не превышает 0.6. Постройте представление и обоснуйте оптимальность выбранного подпространства. Способ нахождения подпространства выберите самостоятельно; исходные точки и правило усреднения заданы полностью.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Precision, recall и F1. Расчет по матрице ошибок и роль положительного класса.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PR- и ROC-кривые. Различия интерпретации при редком положительном классе.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Вложенная валидация. Отделение подбора гиперпараметров от внешней оценки качества.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Порог классификации по стоимости ошибок. Предположение калибровки вероятностей.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На внутренней проверке заданы(вероятность класса 1, метка):(0.1,0),(0.3,1),(0.6,0),(0.8,1). Положительный ответ выдается при вероятности не ниже порога t∈[0,1]. Цена FN=5, FP=1. Найдите все пороги, минимизирующие суммарную стоимость на этих данных, и обоснуйте выбор одного из них. Разграничьте такой эмпирический выбор и решение на основе калиброванной вероятности; предложите независимую оценку выбранной процедуры.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Размерности, нелинейность и число обучаемых параметров MLP. Обоснование сравнения топологий при ограничении памяти.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производной выбранного параметра сети. Аналитический и численный эталоны.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Нормирование градиента. Изменение длины шага и сохранение направления.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Раздельное сравнение архитектуры и алгоритма обучения. Фиксация остальных факторов.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F746AC" w:rsidTr="005117CA">
        <w:trPr>
          <w:jc w:val="center"/>
          <w:cantSplit/>
        </w:trPr>
        <w:tc>
          <w:tcPr>
            <w:tcW w:w="567" w:type="dxa"/>
          </w:tcPr>
          <w:p w:rsidR="00F746AC" w:rsidRDefault="00F746AC" w:rsidP="00F746A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F746AC" w:rsidRPr="007F5F30" w:rsidRDefault="00F746AC" w:rsidP="00F746AC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потери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d>
            </m:oMath>
            <w:r>
              <w:t xml:space="preserve"> и начального θ=(1,−1) сравните обычный градиентный шаг с η=0.3 и самостоятельно сконструированный вариант, сохраняющий направление спуска, имеющий длину обновления не более 0.3 и корректный при нулевом градиенте. Задайте явное правило, вычислите его действие и изменение потери в этой точке. Обоснуйте, гарантирует ли одно ограничение длины шага убывание произвольной дифференцируемой потери; обучения сети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F746AC" w:rsidRPr="0072798B" w:rsidRDefault="00F746AC" w:rsidP="00F746A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D872A3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D90045" w:rsidRPr="00D872A3" w:rsidRDefault="00D90045" w:rsidP="00426B34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экзамене – по пятибалльной шкале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Задачи и статистические основы машинного обучения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протокола классификации табличных данных и обнаружение утечки целевого признака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Признаки и подготовка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Подготовка смешанных признаков в конвейере и проверка обработки неизвестных категорий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регрессии и классификации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Выбор коэффициента Ridge-регуляризации для прогноза по коррелированным признакам без утечки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Метрические, вероятностные и ядерные методы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Исследование влияния масштаба признаков и параметров RBF-ядра на границу классификации SVM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Деревья решений и ансамблевые методы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Исследование влияния глубины деревьев и числа оценщиков на качество случайного леса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без учителя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Сжатие многомерных измерений методом PCA с выбором числа компонент по ошибке восстановления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выбор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Выбор классификатора вложенной перекрестной проверкой с учетом стоимости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Разработка малых MLP и варианта нормированного градиентного шага с сопоставлением с линейной моделью и деревьями</w:t>
            </w:r>
          </w:p>
        </w:tc>
      </w:tr>
    </w:tbl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Дополнительная примерная тематика курсовых проектов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 Прогнозирование стоимости недвижимости методами регуляризованной регрессии.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 Прогнозирование энергопотребления по календарным и метеорологическим признакам.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Классификация типов растительности по числовым характеристикам наблюдений.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 Оценка кредитного риска при несбалансированном распределении классов.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5. Прогнозирование отказов оборудования по данным датчиков.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6. Классификация режимов механической системы по экспериментальным измерениям.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7. Выявление аномалий в многомерных показаниях сенсоров.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8. Кластеризация территорий по социально-экономическим показателям.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9. Кластеризация материалов по физическим характеристикам.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 Снижение размерности спектральных измерений методом главных компонент.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11. Сравнение ridge, lasso и elastic net при коррелированных признаках.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12. Исследование влияния выбросов на качество регрессионной модели.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13. Сравнение способов обработки пропусков в табличных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14. Исследование способов кодирования категориальных признаков.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15. Отбор признаков и оценка устойчивости предсказательной модели.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16. Сравнение метрических классификаторов при различных мерах расстояния.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17. Исследование ядер метода опорных векторов на нелинейно разделимых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18. Сравнение вероятностного и дискриминативного подходов к классификации.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19. Исследование глубины дерева решений и качества обобщения.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20. Сравнение случайного леса и градиентного бустинга.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21. Настройка ансамбля моделей для многоклассовой классификации.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22. Сравнение методов балансировки классов и взвешивания функции потерь.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23. Выбор порога классификации с учетом стоимости ошибок.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24. Калибровка вероятностей бинарного классификатора.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25. Оценка неопределенности качества модели с помощью бутстрепа.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26. Сравнение способов перекрестной проверки на группированных наблюдениях.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27. Предотвращение утечки данных при построении конвейера обработки.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28. Исследование устойчивости классификатора к шуму входных признаков.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29. Сравнение многослойного перцептрона и классических моделей на табличных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30. Аппроксимация отклика математической модели методами машинного обучения.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r w:rsidRPr="001B1376">
        <w:rPr>
          <w:sz w:val="28"/>
          <w:szCs w:val="28"/>
          <w:lang w:eastAsia="ko-KR"/>
        </w:rPr>
        <w:t>Титульный лист</w:t>
      </w:r>
      <w:r>
        <w:rPr>
          <w:sz w:val="28"/>
          <w:szCs w:val="28"/>
          <w:lang w:eastAsia="ko-KR"/>
        </w:rPr>
        <w:t xml:space="preserve"> (Приложение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0C5A15">
        <w:rPr>
          <w:i/>
          <w:iCs/>
          <w:sz w:val="28"/>
          <w:szCs w:val="28"/>
          <w:lang w:eastAsia="ko-KR"/>
        </w:rPr>
        <w:t>Оформление текста отчета.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Шрифт: размер 14 пт; гарнитура Times New Roman.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</w:t>
      </w:r>
      <w:r w:rsidRPr="0029521A">
        <w:rPr>
          <w:sz w:val="28"/>
          <w:szCs w:val="28"/>
          <w:lang w:eastAsia="ko-KR"/>
        </w:rPr>
        <w:t xml:space="preserve">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</w:t>
      </w:r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98B">
        <w:rPr>
          <w:i/>
          <w:iCs/>
          <w:sz w:val="28"/>
          <w:szCs w:val="28"/>
          <w:lang w:eastAsia="ko-KR"/>
        </w:rPr>
        <w:t>таблиц.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 рисунков.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  <w:r w:rsidRPr="00B05906">
              <w:rPr>
                <w:sz w:val="28"/>
                <w:szCs w:val="28"/>
                <w:lang w:val="ru-RU"/>
              </w:rPr>
              <w:t xml:space="preserve"/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выполнения работы.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«Машинное обучение»</w:t>
      </w:r>
    </w:p>
    <w:p w:rsidR="007F5F30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Построение протокола классификации табличных данных и обнаружение утечки целевого признака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Ложный целевой признак и завышение качества. Недопустимость использования при прогнозе.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Разделение train, validation и test до обучения преобразований. Предотвращение утечки.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Подготовка смешанных признаков в конвейере и проверка обработки неизвестных категорий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Обработка пропуска и неизвестной категории реализованным конвейером.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Параметры заполнения и масштабирования. Оценивание только по train и применение к новым данным.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Выбор коэффициента Ridge-регуляризации для прогноза по коррелированным признакам без утечки данных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Корреляция признаков и коэффициенты Ridge. Стабилизация решения регуляризацией.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Выбор регуляризации по тренировочной проверке. Независимость тестовой оценки.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Исследование влияния масштаба признаков и параметров RBF-ядра на границу классификации SVM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Масштабирование признаков и расстояния RBF-ядра в исследованной SVM.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Совместный подбор C и gamma. Внутренняя проверка без использования итогового теста.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Исследование влияния глубины деревьев и числа оценщиков на качество случайного леса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Глубина и число деревьев леса. Изменение качества и вычислительной стоимости.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Единый протокол леса. Предотвращение выбора параметров по тестовой ошибке.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Сжатие многомерных измерений методом PCA с выбором числа компонент по ошибке восстановления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PCA через ковариацию и SVD. Совпадение подпространства с учетом неоднозначности базиса.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Ошибка восстановления и число сохраненных компонент на независимых данных.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Выбор классификатора вложенной перекрестной проверкой с учетом стоимости ошибок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Внутренние и внешние разбиения вложенной проверки. Настройка и итоговая оценка.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Выбор порога по стоимости ошибок только на внутренних проверочных данных.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Разработка малых MLP и варианта нормированного градиентного шага с сопоставлением с линейной моделью и деревьями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Графы вычислений двух MLP. Формы параметров и число обучаемых весов.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Математическое правило собственного шага. Проверка отдельно от изменения топологии.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1"/>
        <w:keepLines w:val="1"/>
      </w:pPr>
      <w:r>
        <w:rPr>
          <w:sz w:val="24"/>
          <w:szCs w:val="24"/>
          <w:lang w:val="ru-RU"/>
        </w:rPr>
        <w:t xml:space="preserve">К защите представляются: Паспорт данных, конвейер и итоговая таблица моделей. Отсутствуют утечки, воспроизводимы разбиения и метрики.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1"/>
        <w:keepLines w:val="1"/>
      </w:pPr>
      <w:r>
        <w:rPr>
          <w:sz w:val="24"/>
          <w:szCs w:val="24"/>
          <w:lang w:val="ru-RU"/>
        </w:rPr>
        <w:t xml:space="preserve">К защите представляются: Формула, реализация и контролируемый эксперимент собственного учебного шага. Изменение имеет математическое объяснение; базовый и измененный алгоритмы сравниваются при одной топологии.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  <w:keepLines w:val="1"/>
      </w:pPr>
      <w:r>
        <w:rPr>
          <w:sz w:val="24"/>
          <w:szCs w:val="24"/>
          <w:lang w:val="ru-RU"/>
        </w:rPr>
        <w:t xml:space="preserve">К защите представляются: Две обоснованные и реализованные конфигурации MLP. Представлены графы, формы параметров, их число и результаты при общем протоколе.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>
        <w:rPr>
          <w:b/>
          <w:bCs/>
          <w:i/>
          <w:sz w:val="28"/>
          <w:szCs w:val="28"/>
        </w:rPr>
        <w:t xml:space="preserve">Тематика и защита курсового проекта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1. Регуляризованная регрессия стоимости недвижимости. Сравнение двух штрафов на одном наборе с анализом ошибок по ценовым группам.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2. Прогнозирование энергопотребления по календарным и метеорологическим признакам. Сравнение двух моделей на последовательных временных срезах.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3. Классификация растительности по числовым признакам. Сравнение двух классификаторов с проверкой переноса между группами мест наблюдения.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4. Оценка кредитного риска при дисбалансе классов. Выбор весов ошибок и порога одной модели на одном наборе данных.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5. Прогнозирование отказа оборудования на фиксированном горизонте. Конструирование доступных во времени признаков и сравнение с базой частоты отказов.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6. Классификация режимов механической системы. Проверка двух моделей на отложенных экспериментальных сериях.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7. Выявление аномалий в показаниях сенсоров. Сравнение расстояния до центра k-средних и ошибки восстановления PCA с проверкой устойчивости к порогу на одном наборе.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8. Кластеризация территорий по социально-экономическим показателям. Влияние двух вариантов масштабирования на устойчивость групп.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9. Кластеризация материалов по физическим характеристикам. Сопоставление иерархического метода и k-средних с предметной интерпретацией групп.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10. PCA спектральных измерений. Выбор числа компонент по ошибке восстановления на отложенных сериях и анализ сохранения значимых спектральных особенностей.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11. Сравнение Ridge, Lasso и Elastic Net на одном наборе коррелированных признаков. Устойчивость коэффициентов и независимая ошибка прогноза.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12. Влияние выбросов на регрессию. Контролируемое внесение двух уровней загрязнения и сопоставление обычной и регуляризованной модели.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13. Обработка пропусков табличных данных. Сравнение двух способов заполнения при фиксированном механизме пропусков и общей модели.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14. Кодирование категорий. Сравнение двух допустимых способов при редких и неизвестных значениях с проверкой утечки.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15. Отбор признаков. Сравнение устойчивости выбранного набора и прогноза при повторных разбиениях одной таблицы.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16. Метрическая классификация. Сравнение двух мер расстояния при фиксированной подготовке данных и внутреннем выборе числа соседей.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17. Линейное и RBF-ядра SVM на одном нелинейном наборе. Сравнение сложности границы и устойчивости качества по повторным разбиениям.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18. Наивный байесовский и логистический классификаторы. Контролируемое изменение зависимости признаков и анализ ошибок.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19. Глубина дерева решений. Устойчивость выбранной сложности к объему обучающих данных на одном наборе.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20. Случайный лес и градиентный бустинг. Сравнение качества и времени при одинаковом бюджете настройки на одном наборе.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21. Ансамбль для многоклассовой классификации. Настройка двух параметров и анализ ошибок между редкими классами.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22. Дисбаланс классов. Сравнение взвешивания потерь и повторной выборки при одной модели и неизменном тесте.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23. Порог классификации по стоимости ошибок. Анализ устойчивости порога при двух заданных отношениях стоимости ошибок.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24. Калибровка вероятностей бинарного классификатора. Сравнение исходной и откалиброванной модели по надежности и стоимости решений.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25. Неопределенность качества одной модели. Бутстреп оценок и анализ влияния размера тестовой выборки.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26. Перекрестная проверка группированных наблюдений. Сравнение случайного и группового разбиений с анализом завышения оценки.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27. Утечка в конвейере обработки. Воспроизведение двух источников утечки, их устранение и оценка изменения качества на независимом тесте.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28. Устойчивость классификатора к шуму двух уровней. Сравнение ошибок по подгруппам при фиксированной модели.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29. MLP и две классические модели на одном табличном наборе. Сравнение при фиксированном бюджете и изменении объема обучения.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keepNext w:val="0"/>
      </w:pPr>
      <w:r>
        <w:rPr>
          <w:sz w:val="24"/>
          <w:szCs w:val="24"/>
          <w:lang w:val="ru-RU"/>
        </w:rPr>
        <w:t xml:space="preserve">30. Аппроксимация отклика заданной математической модели. Сравнение двух методов на общей сетке и отдельная проверка вне обучающего диапазона.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 xml:space="preserve">Структура курсового проекта</w:t>
      </w:r>
    </w:p>
    <w:p w:rsidR="00B05906" w:rsidRPr="001B1376" w:rsidRDefault="00B05906" w:rsidP="0072798B">
      <w:pPr>
        <w:pStyle w:val="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54"/>
        </w:numPr>
        <w:keepNext w:val="0"/>
      </w:pPr>
      <w:r>
        <w:rPr>
          <w:sz w:val="28"/>
          <w:szCs w:val="28"/>
          <w:lang w:eastAsia="ko-KR"/>
        </w:rPr>
        <w:t xml:space="preserve">Тема из утвержденного перечня 30 тем; постановка предметной задачи, цель исследования, ограничения и ожидаемый проверяемый результат.</w:t>
      </w:r>
    </w:p>
    <w:p w:rsidR="00B05906" w:rsidRPr="001B1376" w:rsidRDefault="00B05906" w:rsidP="0072798B">
      <w:pPr>
        <w:pStyle w:val="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54"/>
        </w:numPr>
        <w:keepNext w:val="0"/>
      </w:pPr>
      <w:r>
        <w:rPr>
          <w:sz w:val="28"/>
          <w:szCs w:val="28"/>
          <w:lang w:eastAsia="ko-KR"/>
        </w:rPr>
        <w:t xml:space="preserve">Паспорт данных: происхождение или точный генератор, единица наблюдения, признаки и целевая величина при ее наличии, качество данных, правила исключения утечки.</w:t>
      </w:r>
    </w:p>
    <w:p w:rsidR="00B05906" w:rsidRPr="001B1376" w:rsidRDefault="00B05906" w:rsidP="0072798B">
      <w:pPr>
        <w:pStyle w:val="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54"/>
        </w:numPr>
        <w:keepNext w:val="0"/>
      </w:pPr>
      <w:r>
        <w:rPr>
          <w:sz w:val="28"/>
          <w:szCs w:val="28"/>
          <w:lang w:eastAsia="ko-KR"/>
        </w:rPr>
        <w:t xml:space="preserve">Протокол эксперимента: разбиения с учетом групп или времени, выбранные метрики, базовый метод, конвейер подготовки и способ подбора параметров.</w:t>
      </w:r>
    </w:p>
    <w:p w:rsidR="00B05906" w:rsidRPr="001B1376" w:rsidRDefault="00B05906" w:rsidP="0072798B">
      <w:pPr>
        <w:pStyle w:val="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54"/>
        </w:numPr>
        <w:keepNext w:val="0"/>
      </w:pPr>
      <w:r>
        <w:rPr>
          <w:sz w:val="28"/>
          <w:szCs w:val="28"/>
          <w:lang w:eastAsia="ko-KR"/>
        </w:rPr>
        <w:t xml:space="preserve">Обоснование методов и программная реализация по выбранной теме. Для кластеризации и PCA нейронную модель не вводят как обязательное условие; для темы о MLP описывают исследуемые топологии, формы и число параметров.</w:t>
      </w:r>
    </w:p>
    <w:p w:rsidR="00B05906" w:rsidRPr="001B1376" w:rsidRDefault="00B05906" w:rsidP="0072798B">
      <w:pPr>
        <w:pStyle w:val="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54"/>
        </w:numPr>
        <w:keepNext w:val="0"/>
      </w:pPr>
      <w:r>
        <w:rPr>
          <w:sz w:val="28"/>
          <w:szCs w:val="28"/>
          <w:lang w:eastAsia="ko-KR"/>
        </w:rPr>
        <w:t xml:space="preserve">Контролируемое сравнение методов или вариантов, итоговые таблицы и графики, анализ ошибок, устойчивости и ограничений выводов. При исследовании собственного нейросетевого шага приводят формулу, реализацию и сравнение при фиксированной топологии.</w:t>
      </w:r>
    </w:p>
    <w:p w:rsidR="00B05906" w:rsidRPr="001B1376" w:rsidRDefault="00B05906" w:rsidP="0072798B">
      <w:pPr>
        <w:pStyle w:val="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54"/>
        </w:numPr>
        <w:keepNext w:val="0"/>
      </w:pPr>
      <w:r>
        <w:rPr>
          <w:sz w:val="28"/>
          <w:szCs w:val="28"/>
          <w:lang w:eastAsia="ko-KR"/>
        </w:rPr>
        <w:t xml:space="preserve">Заключение о достижении цели и границах применимости результата; перечень источников.</w:t>
      </w:r>
    </w:p>
    <w:p w:rsidR="00B05906" w:rsidRPr="001B1376" w:rsidRDefault="00B05906" w:rsidP="0072798B">
      <w:pPr>
        <w:pStyle w:val="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54"/>
        </w:numPr>
        <w:keepNext w:val="0"/>
      </w:pPr>
      <w:r>
        <w:rPr>
          <w:sz w:val="28"/>
          <w:szCs w:val="28"/>
          <w:lang w:eastAsia="ko-KR"/>
        </w:rPr>
        <w:t xml:space="preserve">Приложения: код или тетрадь, данные или генератор, конфигурация и версии, инструкция повторения, журнал запусков. Требования ПК-2.2 и ПК-2.3 независимо обеспечиваются лабораторной работой №8.</w:t>
      </w:r>
    </w:p>
    <w:p w:rsidR="00B05906" w:rsidRPr="001B1376" w:rsidRDefault="00B05906" w:rsidP="0072798B">
      <w:pPr>
        <w:pStyle w:val="a5"/>
        <w:widowControl/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  <w:numPr>
          <w:ilvl w:val="0"/>
          <w:numId w:val="54"/>
        </w:numPr>
        <w:keepNext w:val="0"/>
      </w:pPr>
      <w:r>
        <w:rPr>
          <w:sz w:val="28"/>
          <w:szCs w:val="28"/>
          <w:lang w:eastAsia="ko-KR"/>
        </w:rPr>
        <w:t xml:space="preserve">Отчет представляют вместе с работающим результатом; на защите демонстрируют контрольный запуск и объясняют самостоятельные решения по данным, методу и достоверности сравнения.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 xml:space="preserve">Вопросы для защиты курсового проекта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Постановка курсового проекта. Соответствие выбранной теме и проверяемый результат.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Единица наблюдения и ограничения источника данных курсового проекта.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Проверки качества исходных данных. Обоснование принятых решений об очистке.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Предотвращение целевой утечки и включения будущих наблюдений в признаки.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Групповая и временная зависимость данных. Допустимость выбранного разбиения.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Обучаемые преобразования тренировочной части. Контракт обработки нового входа.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Метрика проекта. Соответствие предметной цели и стоимости ошибки.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Базовый метод проекта. Проверка полезности более сложного решения.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Подбираемые параметры и данные их выбора. Сохранение независимой итоговой оценки.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Раздельно изменяемые факторы сравнения. Обоснование контролируемого эксперимента.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Устойчивость результата проекта. Разброс оценки и ограничения интерпретации.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Входы, версии и настройки для независимого повторения эксперимента.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Ошибки и подгруппы наблюдений, ограничивающие применимость модели.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Топологии и число параметров MLP, если нейронная модель входит в выбранную тему.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5"/>
        </w:numPr>
        <w:keepNext w:val="0"/>
      </w:pPr>
      <w:r>
        <w:rPr>
          <w:sz w:val="24"/>
          <w:szCs w:val="24"/>
          <w:lang w:val="ru-RU"/>
        </w:rPr>
        <w:t xml:space="preserve">Правило собственного нейросетевого шага, если оно исследуется в проекте. Сравнение с базовым при одной архитектуре.</w:t>
      </w: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>
        <w:rPr>
          <w:sz w:val="28"/>
          <w:szCs w:val="28"/>
        </w:rPr>
        <w:t xml:space="preserve">Критерии оценки курсового проекта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D90045" w:rsidRPr="00D872A3" w:rsidTr="00D90045">
        <w:trPr>
          <w:tblHeader/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отлично (5)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Работа выполнена самостоятельно и полностью; постановка задачи и выбор метода обоснованы, результат корректен и проверен, выводы следуют из решения; обучающийся объясняет все этапы и уверенно отвечает на вопросы защиты.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хорошо (4)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Основной результат корректен и проверен, цель работы достигнута; имеются отдельные неточности в изложении, проверке или оформлении, не изменяющие выводов; ответы на защите в основном полные.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удовлетворительно (3)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Получен минимально достаточный результат; обоснование и проверка неполны, отдельные этапы выполнены с помощью преподавателя; обучающийся способен объяснить основной метод и выводы.</w:t>
            </w:r>
          </w:p>
        </w:tc>
      </w:tr>
      <w:tr w:rsidR="00D90045" w:rsidRPr="00D872A3" w:rsidTr="00D90045">
        <w:trPr>
          <w:cantSplit/>
        </w:trPr>
        <w:tc>
          <w:tcPr>
            <w:tcW w:w="2668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 xml:space="preserve">неудовлетворительно (2)</w:t>
            </w:r>
          </w:p>
        </w:tc>
        <w:tc>
          <w:tcPr>
            <w:tcW w:w="6903" w:type="dxa"/>
          </w:tcPr>
          <w:p w:rsidR="00D90045" w:rsidRPr="00D872A3" w:rsidRDefault="00D90045" w:rsidP="008A19B4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bCs/>
                <w:kern w:val="2"/>
                <w:sz w:val="24"/>
                <w:szCs w:val="24"/>
                <w:lang w:eastAsia="en-US"/>
              </w:rPr>
              <w:t xml:space="preserve">Основной результат не получен либо содержит существенные ошибки; выбранный метод не обоснован, проверка отсутствует или неверна; обучающийся не может объяснить ключевые этапы решения.</w:t>
            </w:r>
          </w:p>
        </w:tc>
      </w:tr>
    </w:tbl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Машинное обучение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6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  <w:num w:numId="54">
    <w:abstractNumId w:val="4"/>
    <w:lvlOverride w:ilvl="0">
      <w:startOverride w:val="1"/>
    </w:lvlOverride>
  </w:num>
  <w:num w:numId="55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212F2C"/>
    <w:rsid w:val="002343FC"/>
    <w:rsid w:val="003527D0"/>
    <w:rsid w:val="00395A32"/>
    <w:rsid w:val="00426B34"/>
    <w:rsid w:val="00495395"/>
    <w:rsid w:val="004A1ACD"/>
    <w:rsid w:val="004B2177"/>
    <w:rsid w:val="004B2778"/>
    <w:rsid w:val="005117CA"/>
    <w:rsid w:val="005F1E0D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612B5"/>
    <w:rsid w:val="00973F9B"/>
    <w:rsid w:val="00997FB1"/>
    <w:rsid w:val="009B673E"/>
    <w:rsid w:val="00A23A0B"/>
    <w:rsid w:val="00B05906"/>
    <w:rsid w:val="00BE02E6"/>
    <w:rsid w:val="00D475A7"/>
    <w:rsid w:val="00D6785F"/>
    <w:rsid w:val="00D90045"/>
    <w:rsid w:val="00E36657"/>
    <w:rsid w:val="00F51FE0"/>
    <w:rsid w:val="00F746AC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21</cp:revision>
  <dcterms:created xsi:type="dcterms:W3CDTF">2025-11-25T15:40:00Z</dcterms:created>
  <dcterms:modified xsi:type="dcterms:W3CDTF">2025-12-04T15:38:00Z</dcterms:modified>
</cp:coreProperties>
</file>