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«Базы данных»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«Базы данных»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«Базы данных»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Концептуальная и реляционная модели данных</w:t>
            </w:r>
          </w:p>
        </w:tc>
        <w:tc>
          <w:tcPr>
            <w:tcW w:w="920" w:type="pct"/>
            <w:vAlign w:val="center"/>
            <w:vMerge w:val="restart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ОПК-3</w:t>
              <w:br/>
              <w:t xml:space="preserve">ОПК-5</w:t>
            </w:r>
          </w:p>
        </w:tc>
        <w:tc>
          <w:tcPr>
            <w:tcW w:w="751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Функциональные зависимости и нормализация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Определение данных и целостность в SQL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Запросы и сводная обработка данных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Транзакции и конкурентный доступ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экзамену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Индексы и планы выполнения запросов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Интеграция с расчетной программой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Восстановление и сопровождение данных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Концептуальная, логическая и физическая модели данных. Назначение каждого уровня.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Отображение связи многие ко многим в реляционную схему. Ключ таблицы связи.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Первичный и внешний ключи. Уникальность записи и ссылочная целостность.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Полнота ER-модели. Проверка сущностей, связей и ограничений на контрольных сценариях.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Сущность, атрибут и экземпляр. Критерии различения при моделировании предметной области.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Выборка и проекция в реляционной алгебре. Изменение состава строк и атрибутов.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Ограничения мощности связи. Проверка на допустимых и нарушающих ограничение записях.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Спроектируйте ER-модель приборов, серий и измерений: каждая серия относится ровно к одному прибору; у прибора может быть несколько серий; измерение относится ровно к одной серии и содержит время и значение. Постройте реляционную схему с ключами и обязательными связями; приведите допустимую и недопустимую запись.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Замыкание множества атрибутов по функциональным зависимостям. Алгоритм и назначение.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Кандидатные ключи отношения. Полнота и минимальность множества атрибутов.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Декомпозиция без потерь и сохранение зависимостей. Различие свойств и их проверок.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Аномалии вставки, удаления и обновления. Их связь с функциональными зависимостями.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Частичная зависимость неключевого атрибута. Нарушение второй нормальной формы.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Транзитивная зависимость неключевого атрибута. Аномалия изменения и устранение при декомпозиции.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Отсутствие потерь при декомпозиции. Критерий для двух отношений и ложные сочетания строк.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отношения R(series_id,device_id,device_name,operator_id,operator_name) с зависимостями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serie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id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→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devic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id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</w:rPr>
                    <m:t>,operato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id</m:t>
                      </m:r>
                    </m:sub>
                  </m:sSub>
                </m:e>
              </m:d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devic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id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→devic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name</m:t>
                  </m:r>
                </m:sub>
              </m:sSub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operato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id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→operato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name</m:t>
                  </m:r>
                </m:sub>
              </m:sSub>
            </m:oMath>
            <w:r>
              <w:t xml:space="preserve"> найдите кандидатный ключ и выполните декомпозицию в третью нормальную форму. Обоснуйте отсутствие потерь и сохранение зависимостей.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Типы столбцов и CHECK-ограничения. Согласование с допустимыми предметными значениями.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NOT NULL, UNIQUE и PRIMARY KEY. Область действия и сочетание ограничений.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NULL и трехзначная логика SQL. Результаты сравнений и фильтрация UNKNOWN.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Ссылочная целостность. Проверка вставки измерения с отсутствующей родительской записью.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Ограничения столбца и таблицы. Условия, связывающие несколько атрибутов.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Дубликаты в SQL. Влияние DISTINCT и различий COUNT(*) и COUNT(столбец).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Изменение родительского ключа. Действия внешнего ключа и сохранение целостности.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Напишите DDL таблиц series(id PRIMARY KEY) и measurement(id PRIMARY KEY,series_id,t,value): series_id — обязательный внешний ключ, t — обязательное неотрицательное число, value — обязательное число. Приведите по одной вставке для допустимого случая, отрицательного времени, NULL в value и неизвестной серии; укажите результат проверки каждой вставки.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INNER JOIN и LEFT JOIN. Состав результата при отсутствии соответствующих строк.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Логический порядок WHERE, GROUP BY и HAVING. Отбор строк и групп.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Оконные функции. Сохранение строк и расчет показателя по упорядоченной группе.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Ручная контрольная выборка для запроса. Проверка полноты и отсутствия лишних строк.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Условия ON и WHERE при внешнем соединении. Влияние на строки без соответствия.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Общее табличное выражение. Структурирование многошагового запроса и область видимости.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Оконная и групповая суммы. Различие состава результата и роли оконной рамки.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Сформируйте один SQL-отчет по series(id) со значениями A, B, C, D и measurement(mid, series_id, t, value) со строками (1, A,0,2),(2, A,1,4),(3, A,1,8),(4, B,0,5),(5, D,0,1). В отчете нужна строка каждого измерения с числом измерений и средним по серии, а также накопленной суммой в порядке(t, mid). Серия без измерений представляется одной строкой с count=0 и NULL в полях измерения и агрегатов. Оставьте серии со средним строго выше 3 и серии без измерений. Представьте запрос и точную результирующую таблицу; порядок вывода — series_id, t, mid.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Свойства ACID. Их роль при сохранении связанных результатов расчета.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ОПК-3.1</w:t>
              <w:br/>
              <w:t xml:space="preserve">ОПК-3.2</w:t>
              <w:br/>
              <w:t xml:space="preserve">ОПК-3.3</w:t>
              <w:br/>
              <w:t xml:space="preserve">ОПК-5.1</w:t>
              <w:br/>
              <w:t xml:space="preserve">ОПК-5.2</w:t>
              <w:br/>
              <w:t xml:space="preserve">ОПК-5.3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Неповторяемое и фантомное чтение. Различие аномалий на расписании транзакций.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Границы транзакции и согласованность связанных записей расчетного запуска.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Взаимоблокировки транзакций. Условия возникновения, обнаружение и повтор операции.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Уровни изоляции. Допустимые наблюдения в расписании двух конкурентных транзакций.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Атомарный откат связанных результатов запуска. Последствия частичной фиксации.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Единый порядок захвата блокировок. Уменьшение риска циклического ожидания.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Таблицы run(id PRIMARY KEY, status) и result(run_id REFERENCES run(id), seq, value NOT NULL, PRIMARY KEY(run_id, seq)) изначально пусты. Нужно сохранить запуск 7 со статусом complete и ровно три результата с seq=1,2,3. При любом нарушении ограничений ни запуск, ни его результаты не должны оставаться в базе. Предложите SQL и обработку ошибки приложением для входных значений [2, NULL,4], затем для [2,3,4] после неуспешной попытки. Докажите требуемое состояние таблиц и оцените вариант с отдельной фиксацией заголовка запуска.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Порядок столбцов составного индекса. Согласование с равенствами и диапазоном запроса.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Стоимость индексного и последовательного доступа. Случаи отсутствия ускорения.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План выполнения запроса. Оцененные и фактические показатели выбранного доступа.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Стоимость обновления индекса. Компромисс между чтением и изменением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Селективность фильтра и выгодность индексного доступа на больших таблицах.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Условия сравнения планов и времени. Одинаковые данные, статистика и повторные запуски.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Оцененное и фактическое число строк в плане. Влияние расхождения на выбор доступа.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measurement(series_id, t, value) разрешен один дополнительный B-tree индекс. За типичный период выполняются 30 запросов Q1: series_id=7 AND t BETWEEN 10000 AND 20000, 10 запросов Q2: t BETWEEN 10000 AND 20000 без отбора серии и 100 одинаковых операций вставки. Измеренные времена в миллисекундах(Q1, Q2, одна вставка): без индекса(12,12,1), индекс I(series_id, t):(2,10,3), индекс II(t, series_id):(5,3,2). Выберите вариант для минимального суммарного времени этой нагрузки и обоснуйте роль порядка столбцов. Сформулируйте границы вывода и условия проверки на другой нагрузке.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Параметризованный запрос. Отделение структуры SQL от значений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Метаданные воспроизводимой выгрузки признаков. Версия запроса, схема и дата среза.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Дата среза и доступность наблюдений. Исключение будущей информации из признаков.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Дубликаты после соединения. Нарушение уникальности ключа таблицы признаков.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Жизненный цикл соединения Python с СУБД. Освобождение ресурсов и обработка ошибок.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Массовая и одиночная загрузка. Накладные расходы и границы отказа.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Миграция схемы и контракт расчетной программы. Проверка совместимости входов и выходов.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Напишите параметризованную SQL-выгрузку и краткий вызов Python для objects(id)={1,2,3} и observations(object_id, event_day, received_day, value)={(1,1,1,2),(1,2,5,100),(1,3,3,6),(2,2,2,5),(2,4,4,9)}. На дату среза 3 доступны только события, произошедшие и полученные не позднее среза. Нужны все объекты, число доступных наблюдений, их среднее и дата среза; для объекта без наблюдений count=0, mean=NULL. Представьте результат и проверки контракта таблицы признаков; соединение с реальной БД на аттестации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резервной копии восстановлением. Целостность связей и полнота записей.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Миграция схемы с сохранением данных. Предусловия и контроль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Права на таблицу и представление. Ограничение операций и доступа к столбцам.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Журнал изменений данных. Идентификаторы, время, версия и восстановление истории.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Согласованность резервной копии связанных расчетных данных. Момент среза и проверка восстановления взаимосвязанных таблиц.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Минимальные права приложения. Согласование разрешений с выполняемыми операциями.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Обратимая миграция. Сохранение истории и предметного смысла изменяемых столбцов.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До резервного копирования series(id)={1,2}, measurement(id, series_id, value)={(1,1,2),(2,1,4),(3,2,5)}. После восстановления предъявлены те же series и measurement={(1,1,3),(2,1,3),(3,2,5)}; первичные и внешние ключи соблюдены. Требование — точное восстановление всех исходных записей. Разработайте SQL-проверки приемки и решение о пригодности восстановленной базы. Объясните, какие проверки необходимы помимо количества строк и общей суммы и какие свидетельства следует сохранить для воспроизводимой приемки.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t>Формы текущего контроля успеваемости</w:t>
      </w:r>
    </w:p>
    <w:p w14:paraId="40E66B32" w14:textId="77777777" w:rsidR="00636755" w:rsidRDefault="00636755" w:rsidP="00636755">
      <w:pPr>
        <w:widowControl/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40E66B32" w14:textId="77777777" w:rsidR="00636755" w:rsidRDefault="00636755" w:rsidP="00636755">
      <w:pPr>
        <w:keepNext w:val="0"/>
        <w:keepLines/>
        <w:widowControl/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Для ОПК-3.3 в работе по интеграции с расчетной программой проверяются схема таблицы признаков, идентификаторы объектов, агрегаты, дата среза и повторяемость выгрузки. Проверка выполняется на заранее заданных контрольных записях.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Концептуальная и реляционная модели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Построение ER-модели хранения экспериментальных серий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Перевод ER-модели измерительного эксперимента в таблицы с проверкой мощности связей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Функциональные зависимости и нормализация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Декомпозиция таблицы результатов измерений без потерь и устранение аномалий обновления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Нахождение кандидатных ключей по функциональным зависимостям и проверка сохранения ограничений после декомпозиции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Определение данных и целостность в SQL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Создание таблиц расчетных серий в PostgreSQL и проверка ограничений на ошибочных входных записях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Исследование влияния NULL и трехзначной логики на ограничения целостности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Запросы и сводная обработка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Формирование расчетных сводок SQL-запросами с соединениями, группировкой и обработкой NULL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Расчет порядковых номеров, скользящих средних и изменений показателя оконными функциями SQL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Транзакции и конкурентный доступ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Воспроизведение аномалий конкурентных транзакций и проверка их устранения сменой уровня изоляции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Реализация атомарного сохранения расчетной серии с откатом при нарушении ограничения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Индексы и планы выполнения запросов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Выбор составного индекса по плану выполнения и селективности запроса к таблице измерений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Сравнение фактического времени запроса до и после индексирования на наборах разного объема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Интеграция с расчетной программой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№13. Подключение Python к PostgreSQL и параметризованная выгрузка таблицы признаков с проверкой ключей, агрегатов и заданной даты среза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№14. Массовая загрузка результатов вычисления с контролем типов, повторных записей и ошибок транзакции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Восстановление и сопровождение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№15. Восстановление базы экспериментальных данных из резервной копии с проверкой согласованности записей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№16. Выполнение миграции схемы расчетных серий с сохранением данных и проверкой обратимости изменения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28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proofErr w:type="spellStart"/>
      <w:r w:rsidRPr="001B1376">
        <w:rPr>
          <w:sz w:val="28"/>
          <w:szCs w:val="28"/>
          <w:lang w:eastAsia="ko-KR"/>
        </w:rPr>
        <w:t>Титульный</w:t>
      </w:r>
      <w:proofErr w:type="spellEnd"/>
      <w:r w:rsidRPr="001B1376">
        <w:rPr>
          <w:sz w:val="28"/>
          <w:szCs w:val="28"/>
          <w:lang w:eastAsia="ko-KR"/>
        </w:rPr>
        <w:t xml:space="preserve"> </w:t>
      </w:r>
      <w:proofErr w:type="spellStart"/>
      <w:r w:rsidRPr="001B1376">
        <w:rPr>
          <w:sz w:val="28"/>
          <w:szCs w:val="28"/>
          <w:lang w:eastAsia="ko-KR"/>
        </w:rPr>
        <w:t>лист</w:t>
      </w:r>
      <w:proofErr w:type="spellEnd"/>
      <w:r>
        <w:rPr>
          <w:sz w:val="28"/>
          <w:szCs w:val="28"/>
          <w:lang w:eastAsia="ko-KR"/>
        </w:rPr>
        <w:t xml:space="preserve"> (</w:t>
      </w:r>
      <w:proofErr w:type="spellStart"/>
      <w:r>
        <w:rPr>
          <w:sz w:val="28"/>
          <w:szCs w:val="28"/>
          <w:lang w:eastAsia="ko-KR"/>
        </w:rPr>
        <w:t>Приложение</w:t>
      </w:r>
      <w:proofErr w:type="spellEnd"/>
      <w:r>
        <w:rPr>
          <w:sz w:val="28"/>
          <w:szCs w:val="28"/>
          <w:lang w:eastAsia="ko-KR"/>
        </w:rPr>
        <w:t xml:space="preserve">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28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8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8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28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28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28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29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0C5A15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текста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отчета</w:t>
      </w:r>
      <w:proofErr w:type="spellEnd"/>
      <w:r w:rsidRPr="000C5A15">
        <w:rPr>
          <w:i/>
          <w:iCs/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Шрифт: размер 14 </w:t>
      </w:r>
      <w:proofErr w:type="spellStart"/>
      <w:r w:rsidRPr="0029521A">
        <w:rPr>
          <w:sz w:val="28"/>
          <w:szCs w:val="28"/>
          <w:lang w:eastAsia="ko-KR"/>
        </w:rPr>
        <w:t>пт</w:t>
      </w:r>
      <w:proofErr w:type="spellEnd"/>
      <w:r w:rsidRPr="0029521A">
        <w:rPr>
          <w:sz w:val="28"/>
          <w:szCs w:val="28"/>
          <w:lang w:eastAsia="ko-KR"/>
        </w:rPr>
        <w:t xml:space="preserve">; гарнитура Times New </w:t>
      </w:r>
      <w:proofErr w:type="spellStart"/>
      <w:r w:rsidRPr="0029521A">
        <w:rPr>
          <w:sz w:val="28"/>
          <w:szCs w:val="28"/>
          <w:lang w:eastAsia="ko-KR"/>
        </w:rPr>
        <w:t>Roman</w:t>
      </w:r>
      <w:proofErr w:type="spellEnd"/>
      <w:r w:rsidRPr="0029521A">
        <w:rPr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29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таблиц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29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рисунков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30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0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0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0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1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1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1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«Базы данных»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Построение ER-модели хранения экспериментальных серий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1"/>
        <w:keepLines w:val="1"/>
      </w:pPr>
      <w:r>
        <w:rPr>
          <w:sz w:val="24"/>
          <w:szCs w:val="24"/>
          <w:lang w:val="ru-RU"/>
        </w:rPr>
        <w:t xml:space="preserve">Сущности экспериментальной серии и их связи в построенной ER-модели.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Полнота ER-модели. Проверка обязательности связей на представительном примере.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Перевод ER-модели измерительного эксперимента в таблицы с проверкой мощности связей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Преобразование связи многие ко многим в отношения. Ключи промежуточной таблицы.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0"/>
        <w:keepLines w:val="1"/>
      </w:pPr>
      <w:r>
        <w:rPr>
          <w:sz w:val="24"/>
          <w:szCs w:val="24"/>
          <w:lang w:val="ru-RU"/>
        </w:rPr>
        <w:t xml:space="preserve">Мощности связей ER-модели. Подтверждение контрольными записями.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Декомпозиция таблицы результатов измерений без потерь и устранение аномалий обновления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Функциональная зависимость, вызывающая аномалию обновления исходной таблицы.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Сохранение связей серии с предметными сущностями после декомпозиции.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Нахождение кандидатных ключей по функциональным зависимостям и проверка сохранения ограничений после декомпозиции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Замыкание атрибутов и минимальность найденного кандидатного ключа.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Отсутствие потерь и сохранение заданных зависимостей в выполненной декомпозиции.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Создание таблиц расчетных серий в PostgreSQL и проверка ограничений на ошибочных входных записях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Ограничение, отклоняющее каждую ошибочную вставку в расчетную таблицу.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Внешний ключ измерения. Предотвращение ссылки на неизвестную серию.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Исследование влияния NULL и трехзначной логики на ограничения целостности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Значения TRUE, FALSE и UNKNOWN в проверках с NULL. Поведение CHECK и NOT NULL.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Контрольные вставки с NULL. Обоснование ограничений для обязательного значения.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Формирование расчетных сводок SQL-запросами с соединениями, группировкой и обработкой NULL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Серия без измерений в результате LEFT JOIN. Отличие от INNER JOIN.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0"/>
        <w:keepLines w:val="1"/>
      </w:pPr>
      <w:r>
        <w:rPr>
          <w:sz w:val="24"/>
          <w:szCs w:val="24"/>
          <w:lang w:val="ru-RU"/>
        </w:rPr>
        <w:t xml:space="preserve">Фильтр WHERE после внешнего соединения. Условия потери строк без измерений.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Расчет порядковых номеров, скользящих средних и изменений показателя оконными функциями SQL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1"/>
        <w:keepLines w:val="1"/>
      </w:pPr>
      <w:r>
        <w:rPr>
          <w:sz w:val="24"/>
          <w:szCs w:val="24"/>
          <w:lang w:val="ru-RU"/>
        </w:rPr>
        <w:t xml:space="preserve">Оконная рамка накопленной и скользящей сводки. Различие состава окна.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0"/>
        <w:keepLines w:val="1"/>
      </w:pPr>
      <w:r>
        <w:rPr>
          <w:sz w:val="24"/>
          <w:szCs w:val="24"/>
          <w:lang w:val="ru-RU"/>
        </w:rPr>
        <w:t xml:space="preserve">Одинаковое время измерений. Дополнительный ключ однозначного упорядочения окна.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Воспроизведение аномалий конкурентных транзакций и проверка их устранения сменой уровня изоляции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Расписание двух сессий, выявляющее исследуемую аномалию чтения.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  <w:keepLines w:val="1"/>
      </w:pPr>
      <w:r>
        <w:rPr>
          <w:sz w:val="24"/>
          <w:szCs w:val="24"/>
          <w:lang w:val="ru-RU"/>
        </w:rPr>
        <w:t xml:space="preserve">Изменение уровня изоляции. Наблюдения, допустимые в исследованном расписании.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Реализация атомарного сохранения расчетной серии с откатом при нарушении ограничения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1"/>
        <w:keepLines w:val="1"/>
      </w:pPr>
      <w:r>
        <w:rPr>
          <w:sz w:val="24"/>
          <w:szCs w:val="24"/>
          <w:lang w:val="ru-RU"/>
        </w:rPr>
        <w:t xml:space="preserve">Атомарность сохранения запуска и результатов. Откат при ошибке второй записи.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0"/>
        <w:keepLines w:val="1"/>
      </w:pPr>
      <w:r>
        <w:rPr>
          <w:sz w:val="24"/>
          <w:szCs w:val="24"/>
          <w:lang w:val="ru-RU"/>
        </w:rPr>
        <w:t xml:space="preserve">Успешная транзакция. Согласованность статуса запуска и набора результатов.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Выбор составного индекса по плану выполнения и селективности запроса к таблице измерений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Порядок столбцов составного индекса для фильтра по серии и диапазону времени.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0"/>
        <w:keepLines w:val="1"/>
      </w:pPr>
      <w:r>
        <w:rPr>
          <w:sz w:val="24"/>
          <w:szCs w:val="24"/>
          <w:lang w:val="ru-RU"/>
        </w:rPr>
        <w:t xml:space="preserve">Фактические показатели плана, подтверждающие пользу или отсутствие пользы индекса.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Сравнение фактического времени запроса до и после индексирования на наборах разного объема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Объем таблицы и селективность. Изменение выбранного плана доступа.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Повторные измерения запросов. Учет прогрева и разброса времени.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№13. Подключение Python к PostgreSQL и параметризованная выгрузка таблицы признаков с проверкой ключей, агрегатов и заданной даты среза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1"/>
        <w:keepLines w:val="1"/>
      </w:pPr>
      <w:r>
        <w:rPr>
          <w:sz w:val="24"/>
          <w:szCs w:val="24"/>
          <w:lang w:val="ru-RU"/>
        </w:rPr>
        <w:t xml:space="preserve">Дата среза выгрузки признаков. Исключение будущих наблюдений из агрегатов.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Сохраненные идентификаторы объектов. Проверка уникальности и полноты выгрузки.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№14. Массовая загрузка результатов вычисления с контролем типов, повторных записей и ошибок транзакции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Поврежденная запись в массовой загрузке. Границы транзакции и выбор политики отказа.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Согласованность базы после неуспешной загрузки. Проверка отсутствия частично сохраненной серии.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№15. Восстановление базы экспериментальных данных из резервной копии с проверкой согласованности записей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Проверки восстановленной базы. Связи, ключи и контрольные агрегаты.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0"/>
        <w:keepLines w:val="1"/>
      </w:pPr>
      <w:r>
        <w:rPr>
          <w:sz w:val="24"/>
          <w:szCs w:val="24"/>
          <w:lang w:val="ru-RU"/>
        </w:rPr>
        <w:t xml:space="preserve">Число строк, ключи и контрольная сумма. Взаимное дополнение проверок восстановления.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№16. Выполнение миграции схемы расчетных серий с сохранением данных и проверкой обратимости изменения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1"/>
        <w:keepLines w:val="1"/>
      </w:pPr>
      <w:r>
        <w:rPr>
          <w:sz w:val="24"/>
          <w:szCs w:val="24"/>
          <w:lang w:val="ru-RU"/>
        </w:rPr>
        <w:t xml:space="preserve">Миграция столбца единиц. Сохранение предметного смысла существующих записей.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обратимости изменения схемы на контрольном наборе данных.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Базы данных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6"/>
    <w:lvlOverride w:ilvl="0">
      <w:startOverride w:val="1"/>
    </w:lvlOverride>
  </w:num>
  <w:num w:numId="28">
    <w:abstractNumId w:val="4"/>
    <w:lvlOverride w:ilvl="0">
      <w:startOverride w:val="1"/>
    </w:lvlOverride>
  </w:num>
  <w:num w:numId="29">
    <w:abstractNumId w:val="21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16"/>
    <w:lvlOverride w:ilvl="0">
      <w:startOverride w:val="1"/>
    </w:lvlOverride>
  </w:num>
  <w:num w:numId="32" w16cid:durableId="655188443">
    <w:abstractNumId w:val="33"/>
  </w:num>
  <w:num w:numId="33" w16cid:durableId="707146475">
    <w:abstractNumId w:val="24"/>
  </w:num>
  <w:num w:numId="34" w16cid:durableId="1233153632">
    <w:abstractNumId w:val="32"/>
  </w:num>
  <w:num w:numId="35" w16cid:durableId="369064973">
    <w:abstractNumId w:val="23"/>
  </w:num>
  <w:num w:numId="36" w16cid:durableId="1170289772">
    <w:abstractNumId w:val="27"/>
  </w:num>
  <w:num w:numId="37" w16cid:durableId="1076170425">
    <w:abstractNumId w:val="30"/>
  </w:num>
  <w:num w:numId="38" w16cid:durableId="1521315988">
    <w:abstractNumId w:val="28"/>
  </w:num>
  <w:num w:numId="39" w16cid:durableId="534197492">
    <w:abstractNumId w:val="26"/>
  </w:num>
  <w:num w:numId="40" w16cid:durableId="1194687589">
    <w:abstractNumId w:val="34"/>
  </w:num>
  <w:num w:numId="41" w16cid:durableId="79106060">
    <w:abstractNumId w:val="37"/>
  </w:num>
  <w:num w:numId="42" w16cid:durableId="1765029226">
    <w:abstractNumId w:val="25"/>
  </w:num>
  <w:num w:numId="43" w16cid:durableId="411701885">
    <w:abstractNumId w:val="35"/>
  </w:num>
  <w:num w:numId="44" w16cid:durableId="5905042">
    <w:abstractNumId w:val="29"/>
  </w:num>
  <w:num w:numId="45" w16cid:durableId="2138329609">
    <w:abstractNumId w:val="36"/>
  </w:num>
  <w:num w:numId="46" w16cid:durableId="1494879221">
    <w:abstractNumId w:val="31"/>
  </w:num>
  <w:num w:numId="47" w16cid:durableId="1076170425">
    <w:abstractNumId w:val="30"/>
    <w:lvlOverride w:ilvl="0">
      <w:startOverride w:val="1"/>
    </w:lvlOverride>
  </w:num>
  <w:num w:numId="48" w16cid:durableId="1076170425">
    <w:abstractNumId w:val="30"/>
    <w:lvlOverride w:ilvl="0">
      <w:startOverride w:val="1"/>
    </w:lvlOverride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  <w:num w:numId="54" w16cid:durableId="1076170425">
    <w:abstractNumId w:val="30"/>
    <w:lvlOverride w:ilvl="0">
      <w:startOverride w:val="1"/>
    </w:lvlOverride>
  </w:num>
  <w:num w:numId="55" w16cid:durableId="1076170425">
    <w:abstractNumId w:val="30"/>
    <w:lvlOverride w:ilvl="0">
      <w:startOverride w:val="1"/>
    </w:lvlOverride>
  </w:num>
  <w:num w:numId="56" w16cid:durableId="1076170425">
    <w:abstractNumId w:val="30"/>
    <w:lvlOverride w:ilvl="0">
      <w:startOverride w:val="1"/>
    </w:lvlOverride>
  </w:num>
  <w:num w:numId="57" w16cid:durableId="1076170425">
    <w:abstractNumId w:val="30"/>
    <w:lvlOverride w:ilvl="0">
      <w:startOverride w:val="1"/>
    </w:lvlOverride>
  </w:num>
  <w:num w:numId="58" w16cid:durableId="1076170425">
    <w:abstractNumId w:val="30"/>
    <w:lvlOverride w:ilvl="0">
      <w:startOverride w:val="1"/>
    </w:lvlOverride>
  </w:num>
  <w:num w:numId="59" w16cid:durableId="1076170425">
    <w:abstractNumId w:val="30"/>
    <w:lvlOverride w:ilvl="0">
      <w:startOverride w:val="1"/>
    </w:lvlOverride>
  </w:num>
  <w:num w:numId="60" w16cid:durableId="1076170425">
    <w:abstractNumId w:val="30"/>
    <w:lvlOverride w:ilvl="0">
      <w:startOverride w:val="1"/>
    </w:lvlOverride>
  </w:num>
  <w:num w:numId="61" w16cid:durableId="1076170425">
    <w:abstractNumId w:val="30"/>
    <w:lvlOverride w:ilvl="0">
      <w:startOverride w:val="1"/>
    </w:lvlOverride>
  </w:num>
  <w:num w:numId="62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14</Pages>
  <Words>2897</Words>
  <Characters>16519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16</cp:revision>
  <dcterms:created xsi:type="dcterms:W3CDTF">2025-11-25T15:40:00Z</dcterms:created>
  <dcterms:modified xsi:type="dcterms:W3CDTF">2025-12-04T14:43:00Z</dcterms:modified>
</cp:coreProperties>
</file>