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Глубокое обучение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Б1.В.01.06 «Глубокое обучение»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проектирования нейронных архитектур, алгоритмов обучения и проведения воспроизводимых экспериментов с глубокими моделями;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нейронных архитектурах, дифференцируемых моделях и закономерностях их обучения;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сверточных, рекуррентных и трансформерных моделей и методами обучения представлений;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разрабатывать и проверять варианты архитектуры и алгоритма обучения, исследовать их влияние на качество, устойчивость и вычислительную сложность модели.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Б1.В.01.06 «Глубокое обучение»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Основной продвинутый этап ПК-2: математическое построение, изменение и исследование архитектур и алгоритмов обучения; доказательство научной новизны не подменяется учебным сравнением.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подготовки и анализа данных для нейронных экспериментов, требования к происхождению примеров, разбиениям и воспроизводимости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формировать и проверять наборы данных, анализировать ошибки и сдвиги распределения, собирать и интерпретировать результаты архитектурных и алгоритмических экспериментов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ведения паспорта данных и воспроизводимого нейросетевого эксперимента с анализом качества, надежности и стоимости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математические основания обратного распространения, стохастического градиентного обучения, регуляризации и адаптации, способы построения и проверки модификаций алгоритма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выводить и проверять градиенты, разрабатывать и реализовывать вариант алгоритма обучения под проверяемую гипотезу и исследовать его в сравнении с базовыми методами и раздельными абляциями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математически обоснованной разработки и экспериментальной проверки алгоритмов обучения, документирования условий, ограничений и границ новизны результата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построения полносвязных, сверточных, рекуррентных и трансформерных архитектур, переноса, адаптации и сжатия нейронных моделей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и изменять слои и связи нейронной модели под структуру входа и задачу, реализовывать архитектурные варианты и оценивать их качество, надежность и стоимость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разработки и изменения нейронных архитектур и проведения воспроизводимых архитектурных абляций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396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11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Дифференцируемые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Тензорное представление входа, параметров и промежуточных значений сети; формы аргументов и трансляция размеров. Вычислительный граф полносвязной модели и обратный проход по слоям. Производные по матричным аргументам, якобианы и накопление градиентов. Реализация собственных операций с обратным проходом и сопоставление с автоматическим дифференцированием. Численная проверка производных, влияние насыщения активаций и инициализации весов. Паспорт набора данных, происхождение и преобразования примеров, фиксирование разбиений и вычислительного бюджета; сохранение параметров и условий воспроизведения эксперимента.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и регуляризация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Мини-пакетная оценка градиента и влияние размера пакета на шум и вычислительную стоимость обучения сети. Обновления SGD, momentum и Adam, коррекция смещения оценок моментов. Расписания шага и накопление градиентов. Пакетная и слоевая нормализация, различие режимов обучения и применения сети. Dropout и штрафы на веса; влияние на динамику обучения. Диагностика расходимости, переобучения и ранняя остановка по проверочной ошибке. Разработка собственного учебного варианта алгоритма: формулирование проверяемой гипотезы, явное правило сочетания расписания шага и ограничения нормы градиента, описание состояний и вычислительной стоимости. Раздельные абляции компонентов и сопоставление с базовым алгоритмом при равном бюджете. Различие локальной модификации и подтвержденной научной новизны.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Сверточные и рекуррентные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Сверточный слой, пулинг, поле восприятия и разделяемые параметры. Остаточный блок и передача градиента через короткую связь. Рекуррентная сеть, состояние и обратное распространение по времени; усечение графа последовательности. LSTM и GRU, механизмы управления памятью и долговременные зависимости. Маскирование последовательностей переменной длины, двунаправленная обработка и выбор архитектуры по структуре входа.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Обобщение и устойчивость нейронных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Абляционный эксперимент для нейронной архитектуры при фиксированном протоколе проверки. Изменение глубины, остаточных связей и регуляризации по одному фактору. Повторные запуски и оценка разброса качества. Выбор контрольной точки по проверочной ошибке и сопоставление затрат времени и памяти. Температурная калибровка вероятностей, диаграмма надежности и ошибка калибровки. Диагностика поведения сети при шуме и изменении масштаба входов.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Внимание и трансформеры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Запросы, ключи и значения в масштабированном скалярном внимании. Маскирование будущих позиций и дополнений, многоголовое внимание. Позиционные кодировки и остаточная композиция трансформерного блока. Энкодер, декодер и авторегрессионное предсказание. Вычислительная сложность по длине контекста, стоимость памяти и ограничения полной матрицы внимания. Линейные приближения внимания и проверка сохранения информационных ограничений.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представлений и генеративные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Автоэнкодеры, вариационные автоэнкодеры и контрастивное обучение. Общая идея состязательных и диффузионных моделей. Метрики и ограничения оценки генерации. Вариационная нижняя граница, репараметризация и регуляризация латентного пространства. Состязательная постановка, шаги зашумления и восстановления в диффузионных моделях, контрастивная функция потерь.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Перенос и адаптация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Предобучение нейронного представления на исходной задаче и перенос параметров на новое распределение данных. Замораживание блоков, выбор обучаемых слоев и скорости их обновления. Низкоранговая адаптация весовых матриц и ограничение числа обучаемых параметров. Катастрофическое забывание и сохранение качества исходной модели. Сравнение полного и параметрически эффективного дообучения по качеству, памяти и времени при фиксированном бюджете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Надежность и сжатие нейронных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Состязательное возмущение входа и робастная проверка нейронного классификатора. Эпистемическая и алеаторная неопределенность, ансамбли и Monte Carlo dropout. Обнаружение входов вне обучающего распределения и ограничения оценки уверенности. Дистилляция знаний, квантизация весов и активаций, структурное и неструктурное прореживание. Различие зануления весов маской и компактного представления сети; зависимость фактических затрат от способа хранения и исполнения. Сопоставление качества, размера, задержки и потребления памяти исходной и сжатой моделей. Проверка надежности при заданном бюджете ресурсов.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210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96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114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Гудфеллоу Я., Бенджио И., Курвилль А. Глубокое обучение. Москва: ДМК Пресс, 2018. — Текст: электронный. ЭБС «Лань». URL: https://e.lanbook.com/book/107901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Гласснер Э. Глубокое обучение без математики. Том 2. Практика. Москва: ДМК Пресс, 2020. — Текст: электронный. ЭБС «Лань». URL: https://e.lanbook.com/book/131710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дифференцируемые модели, обучение и регуляризация, сверточные и рекуррентные модели, обобщение и устойчивость нейронных моделей.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