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Сценарий ведущего · поИИграем?</w:t>
      </w:r>
    </w:p>
    <w:p>
      <w:r>
        <w:t>25 минут · 1 минута вводной · 12 минут робот · 12 минут город</w:t>
      </w:r>
    </w:p>
    <w:p>
      <w:pPr>
        <w:pStyle w:val="Heading1"/>
      </w:pPr>
      <w:r>
        <w:t>1. До группы: готовность и начало</w:t>
      </w:r>
    </w:p>
    <w:p>
      <w:r>
        <w:rPr>
          <w:b/>
          <w:color w:val="7773A8"/>
        </w:rPr>
        <w:t xml:space="preserve">Ведущему. </w:t>
      </w:r>
      <w:r>
        <w:t>25 минут: 0:00–1:00 вводная, 1:00–13:00 робот, 13:00–25:00 город. Отсчёт ведёт ведущий; обязательного таймера в играх нет. Метки «Сказать», «Сделать», «Спросить» отделяют реплики от действий.</w:t>
      </w:r>
    </w:p>
    <w:p>
      <w:pPr>
        <w:pStyle w:val="Heading2"/>
      </w:pPr>
      <w:r>
        <w:t>Подготовить до прихода детей</w:t>
      </w:r>
    </w:p>
    <w:p>
      <w:r>
        <w:rPr>
          <w:b/>
          <w:color w:val="307A71"/>
        </w:rPr>
        <w:t xml:space="preserve">Сделать. </w:t>
      </w:r>
      <w:r>
        <w:t>Откройте приложение на каждом компьютере и презентацию на экране ведущего. Рабочие мониторы — 27 дюймов, Full HD или QHD; масштаб браузера 100%. Убедитесь, что карты, кнопки и числовые показания читаются. Проверьте мышь и возможность закрывать диалоги кнопкой «Закрыть ✕».</w:t>
      </w:r>
    </w:p>
    <w:p>
      <w:r>
        <w:rPr>
          <w:b/>
          <w:color w:val="307A71"/>
        </w:rPr>
        <w:t xml:space="preserve">Сделать. </w:t>
      </w:r>
      <w:r>
        <w:t>Нажмите «Сбросить все задания». Проверьте общий результат 0/100, робота без переданного опыта и начало первой партии. Для нового участника нужен именно полный сброс: «Новая партия» внутри игры сохраняет рекорд. Заранее договоритесь, играет один ребёнок или пара; у пары решения обсуждаются вместе.</w:t>
      </w:r>
    </w:p>
    <w:p>
      <w:r>
        <w:rPr>
          <w:b/>
          <w:color w:val="7773A8"/>
        </w:rPr>
        <w:t xml:space="preserve">Ведущему. </w:t>
      </w:r>
      <w:r>
        <w:t>Не показывайте готовые маршруты, выгодные заказы или последовательность улучшений. Демонстрационный браузер держите отдельно от детских попыток. Показывайте управление, оставляя выбор детям.</w:t>
      </w:r>
    </w:p>
    <w:p>
      <w:pPr>
        <w:pStyle w:val="Heading2"/>
      </w:pPr>
      <w:r>
        <w:t>Короткий старт</w:t>
      </w:r>
    </w:p>
    <w:p>
      <w:r>
        <w:rPr>
          <w:b/>
          <w:color w:val="307A71"/>
        </w:rPr>
        <w:t xml:space="preserve">Сказать. </w:t>
      </w:r>
      <w:r>
        <w:t>«Здесь можно экспериментировать и ошибаться. Ваша задача — объяснять решения показаниями на экране. Я помогу разобраться с управлением; маршрут, заказы и изменения города выбираете вы». Затем начните отсчёт и покажите шесть слайдов.</w:t>
      </w:r>
    </w:p>
    <w:p>
      <w:r>
        <w:rPr>
          <w:b/>
          <w:color w:val="7773A8"/>
        </w:rPr>
        <w:t xml:space="preserve">Спросить. </w:t>
      </w:r>
      <w:r>
        <w:t>«Если прогноз не совпадёт с результатом, что нам полезнее: сразу начать заново или разобраться, где возникло расхождение?» Выслушайте один короткий ответ; подробное обсуждение продолжится после первых опытов.</w:t>
      </w:r>
    </w:p>
    <w:p>
      <w:r>
        <w:rPr>
          <w:b/>
          <w:color w:val="7773A8"/>
        </w:rPr>
        <w:t xml:space="preserve">Ведущему. </w:t>
      </w:r>
      <w:r>
        <w:t>Условия для участников одинаковые. До 100 баллов: 50 за робота и 50 за город. Во время поездки вкладку не закрывать.</w:t>
      </w:r>
    </w:p>
    <w:p>
      <w:r>
        <w:br w:type="page"/>
      </w:r>
    </w:p>
    <w:p>
      <w:pPr>
        <w:pStyle w:val="Heading1"/>
      </w:pPr>
      <w:r>
        <w:t>2. Вводная: шесть слайдов за одну минуту</w:t>
      </w:r>
    </w:p>
    <w:p>
      <w:r>
        <w:t>0:00–1:00. Переключайте слайды каждые десять секунд. Речь ниже — около ста слов. Подписи схем поддерживают объяснение; читать их все не нужно.</w:t>
      </w:r>
    </w:p>
    <w:p>
      <w:pPr>
        <w:pStyle w:val="Heading2"/>
      </w:pPr>
      <w:r>
        <w:t>Слайд 1 · ИИ: прогнозы и решения</w:t>
      </w:r>
    </w:p>
    <w:p>
      <w:r>
        <w:rPr>
          <w:b/>
          <w:color w:val="307A71"/>
        </w:rPr>
        <w:t xml:space="preserve">Сказать. </w:t>
      </w:r>
      <w:r>
        <w:t>«Искусственный интеллект помогает делать прогнозы и выбирать действия. Машинное обучение — один из способов создавать такие системы».</w:t>
      </w:r>
    </w:p>
    <w:p>
      <w:pPr>
        <w:pStyle w:val="Heading2"/>
      </w:pPr>
      <w:r>
        <w:t>Слайд 2 · Откуда берутся данные</w:t>
      </w:r>
    </w:p>
    <w:p>
      <w:r>
        <w:rPr>
          <w:b/>
          <w:color w:val="307A71"/>
        </w:rPr>
        <w:t xml:space="preserve">Сказать. </w:t>
      </w:r>
      <w:r>
        <w:t>«Для обучения нужны данные. Робот измеряет покрытие, состояние колёс, расход и результат проезда. Опыт нужно передать модели».</w:t>
      </w:r>
    </w:p>
    <w:p>
      <w:pPr>
        <w:pStyle w:val="Heading2"/>
      </w:pPr>
      <w:r>
        <w:t>Слайд 3 · Обучение с учителем</w:t>
      </w:r>
    </w:p>
    <w:p>
      <w:r>
        <w:rPr>
          <w:b/>
          <w:color w:val="307A71"/>
        </w:rPr>
        <w:t xml:space="preserve">Сказать. </w:t>
      </w:r>
      <w:r>
        <w:t>«При обучении с учителем у примеров известен результат. Здесь его дают измерения после поездки».</w:t>
      </w:r>
    </w:p>
    <w:p>
      <w:pPr>
        <w:pStyle w:val="Heading2"/>
      </w:pPr>
      <w:r>
        <w:t>Слайд 4 · Обучение без учителя</w:t>
      </w:r>
    </w:p>
    <w:p>
      <w:r>
        <w:rPr>
          <w:b/>
          <w:color w:val="307A71"/>
        </w:rPr>
        <w:t xml:space="preserve">Сказать. </w:t>
      </w:r>
      <w:r>
        <w:t>«Обучение без учителя ищет похожие группы в данных, например типы поездок».</w:t>
      </w:r>
    </w:p>
    <w:p>
      <w:pPr>
        <w:pStyle w:val="Heading2"/>
      </w:pPr>
      <w:r>
        <w:t>Слайд 5 · Обучение с подкреплением</w:t>
      </w:r>
    </w:p>
    <w:p>
      <w:r>
        <w:rPr>
          <w:b/>
          <w:color w:val="307A71"/>
        </w:rPr>
        <w:t xml:space="preserve">Сказать. </w:t>
      </w:r>
      <w:r>
        <w:t>«При обучении с подкреплением агент пробует действия и получает награду за результат».</w:t>
      </w:r>
    </w:p>
    <w:p>
      <w:pPr>
        <w:pStyle w:val="Heading2"/>
      </w:pPr>
      <w:r>
        <w:t>Слайд 6 · Проверяем в новых условиях</w:t>
      </w:r>
    </w:p>
    <w:p>
      <w:r>
        <w:rPr>
          <w:b/>
          <w:color w:val="307A71"/>
        </w:rPr>
        <w:t xml:space="preserve">Сказать. </w:t>
      </w:r>
      <w:r>
        <w:t>«Модель проверяют в новых условиях. Робот сравнивает прогноз с фактом; город показывает взаимодействие агентов. Сравниваем решения при одинаковом старте».</w:t>
      </w:r>
    </w:p>
    <w:p>
      <w:r>
        <w:rPr>
          <w:b/>
          <w:color w:val="7773A8"/>
        </w:rPr>
        <w:t xml:space="preserve">Ведущему. </w:t>
      </w:r>
      <w:r>
        <w:t>Для ведущего: поиск групп и обучение с подкреплением показаны как другие методы. В этих двух интерактивах они не реализованы. Звёзды оценивают действия участника; робот не обучается на звёздах. В городе действует готовая агентная модель по заданным правилам.</w:t>
      </w:r>
    </w:p>
    <w:p>
      <w:r>
        <w:rPr>
          <w:b/>
          <w:color w:val="307A71"/>
        </w:rPr>
        <w:t xml:space="preserve">Сделать. </w:t>
      </w:r>
      <w:r>
        <w:t>После шестого слайда откройте приложение: вкладка «Робот-спасатель». Продолжайте объяснение рядом с настоящими кнопками.</w:t>
      </w:r>
    </w:p>
    <w:p>
      <w:r>
        <w:br w:type="page"/>
      </w:r>
    </w:p>
    <w:p>
      <w:pPr>
        <w:pStyle w:val="Heading1"/>
      </w:pPr>
      <w:r>
        <w:t>3. Робот: самостоятельно собрать и передать опыт</w:t>
      </w:r>
    </w:p>
    <w:p>
      <w:r>
        <w:t>1:00–5:00. Помогите освоить эксперимент. Покрытия и порядок дорог выбирает ребёнок. Пусть проверит собственную догадку и сравнит прогноз с измерениями.</w:t>
      </w:r>
    </w:p>
    <w:p>
      <w:r>
        <w:rPr>
          <w:b/>
          <w:color w:val="307A71"/>
        </w:rPr>
        <w:t xml:space="preserve">Сказать. </w:t>
      </w:r>
      <w:r>
        <w:t>«На полигоне маршрут выбираете вы. На доставке путь выберет робот по своим знаниям. Нажмите “Полигон · ты за рулём”. Числа на дорогах показывают длину, свойства покрытия открываются нажатием на дорогу или её название».</w:t>
      </w:r>
    </w:p>
    <w:p>
      <w:r>
        <w:rPr>
          <w:b/>
          <w:color w:val="307A71"/>
        </w:rPr>
        <w:t xml:space="preserve">Сделать. </w:t>
      </w:r>
      <w:r>
        <w:t>Покажите, где находятся названия покрытий, батарея и состояние колёс. Откройте описание любого покрытия по выбору ребёнка, прочитайте его численные показания и пределы. Закройте карточку; не объявляйте заранее результат сочетания покрытий.</w:t>
      </w:r>
    </w:p>
    <w:p>
      <w:r>
        <w:rPr>
          <w:b/>
          <w:color w:val="7773A8"/>
        </w:rPr>
        <w:t xml:space="preserve">Спросить. </w:t>
      </w:r>
      <w:r>
        <w:t>«Что хотите узнать этим опытом? Что будете сравнивать: расход, состояние колёс или возможность проезда? Какого результата ожидаете и почему?»</w:t>
      </w:r>
    </w:p>
    <w:p>
      <w:r>
        <w:rPr>
          <w:b/>
          <w:color w:val="307A71"/>
        </w:rPr>
        <w:t xml:space="preserve">Сказать. </w:t>
      </w:r>
      <w:r>
        <w:t>«Выбирайте соседние указатели и пункты, начиная с базы. Путь опыта — не больше шести дорог. На полигоне 36 заряда и два опыта перед каждым выездом. Ищите измерение, которое проверяет вашу догадку».</w:t>
      </w:r>
    </w:p>
    <w:p>
      <w:r>
        <w:rPr>
          <w:b/>
          <w:color w:val="307A71"/>
        </w:rPr>
        <w:t xml:space="preserve">Сделать. </w:t>
      </w:r>
      <w:r>
        <w:t>Когда ребёнок построил путь, попросите его назвать ожидание и нажать «Провести опыт · осталось 2». Во время поездки обращайте внимание на показания. Не нажимайте «Остановить опыт» ради остановки объяснения: остановка завершает и расходует опыт.</w:t>
      </w:r>
    </w:p>
    <w:p>
      <w:r>
        <w:rPr>
          <w:b/>
          <w:color w:val="7773A8"/>
        </w:rPr>
        <w:t xml:space="preserve">Спросить. </w:t>
      </w:r>
      <w:r>
        <w:t>«Что изменилось после проезда? Совпало ли ожидаемое с фактическим? На каком участке впервые заметили расхождение?»</w:t>
      </w:r>
    </w:p>
    <w:p>
      <w:r>
        <w:rPr>
          <w:b/>
          <w:color w:val="307A71"/>
        </w:rPr>
        <w:t xml:space="preserve">Сделать. </w:t>
      </w:r>
      <w:r>
        <w:t>После поездки при необходимости откройте «Журнал опыта» и строку «Измерения». Затем ребёнок нажимает «Передать опыт роботу». Покажите изменение числа примеров в «Память ИИ» и сообщение об обучении.</w:t>
      </w:r>
    </w:p>
    <w:p>
      <w:r>
        <w:rPr>
          <w:b/>
          <w:color w:val="307A71"/>
        </w:rPr>
        <w:t xml:space="preserve">Сказать. </w:t>
      </w:r>
      <w:r>
        <w:t>«Пока вы не передали опыт, робот не использует новые измерения. Теперь он ищет правила, которые согласуются с ними. Одного примера иногда недостаточно: несколько объяснений могут подходить одновременно».</w:t>
      </w:r>
    </w:p>
    <w:p>
      <w:r>
        <w:rPr>
          <w:b/>
          <w:color w:val="7773A8"/>
        </w:rPr>
        <w:t xml:space="preserve">Ведущему. </w:t>
      </w:r>
      <w:r>
        <w:t>Второй опыт ребёнок выбирает сам. Можно спросить, какое измерение позволит различить оставшиеся объяснения. Не диктуйте маршрут и не раскрывайте скрытые эффекты. Неудачная поездка тоже даёт полезные измерения.</w:t>
      </w:r>
    </w:p>
    <w:p>
      <w:r>
        <w:br w:type="page"/>
      </w:r>
    </w:p>
    <w:p>
      <w:pPr>
        <w:pStyle w:val="Heading1"/>
      </w:pPr>
      <w:r>
        <w:t>4. Робот: доверить доставку модели и проверить результат</w:t>
      </w:r>
    </w:p>
    <w:p>
      <w:r>
        <w:t>5:00–12:30. Дети проходят три района в собственном темпе. Оставшееся время используйте для следующих выездов и объяснения ошибок. Выигрышную стратегию не демонстрируйте.</w:t>
      </w:r>
    </w:p>
    <w:p>
      <w:r>
        <w:rPr>
          <w:b/>
          <w:color w:val="307A71"/>
        </w:rPr>
        <w:t xml:space="preserve">Сказать. </w:t>
      </w:r>
      <w:r>
        <w:t>«Перейдите в “Заказы · ИИ за рулём”. В отсеке три места, заказы занимают одно или два. Все сразу не поместятся. Выберите груз и посмотрите, какой путь робот предложил, включая возвращение на базу».</w:t>
      </w:r>
    </w:p>
    <w:p>
      <w:r>
        <w:rPr>
          <w:b/>
          <w:color w:val="307A71"/>
        </w:rPr>
        <w:t xml:space="preserve">Сделать. </w:t>
      </w:r>
      <w:r>
        <w:t>Покажите карточки заказов, грузовой отсек, прогноз расхода и батарею. Дайте ребёнку изменить выбранный набор и сравнить результат на карте. Заказы выбирает ребёнок; доставочный маршрут вручную не рисуется.</w:t>
      </w:r>
    </w:p>
    <w:p>
      <w:r>
        <w:rPr>
          <w:b/>
          <w:color w:val="7773A8"/>
        </w:rPr>
        <w:t xml:space="preserve">Спросить. </w:t>
      </w:r>
      <w:r>
        <w:t>«Почему выбрали этот набор? Хватает ли прогнозируемого заряда на весь путь? Какие части прогноза уже подтверждены опытом, а где ещё остаются предположения?»</w:t>
      </w:r>
    </w:p>
    <w:p>
      <w:r>
        <w:rPr>
          <w:b/>
          <w:color w:val="307A71"/>
        </w:rPr>
        <w:t xml:space="preserve">Сказать. </w:t>
      </w:r>
      <w:r>
        <w:t>«Если решение готово, нажмите “Доставить и вернуться”. Звёзды получаете, когда выполнены все выбранные доставки и робот вернулся на базу. Прогноз может ошибиться; проверим его поездкой».</w:t>
      </w:r>
    </w:p>
    <w:p>
      <w:r>
        <w:rPr>
          <w:b/>
          <w:color w:val="307A71"/>
        </w:rPr>
        <w:t xml:space="preserve">Сделать. </w:t>
      </w:r>
      <w:r>
        <w:t>Дождитесь завершения выезда. Сравните «Ожидал на путь» и «Потратил по факту». При расхождении прочитайте пояснение и откройте «Журнал опыта». Не обновляйте страницу и не переключайте вкладку приложения во время поездки.</w:t>
      </w:r>
    </w:p>
    <w:p>
      <w:r>
        <w:rPr>
          <w:b/>
          <w:color w:val="7773A8"/>
        </w:rPr>
        <w:t xml:space="preserve">Спросить. </w:t>
      </w:r>
      <w:r>
        <w:t>«Где ожидание разошлось с измерением? Что робот знал до старта? Какой новый пример теперь поможет уточнить его знания?»</w:t>
      </w:r>
    </w:p>
    <w:p>
      <w:r>
        <w:rPr>
          <w:b/>
          <w:color w:val="307A71"/>
        </w:rPr>
        <w:t xml:space="preserve">Сделать. </w:t>
      </w:r>
      <w:r>
        <w:t>При желании ребёнок передаёт измерения доставки кнопкой «Передать опыт роботу». Затем нажимает «Следующий район →». Полученное обучение сохраняется между районами. Перед новым выездом доступны ещё два опыта на полигоне.</w:t>
      </w:r>
    </w:p>
    <w:p>
      <w:r>
        <w:rPr>
          <w:b/>
          <w:color w:val="307A71"/>
        </w:rPr>
        <w:t xml:space="preserve">Сказать. </w:t>
      </w:r>
      <w:r>
        <w:t>«В партии три выезда. Сравниваем прежде всего звёзды — максимум 17. При одинаковых звёздах сравниваем суммарный запас заряда успешных выездов. Скорость на результат не влияет».</w:t>
      </w:r>
    </w:p>
    <w:p>
      <w:pPr>
        <w:pStyle w:val="Heading2"/>
      </w:pPr>
      <w:r>
        <w:t>12:30–13:00 · переход</w:t>
      </w:r>
    </w:p>
    <w:p>
      <w:r>
        <w:rPr>
          <w:b/>
          <w:color w:val="307A71"/>
        </w:rPr>
        <w:t xml:space="preserve">Сказать. </w:t>
      </w:r>
      <w:r>
        <w:t>«Через полминуты переходим к городу. Сейчас не запускайте новую поездку; дождитесь окончания текущей. Сохраните, что выяснили о прогнозах робота».</w:t>
      </w:r>
    </w:p>
    <w:p>
      <w:r>
        <w:rPr>
          <w:b/>
          <w:color w:val="7773A8"/>
        </w:rPr>
        <w:t xml:space="preserve">Ведущему. </w:t>
      </w:r>
      <w:r>
        <w:t>Дайте текущей поездке закончиться: переключение на город прерывает её и расходует попытку. Зафиксируйте результат робота, затем нажмите «Живой город».</w:t>
      </w:r>
    </w:p>
    <w:p>
      <w:r>
        <w:br w:type="page"/>
      </w:r>
    </w:p>
    <w:p>
      <w:pPr>
        <w:pStyle w:val="Heading1"/>
      </w:pPr>
      <w:r>
        <w:t>5. Город: проверить причину и прожить три раунда</w:t>
      </w:r>
    </w:p>
    <w:p>
      <w:r>
        <w:t>13:00–25:00. Ориентир ведущего: до 14:00 освоить управление; до 17:00 первый раунд; до 20:00 второй; до 23:30 третий; последние полторы минуты — обсуждение. Темп подстраивается под детей.</w:t>
      </w:r>
    </w:p>
    <w:p>
      <w:r>
        <w:rPr>
          <w:b/>
          <w:color w:val="307A71"/>
        </w:rPr>
        <w:t xml:space="preserve">Сделать. </w:t>
      </w:r>
      <w:r>
        <w:t>Для нейтрального инструктажа закройте автоматическое обучение кнопкой «Пропустить ×», затем нажмите «Начать игру →». Встроенный тур предлагает конкретный вариант «Утро»; при занятии с ведущим выбор настроек оставляйте ребёнку.</w:t>
      </w:r>
    </w:p>
    <w:p>
      <w:r>
        <w:rPr>
          <w:b/>
          <w:color w:val="307A71"/>
        </w:rPr>
        <w:t xml:space="preserve">Сказать. </w:t>
      </w:r>
      <w:r>
        <w:t>«Здесь каждый житель — отдельный агент с семьёй, запасами и потребностями. Жители действуют по правилам. Вы меняете работу служб и исследуете последствия. Эта модель не обучается от ваших нажатий».</w:t>
      </w:r>
    </w:p>
    <w:p>
      <w:r>
        <w:rPr>
          <w:b/>
          <w:color w:val="307A71"/>
        </w:rPr>
        <w:t xml:space="preserve">Сделать. </w:t>
      </w:r>
      <w:r>
        <w:t>Покажите описание текущего раунда, три условия звёзд, настройки и строку расходов. Откройте «Фонд · 200»: улучшения оплачиваются из фиксированного фонда, их содержание входит в расходы раунда. Доходы фонд не пополняют.</w:t>
      </w:r>
    </w:p>
    <w:p>
      <w:r>
        <w:rPr>
          <w:b/>
          <w:color w:val="307A71"/>
        </w:rPr>
        <w:t xml:space="preserve">Сказать. </w:t>
      </w:r>
      <w:r>
        <w:t>«Звёзды идут по порядку: главная задача, остальные указанные службы, бюджет. Если главная задача не решена — ноль. Всего три раунда и до девяти звёзд. Улучшения можно вернуть и перераспределить между раундами; прошлые расходы не возвращаются».</w:t>
      </w:r>
    </w:p>
    <w:p>
      <w:r>
        <w:rPr>
          <w:b/>
          <w:color w:val="7773A8"/>
        </w:rPr>
        <w:t xml:space="preserve">Спросить. </w:t>
      </w:r>
      <w:r>
        <w:t>«Какую проблему предполагаете? Какая цифра подтвердит или опровергнет догадку? Какое изменение проверите сначала?»</w:t>
      </w:r>
    </w:p>
    <w:p>
      <w:r>
        <w:rPr>
          <w:b/>
          <w:color w:val="307A71"/>
        </w:rPr>
        <w:t xml:space="preserve">Сделать. </w:t>
      </w:r>
      <w:r>
        <w:t>Ребёнок выбирает «Моя догадка», задаёт план и при необходимости улучшения. Затем нажимает «Опыт · 4 дня · осталось 2». Для осмотра используйте «Пауза» или нажмите на жителя; продолжение — «Продолжить опыт».</w:t>
      </w:r>
    </w:p>
    <w:p>
      <w:r>
        <w:rPr>
          <w:b/>
          <w:color w:val="307A71"/>
        </w:rPr>
        <w:t xml:space="preserve">Сказать. </w:t>
      </w:r>
      <w:r>
        <w:t>«Опыт идёт на копии города, без зачётных звёзд и изменений настоящего города. Доступно два опыта перед раундом. Одинаковый план и улучшения из одинакового состояния дадут одинаковый результат опыта и зачёта».</w:t>
      </w:r>
    </w:p>
    <w:p>
      <w:r>
        <w:rPr>
          <w:b/>
          <w:color w:val="307A71"/>
        </w:rPr>
        <w:t xml:space="preserve">Сделать. </w:t>
      </w:r>
      <w:r>
        <w:t>После опыта ребёнок открывает нужную цепочку: «Поездки на занятия», «Путь за продуктами» или «Путь за помощью». Сравните числа нуждавшихся, добравшихся и обслуженных. При необходимости выберите показанный день и откройте карточку конкретного жителя. После просмотра прошлого дня нажмите «К последнему показанному этапу».</w:t>
      </w:r>
    </w:p>
    <w:p>
      <w:r>
        <w:rPr>
          <w:b/>
          <w:color w:val="7773A8"/>
        </w:rPr>
        <w:t xml:space="preserve">Спросить. </w:t>
      </w:r>
      <w:r>
        <w:t>«На каком участке возникла потеря? Данные поддерживают вашу догадку? Что хотите изменить и какой результат ожидаете теперь?»</w:t>
      </w:r>
    </w:p>
    <w:p>
      <w:r>
        <w:rPr>
          <w:b/>
          <w:color w:val="307A71"/>
        </w:rPr>
        <w:t xml:space="preserve">Сделать. </w:t>
      </w:r>
      <w:r>
        <w:t>Когда решение готово, ребёнок нажимает «Зачёт · 4 дня». План фиксируется на прогон. После результата прочитайте следующие условия и повторите самостоятельное исследование. Между раундами сохраняются запасы и состояние жителей. В третьем раунде посмотрите все четыре дня: последствия могут появиться позже.</w:t>
      </w:r>
    </w:p>
    <w:p>
      <w:r>
        <w:br w:type="page"/>
      </w:r>
    </w:p>
    <w:p>
      <w:pPr>
        <w:pStyle w:val="Heading1"/>
      </w:pPr>
      <w:r>
        <w:t>6. Завершение и памятка ведущему</w:t>
      </w:r>
    </w:p>
    <w:p>
      <w:pPr>
        <w:pStyle w:val="Heading2"/>
      </w:pPr>
      <w:r>
        <w:t>23:30–25:00 · обсудить результат</w:t>
      </w:r>
    </w:p>
    <w:p>
      <w:r>
        <w:rPr>
          <w:b/>
          <w:color w:val="307A71"/>
        </w:rPr>
        <w:t xml:space="preserve">Сделать. </w:t>
      </w:r>
      <w:r>
        <w:t>Откройте «Журнал опытов» или «Все раунды». Зафиксируйте баллы до сброса. При равных городских баллах результат равный; объяснение дополнительных баллов не даёт.</w:t>
      </w:r>
    </w:p>
    <w:p>
      <w:r>
        <w:rPr>
          <w:b/>
          <w:color w:val="307A71"/>
        </w:rPr>
        <w:t xml:space="preserve">Сказать. </w:t>
      </w:r>
      <w:r>
        <w:t>«Теперь назовите одно решение, которое изменили благодаря измерениям. У робота мы уточняли прогнозы по опыту; в городе проверяли последствия управления. Хорошее объяснение связывает выбор с наблюдаемым результатом».</w:t>
      </w:r>
    </w:p>
    <w:p>
      <w:r>
        <w:rPr>
          <w:b/>
          <w:color w:val="7773A8"/>
        </w:rPr>
        <w:t xml:space="preserve">Спросить. </w:t>
      </w:r>
      <w:r>
        <w:t>«Какая догадка не подтвердилась? Как отличили причину от последствий? Какой опыт провели бы следующим, если бы было больше времени?»</w:t>
      </w:r>
    </w:p>
    <w:p>
      <w:pPr>
        <w:pStyle w:val="Heading2"/>
      </w:pPr>
      <w:r>
        <w:t>Если ребёнок затрудняется</w:t>
      </w:r>
    </w:p>
    <w:p>
      <w:r>
        <w:rPr>
          <w:b/>
          <w:color w:val="307A71"/>
        </w:rPr>
        <w:t xml:space="preserve">Сказать. </w:t>
      </w:r>
      <w:r>
        <w:t>«Покажи, что уже проверил, чего ожидал и что получилось. Какая цифра вызывает вопрос?» Помогите найти описание, журнал или карточку. После этого верните выбор ребёнку; не называйте “правильный” следующий маршрут или проект.</w:t>
      </w:r>
    </w:p>
    <w:p>
      <w:pPr>
        <w:pStyle w:val="Heading2"/>
      </w:pPr>
      <w:r>
        <w:t>Технические правила</w:t>
      </w:r>
    </w:p>
    <w:p>
      <w:pPr>
        <w:pStyle w:val="ListBullet"/>
      </w:pPr>
      <w:r>
        <w:t>Город: «Пауза», переход к роботу и перезагрузка сохраняют текущий этап прогона. Продолжение — «Продолжить опыт» или «Продолжить прогон». Использованный опыт остаётся использованным; план во время прогона менять нельзя.</w:t>
      </w:r>
    </w:p>
    <w:p>
      <w:pPr>
        <w:pStyle w:val="ListBullet"/>
      </w:pPr>
      <w:r>
        <w:t>Робот: «Остановить опыт», «Прервать выезд», смена вкладки приложения и перезагрузка завершают поездку с прерыванием. Попытка расходуется; уже полученные измерения сохраняются. Прерванная доставка звёзд не даёт.</w:t>
      </w:r>
    </w:p>
    <w:p>
      <w:pPr>
        <w:pStyle w:val="ListBullet"/>
      </w:pPr>
      <w:r>
        <w:t>Новая партия внутри игры сохраняет рекорд участника. Перед следующей группой нажмите «Сбросить все задания» и проверьте 0/100. Закрытие вкладки не используйте вместо сброса.</w:t>
      </w:r>
    </w:p>
    <w:p>
      <w:pPr>
        <w:pStyle w:val="Heading2"/>
      </w:pPr>
      <w:r>
        <w:t>FAQ для ведущего · отвечать по запросу после опыта</w:t>
      </w:r>
    </w:p>
    <w:p>
      <w:r>
        <w:rPr>
          <w:b/>
          <w:color w:val="7773A8"/>
        </w:rPr>
        <w:t xml:space="preserve">Ведущему. </w:t>
      </w:r>
      <w:r>
        <w:t>Где здесь ИИ? Робот хранит переданные измерения и выбирает правила, согласующиеся с ними. По прогнозу расхода, состояния колёс и проезда он самостоятельно ищет маршрут. Это небольшой учебный алгоритм, а не нейросеть или чат-бот.</w:t>
      </w:r>
    </w:p>
    <w:p>
      <w:r>
        <w:rPr>
          <w:b/>
          <w:color w:val="7773A8"/>
        </w:rPr>
        <w:t xml:space="preserve">Ведущему. </w:t>
      </w:r>
      <w:r>
        <w:t>Что именно обучает ребёнок? Выбирает, какие поездки измерить и когда передать полученные результаты модели. Ручного назначения “правильной” метки нет. Недостаточные примеры оставляют неоднозначность; поэтому прогноз может ошибаться в новых условиях.</w:t>
      </w:r>
    </w:p>
    <w:p>
      <w:r>
        <w:rPr>
          <w:b/>
          <w:color w:val="7773A8"/>
        </w:rPr>
        <w:t xml:space="preserve">Ведущему. </w:t>
      </w:r>
      <w:r>
        <w:t>Почему путь после обучения не изменился? Новый опыт может подтвердить прежний прогноз или уточнить расход без смены маршрута. Сравните числа и память, не обещайте обязательную новую траекторию.</w:t>
      </w:r>
    </w:p>
    <w:p>
      <w:r>
        <w:rPr>
          <w:b/>
          <w:color w:val="7773A8"/>
        </w:rPr>
        <w:t xml:space="preserve">Ведущему. </w:t>
      </w:r>
      <w:r>
        <w:t>Обучается ли город? Жители действуют по заданным правилам агентной симуляции. Поиск групп и обучение с подкреплением показаны во вводной; здесь они не реализованы. Звёзды оценивают участника.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57B7C"/>
        <w:sz w:val="18"/>
      </w:rPr>
      <w:t>поИИграем?  /  Памятка ведущего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Arial" w:hAnsi="Arial"/>
      <w:color w:val="233D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07A7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7773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07A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