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Data Platform</w:t>
      </w:r>
    </w:p>
    <w:p>
      <w:r>
        <w:t>CDC FOUNDATION — PROJECT HANDOVER &amp; CHAT RECORD</w:t>
      </w:r>
    </w:p>
    <w:p>
      <w:r>
        <w:t>As of 19 October 2026  |  Completed through checkpoint 3.33  |  Source: project conversation and user-reported command outputs</w:t>
      </w:r>
    </w:p>
    <w:p>
      <w:r>
        <w:t>Purpose: A practical continuation guide for the next working session. This records observed results and agreed design, not an independent audit of the VPS or GitHub.</w:t>
      </w:r>
    </w:p>
    <w:p>
      <w:pPr>
        <w:pStyle w:val="Heading1"/>
      </w:pPr>
      <w:r>
        <w:t>1. Current status at a glance</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pPr>
            <w:r>
              <w:rPr>
                <w:sz w:val="16"/>
              </w:rPr>
              <w:t>Area</w:t>
            </w:r>
          </w:p>
        </w:tc>
        <w:tc>
          <w:tcPr>
            <w:tcW w:type="dxa" w:w="4896"/>
          </w:tcPr>
          <w:p>
            <w:pPr>
              <w:spacing w:after="20"/>
            </w:pPr>
            <w:r>
              <w:rPr>
                <w:sz w:val="16"/>
              </w:rPr>
              <w:t>Verified state</w:t>
            </w:r>
          </w:p>
        </w:tc>
      </w:tr>
      <w:tr>
        <w:tc>
          <w:tcPr>
            <w:tcW w:type="dxa" w:w="4896"/>
          </w:tcPr>
          <w:p>
            <w:pPr>
              <w:spacing w:after="20"/>
            </w:pPr>
            <w:r>
              <w:rPr>
                <w:sz w:val="16"/>
              </w:rPr>
              <w:t>Repository</w:t>
            </w:r>
          </w:p>
        </w:tc>
        <w:tc>
          <w:tcPr>
            <w:tcW w:type="dxa" w:w="4896"/>
          </w:tcPr>
          <w:p>
            <w:pPr>
              <w:spacing w:after="20"/>
            </w:pPr>
            <w:r>
              <w:rPr>
                <w:sz w:val="16"/>
              </w:rPr>
              <w:t>github.com/AlucardMT/retail-data-platform; main; commit ccb735d pushed</w:t>
            </w:r>
          </w:p>
        </w:tc>
      </w:tr>
      <w:tr>
        <w:tc>
          <w:tcPr>
            <w:tcW w:type="dxa" w:w="4896"/>
          </w:tcPr>
          <w:p>
            <w:pPr>
              <w:spacing w:after="20"/>
            </w:pPr>
            <w:r>
              <w:rPr>
                <w:sz w:val="16"/>
              </w:rPr>
              <w:t>Git sync</w:t>
            </w:r>
          </w:p>
        </w:tc>
        <w:tc>
          <w:tcPr>
            <w:tcW w:type="dxa" w:w="4896"/>
          </w:tcPr>
          <w:p>
            <w:pPr>
              <w:spacing w:after="20"/>
            </w:pPr>
            <w:r>
              <w:rPr>
                <w:sz w:val="16"/>
              </w:rPr>
              <w:t>git status -sb returned: ## main...origin/main (clean, synchronized)</w:t>
            </w:r>
          </w:p>
        </w:tc>
      </w:tr>
      <w:tr>
        <w:tc>
          <w:tcPr>
            <w:tcW w:type="dxa" w:w="4896"/>
          </w:tcPr>
          <w:p>
            <w:pPr>
              <w:spacing w:after="20"/>
            </w:pPr>
            <w:r>
              <w:rPr>
                <w:sz w:val="16"/>
              </w:rPr>
              <w:t>CDC tests</w:t>
            </w:r>
          </w:p>
        </w:tc>
        <w:tc>
          <w:tcPr>
            <w:tcW w:type="dxa" w:w="4896"/>
          </w:tcPr>
          <w:p>
            <w:pPr>
              <w:spacing w:after="20"/>
            </w:pPr>
            <w:r>
              <w:rPr>
                <w:sz w:val="16"/>
              </w:rPr>
              <w:t>10 passed in 2.88 seconds (7 generation + 3 extraction)</w:t>
            </w:r>
          </w:p>
        </w:tc>
      </w:tr>
      <w:tr>
        <w:tc>
          <w:tcPr>
            <w:tcW w:type="dxa" w:w="4896"/>
          </w:tcPr>
          <w:p>
            <w:pPr>
              <w:spacing w:after="20"/>
            </w:pPr>
            <w:r>
              <w:rPr>
                <w:sz w:val="16"/>
              </w:rPr>
              <w:t>Test DB cleanup</w:t>
            </w:r>
          </w:p>
        </w:tc>
        <w:tc>
          <w:tcPr>
            <w:tcW w:type="dxa" w:w="4896"/>
          </w:tcPr>
          <w:p>
            <w:pPr>
              <w:spacing w:after="20"/>
            </w:pPr>
            <w:r>
              <w:rPr>
                <w:sz w:val="16"/>
              </w:rPr>
              <w:t>retail_platform_test: 96,096 profiles; 0 CDC events; 0 ledger rows</w:t>
            </w:r>
          </w:p>
        </w:tc>
      </w:tr>
      <w:tr>
        <w:tc>
          <w:tcPr>
            <w:tcW w:type="dxa" w:w="4896"/>
          </w:tcPr>
          <w:p>
            <w:pPr>
              <w:spacing w:after="20"/>
            </w:pPr>
            <w:r>
              <w:rPr>
                <w:sz w:val="16"/>
              </w:rPr>
              <w:t>Development DB</w:t>
            </w:r>
          </w:p>
        </w:tc>
        <w:tc>
          <w:tcPr>
            <w:tcW w:type="dxa" w:w="4896"/>
          </w:tcPr>
          <w:p>
            <w:pPr>
              <w:spacing w:after="20"/>
            </w:pPr>
            <w:r>
              <w:rPr>
                <w:sz w:val="16"/>
              </w:rPr>
              <w:t>retail intentionally not modified during this CDC work</w:t>
            </w:r>
          </w:p>
        </w:tc>
      </w:tr>
      <w:tr>
        <w:tc>
          <w:tcPr>
            <w:tcW w:type="dxa" w:w="4896"/>
          </w:tcPr>
          <w:p>
            <w:pPr>
              <w:spacing w:after="20"/>
            </w:pPr>
            <w:r>
              <w:rPr>
                <w:sz w:val="16"/>
              </w:rPr>
              <w:t>Current next step</w:t>
            </w:r>
          </w:p>
        </w:tc>
        <w:tc>
          <w:tcPr>
            <w:tcW w:type="dxa" w:w="4896"/>
          </w:tcPr>
          <w:p>
            <w:pPr>
              <w:spacing w:after="20"/>
            </w:pPr>
            <w:r>
              <w:rPr>
                <w:sz w:val="16"/>
              </w:rPr>
              <w:t>Design and implement reliable downstream CDC delivery; do not acknowledge on read</w:t>
            </w:r>
          </w:p>
        </w:tc>
      </w:tr>
    </w:tbl>
    <w:p>
      <w:pPr>
        <w:pStyle w:val="Heading1"/>
      </w:pPr>
      <w:r>
        <w:t>2. Goals, environment and working conventions</w:t>
      </w:r>
    </w:p>
    <w:p>
      <w:pPr>
        <w:pStyle w:val="ListBullet"/>
      </w:pPr>
      <w:r>
        <w:t>Portfolio project to demonstrate Python, PostgreSQL, CDC / SCD Type 2, idempotency, BigQuery, dbt, Airflow and CI/CD best practices; use free tiers where practical.</w:t>
      </w:r>
    </w:p>
    <w:p>
      <w:pPr>
        <w:pStyle w:val="ListBullet"/>
      </w:pPr>
      <w:r>
        <w:t>Development environment: Debian VPS; repository ~/retail-data-platform; Python 3.11.2 virtual environment (.venv); PostgreSQL 16; pytest 9.1.1; source package src/retail_pipeline.</w:t>
      </w:r>
    </w:p>
    <w:p>
      <w:pPr>
        <w:pStyle w:val="ListBullet"/>
      </w:pPr>
      <w:r>
        <w:t>Integration tests run with PYTHONPATH=src and TEST_DATABASE_URL pointing to the isolated database retail_platform_test.</w:t>
      </w:r>
    </w:p>
    <w:p>
      <w:pPr>
        <w:pStyle w:val="ListBullet"/>
      </w:pPr>
      <w:r>
        <w:t>Strong preference: one small checkpoint at a time; user executes commands, pastes output, and confirms before advancing.</w:t>
      </w:r>
    </w:p>
    <w:p>
      <w:pPr>
        <w:pStyle w:val="ListBullet"/>
      </w:pPr>
      <w:r>
        <w:t>Safety boundary: do not modify development database retail without explicit permission. All CDC migrations and synthetic integration tests were performed against retail_platform_test.</w:t>
      </w:r>
    </w:p>
    <w:p>
      <w:pPr>
        <w:pStyle w:val="ListBullet"/>
      </w:pPr>
      <w:r>
        <w:t>Git hygiene: stage explicit paths, check diffs and secrets, commit locally, then push after verification.</w:t>
      </w:r>
    </w:p>
    <w:p>
      <w:pPr>
        <w:pStyle w:val="Heading1"/>
      </w:pPr>
      <w:r>
        <w:t>3. Source data and initial PostgreSQL model</w:t>
      </w:r>
    </w:p>
    <w:p>
      <w:r>
        <w:t>Original source: Olist Brazilian e-commerce snapshot. The olist_raw schema contains 9 tables and 1,550,922 rows. The typed retail schema contains 8 tables and 550,759 rows. retail.customers has 99,441 rows; 96,096 distinct customer_unique_id business keys. The retail.orders table provides purchase timestamps.</w:t>
      </w:r>
    </w:p>
    <w:p>
      <w:r>
        <w:t>The mutable retail.customer_profiles table is separate from historical order-level source data. It is seeded from the latest order-associated customer address and provides a realistic operational entity for CDC changes. Baseline profile count: 96,096; rerunning the loader inserted zero additional rows.</w:t>
      </w:r>
    </w:p>
    <w:p>
      <w:pPr>
        <w:pStyle w:val="Heading1"/>
      </w:pPr>
      <w:r>
        <w:t>4. Database migrations</w:t>
      </w:r>
    </w:p>
    <w:p>
      <w:pPr>
        <w:pStyle w:val="Heading2"/>
      </w:pPr>
      <w:r>
        <w:t>Migration 001 — customer CDC foundation</w:t>
      </w:r>
    </w:p>
    <w:p>
      <w:r>
        <w:t>File: sql/postgres/migrations/001_customer_cdc_foundation.sql. Applied to the test database only. Creates the cdc and pipeline schemas, retail.customer_profiles, and cdc.customer_events.</w:t>
      </w:r>
    </w:p>
    <w:p>
      <w:r>
        <w:t>cdc.customer_events includes: event_id BIGINT GENERATED ALWAYS AS IDENTITY PRIMARY KEY; event_uuid UUID NOT NULL UNIQUE; customer_unique_id; operation CHAR(1) constrained to I/U/D; event_timestamp; recorded_at; before_data and after_data JSONB; schema_version; operation-aware payload checks; and an index on (customer_unique_id, event_id).</w:t>
      </w:r>
    </w:p>
    <w:p>
      <w:r>
        <w:t>Important correctness note: PostgreSQL identity/sequence allocation order does not guarantee transaction commit order. A high-watermark query using event_id &gt; last_seen_id alone can skip late-committing events.</w:t>
      </w:r>
    </w:p>
    <w:p>
      <w:pPr>
        <w:pStyle w:val="Heading2"/>
      </w:pPr>
      <w:r>
        <w:t>Migration 002 — extraction ledger</w:t>
      </w:r>
    </w:p>
    <w:p>
      <w:r>
        <w:t>File: sql/postgres/migrations/002_customer_event_extraction_ledger.sql. Applied to the test database only, via psql --single-transaction and ON_ERROR_STOP=1. The ledger records processed event UUIDs:</w:t>
      </w:r>
    </w:p>
    <w:p>
      <w:pPr>
        <w:pStyle w:val="CodeText"/>
      </w:pPr>
      <w:r>
        <w:t>CREATE TABLE IF NOT EXISTS pipeline.customer_event_extractions (</w:t>
      </w:r>
    </w:p>
    <w:p>
      <w:pPr>
        <w:pStyle w:val="CodeText"/>
      </w:pPr>
      <w:r>
        <w:t xml:space="preserve">    event_uuid UUID PRIMARY KEY,</w:t>
      </w:r>
    </w:p>
    <w:p>
      <w:pPr>
        <w:pStyle w:val="CodeText"/>
      </w:pPr>
      <w:r>
        <w:t xml:space="preserve">    extracted_at TIMESTAMPTZ NOT NULL DEFAULT NOW(),</w:t>
      </w:r>
    </w:p>
    <w:p>
      <w:pPr>
        <w:pStyle w:val="CodeText"/>
      </w:pPr>
      <w:r>
        <w:t xml:space="preserve">    CONSTRAINT customer_event_extractions_event_uuid_fk</w:t>
      </w:r>
    </w:p>
    <w:p>
      <w:pPr>
        <w:pStyle w:val="CodeText"/>
      </w:pPr>
      <w:r>
        <w:t xml:space="preserve">      FOREIGN KEY (event_uuid)</w:t>
      </w:r>
    </w:p>
    <w:p>
      <w:pPr>
        <w:pStyle w:val="CodeText"/>
      </w:pPr>
      <w:r>
        <w:t xml:space="preserve">      REFERENCES cdc.customer_events (event_uuid)</w:t>
      </w:r>
    </w:p>
    <w:p>
      <w:pPr>
        <w:pStyle w:val="CodeText"/>
      </w:pPr>
      <w:r>
        <w:t>);</w:t>
      </w:r>
    </w:p>
    <w:p>
      <w:r>
        <w:t>Verified primary key, foreign key and timestamp default. Ledger intentionally does not duplicate event_id; that value can be retrieved by joining the source CDC table.</w:t>
      </w:r>
    </w:p>
    <w:p>
      <w:pPr>
        <w:pStyle w:val="Heading1"/>
      </w:pPr>
      <w:r>
        <w:t>5. Python modules and their contracts</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pPr>
            <w:r>
              <w:rPr>
                <w:sz w:val="16"/>
              </w:rPr>
              <w:t>File</w:t>
            </w:r>
          </w:p>
        </w:tc>
        <w:tc>
          <w:tcPr>
            <w:tcW w:type="dxa" w:w="4896"/>
          </w:tcPr>
          <w:p>
            <w:pPr>
              <w:spacing w:after="20"/>
            </w:pPr>
            <w:r>
              <w:rPr>
                <w:sz w:val="16"/>
              </w:rPr>
              <w:t>Responsibilities / key contracts</w:t>
            </w:r>
          </w:p>
        </w:tc>
      </w:tr>
      <w:tr>
        <w:tc>
          <w:tcPr>
            <w:tcW w:type="dxa" w:w="4896"/>
          </w:tcPr>
          <w:p>
            <w:pPr>
              <w:spacing w:after="20"/>
            </w:pPr>
            <w:r>
              <w:rPr>
                <w:sz w:val="16"/>
              </w:rPr>
              <w:t>load_customer_profiles.py</w:t>
            </w:r>
          </w:p>
        </w:tc>
        <w:tc>
          <w:tcPr>
            <w:tcW w:type="dxa" w:w="4896"/>
          </w:tcPr>
          <w:p>
            <w:pPr>
              <w:spacing w:after="20"/>
            </w:pPr>
            <w:r>
              <w:rPr>
                <w:sz w:val="16"/>
              </w:rPr>
              <w:t>Loads baseline customer profiles; ON CONFLICT DO NOTHING; refuses any DB other than retail_platform_test.</w:t>
            </w:r>
          </w:p>
        </w:tc>
      </w:tr>
      <w:tr>
        <w:tc>
          <w:tcPr>
            <w:tcW w:type="dxa" w:w="4896"/>
          </w:tcPr>
          <w:p>
            <w:pPr>
              <w:spacing w:after="20"/>
            </w:pPr>
            <w:r>
              <w:rPr>
                <w:sz w:val="16"/>
              </w:rPr>
              <w:t>simulate_customer_cdc.py</w:t>
            </w:r>
          </w:p>
        </w:tc>
        <w:tc>
          <w:tcPr>
            <w:tcW w:type="dxa" w:w="4896"/>
          </w:tcPr>
          <w:p>
            <w:pPr>
              <w:spacing w:after="20"/>
            </w:pPr>
            <w:r>
              <w:rPr>
                <w:sz w:val="16"/>
              </w:rPr>
              <w:t>update_customer_address(..., event_uuid) -&gt; bool; atomic profile update + event insert; duplicate UUID retry returns False; conflicting UUID raises ValueError; uses SELECT FOR UPDATE and checks DB identity.</w:t>
            </w:r>
          </w:p>
        </w:tc>
      </w:tr>
      <w:tr>
        <w:tc>
          <w:tcPr>
            <w:tcW w:type="dxa" w:w="4896"/>
          </w:tcPr>
          <w:p>
            <w:pPr>
              <w:spacing w:after="20"/>
            </w:pPr>
            <w:r>
              <w:rPr>
                <w:sz w:val="16"/>
              </w:rPr>
              <w:t>extract_customer_cdc.py</w:t>
            </w:r>
          </w:p>
        </w:tc>
        <w:tc>
          <w:tcPr>
            <w:tcW w:type="dxa" w:w="4896"/>
          </w:tcPr>
          <w:p>
            <w:pPr>
              <w:spacing w:after="20"/>
            </w:pPr>
            <w:r>
              <w:rPr>
                <w:sz w:val="16"/>
              </w:rPr>
              <w:t>fetch_pending_customer_events(database_url, batch_size=100) -&gt; list[dict]; read-only, refuses wrong DB, rejects batch_size &lt; 1; no acknowledgement during discovery.</w:t>
            </w:r>
          </w:p>
        </w:tc>
      </w:tr>
      <w:tr>
        <w:tc>
          <w:tcPr>
            <w:tcW w:type="dxa" w:w="4896"/>
          </w:tcPr>
          <w:p>
            <w:pPr>
              <w:spacing w:after="20"/>
            </w:pPr>
            <w:r>
              <w:rPr>
                <w:sz w:val="16"/>
              </w:rPr>
              <w:t>extract_customer_cdc.py</w:t>
            </w:r>
          </w:p>
        </w:tc>
        <w:tc>
          <w:tcPr>
            <w:tcW w:type="dxa" w:w="4896"/>
          </w:tcPr>
          <w:p>
            <w:pPr>
              <w:spacing w:after="20"/>
            </w:pPr>
            <w:r>
              <w:rPr>
                <w:sz w:val="16"/>
              </w:rPr>
              <w:t>acknowledge_customer_event(database_url, event_uuid, lock_timeout_ms=5000) -&gt; bool; True for first ledger insert, False for repeat; rejects timeout &lt; 1; transaction-local lock_timeout; DB guard; PostgreSQL errors propagate.</w:t>
            </w:r>
          </w:p>
        </w:tc>
      </w:tr>
    </w:tbl>
    <w:p>
      <w:pPr>
        <w:pStyle w:val="Heading1"/>
      </w:pPr>
      <w:r>
        <w:t>6. CDC generation: transactional and concurrent safety</w:t>
      </w:r>
    </w:p>
    <w:p>
      <w:r>
        <w:t>The simulator first checks whether event_uuid has already been processed, locks the customer row with SELECT ... FOR UPDATE, rechecks the UUID after acquiring the lock, and updates the customer profile and inserts the before/after CDC event in one PostgreSQL transaction. Its caller-managed transaction helper does not commit independently.</w:t>
      </w:r>
    </w:p>
    <w:p>
      <w:r>
        <w:t>The integration suite verifies rollback when CDC insertion fails, exact duplicate retries, conflicting UUID rejection, row-level lock blocking, and a consistent before/after history for concurrent updates. The concurrency test additionally observes actual PostgreSQL blocking with pg_blocking_pids() before releasing the first transaction.</w:t>
      </w:r>
    </w:p>
    <w:p>
      <w:pPr>
        <w:pStyle w:val="Heading1"/>
      </w:pPr>
      <w:r>
        <w:t>7. CDC extraction and acknowledgement</w:t>
      </w:r>
    </w:p>
    <w:p>
      <w:pPr>
        <w:pStyle w:val="Heading2"/>
      </w:pPr>
      <w:r>
        <w:t>Discovery query</w:t>
      </w:r>
    </w:p>
    <w:p>
      <w:pPr>
        <w:pStyle w:val="CodeText"/>
      </w:pPr>
      <w:r>
        <w:t>SELECT e.event_id, e.event_uuid, e.customer_unique_id,</w:t>
      </w:r>
    </w:p>
    <w:p>
      <w:pPr>
        <w:pStyle w:val="CodeText"/>
      </w:pPr>
      <w:r>
        <w:t xml:space="preserve">       e.operation, e.event_timestamp, e.before_data, e.after_data</w:t>
      </w:r>
    </w:p>
    <w:p>
      <w:pPr>
        <w:pStyle w:val="CodeText"/>
      </w:pPr>
      <w:r>
        <w:t>FROM cdc.customer_events AS e</w:t>
      </w:r>
    </w:p>
    <w:p>
      <w:pPr>
        <w:pStyle w:val="CodeText"/>
      </w:pPr>
      <w:r>
        <w:t>WHERE NOT EXISTS (</w:t>
      </w:r>
    </w:p>
    <w:p>
      <w:pPr>
        <w:pStyle w:val="CodeText"/>
      </w:pPr>
      <w:r>
        <w:t xml:space="preserve">    SELECT 1 FROM pipeline.customer_event_extractions AS x</w:t>
      </w:r>
    </w:p>
    <w:p>
      <w:pPr>
        <w:pStyle w:val="CodeText"/>
      </w:pPr>
      <w:r>
        <w:t xml:space="preserve">    WHERE x.event_uuid = e.event_uuid</w:t>
      </w:r>
    </w:p>
    <w:p>
      <w:pPr>
        <w:pStyle w:val="CodeText"/>
      </w:pPr>
      <w:r>
        <w:t>)</w:t>
      </w:r>
    </w:p>
    <w:p>
      <w:pPr>
        <w:pStyle w:val="CodeText"/>
      </w:pPr>
      <w:r>
        <w:t>ORDER BY e.event_id</w:t>
      </w:r>
    </w:p>
    <w:p>
      <w:pPr>
        <w:pStyle w:val="CodeText"/>
      </w:pPr>
      <w:r>
        <w:t>LIMIT %s;</w:t>
      </w:r>
    </w:p>
    <w:p>
      <w:r>
        <w:t>This scans for unacknowledged UUIDs rather than relying solely on a numeric watermark. It handles late commits more safely than event_id-only checkpointing, though it does not by itself guarantee downstream delivery or coordinate multiple workers.</w:t>
      </w:r>
    </w:p>
    <w:p>
      <w:pPr>
        <w:pStyle w:val="Heading2"/>
      </w:pPr>
      <w:r>
        <w:t>Acknowledgement query</w:t>
      </w:r>
    </w:p>
    <w:p>
      <w:pPr>
        <w:pStyle w:val="CodeText"/>
      </w:pPr>
      <w:r>
        <w:t>INSERT INTO pipeline.customer_event_extractions (event_uuid)</w:t>
      </w:r>
    </w:p>
    <w:p>
      <w:pPr>
        <w:pStyle w:val="CodeText"/>
      </w:pPr>
      <w:r>
        <w:t>VALUES (%s)</w:t>
      </w:r>
    </w:p>
    <w:p>
      <w:pPr>
        <w:pStyle w:val="CodeText"/>
      </w:pPr>
      <w:r>
        <w:t>ON CONFLICT (event_uuid) DO NOTHING</w:t>
      </w:r>
    </w:p>
    <w:p>
      <w:pPr>
        <w:pStyle w:val="CodeText"/>
      </w:pPr>
      <w:r>
        <w:t>RETURNING event_uuid;</w:t>
      </w:r>
    </w:p>
    <w:p>
      <w:r>
        <w:t>Acknowledgement occurs separately from reading. First insert returns True; repeated insert returns False and leaves extracted_at unchanged. The foreign key rejects unknown UUIDs. The Python function configures PostgreSQL lock_timeout using set_config('lock_timeout', %s, true) with a 5,000 ms default and validates positive timeout values.</w:t>
      </w:r>
    </w:p>
    <w:p>
      <w:r>
        <w:t>Critical contract: acknowledge only after successful downstream processing/delivery. The current API trusts the caller and cannot independently prove that delivery occurred. The ledger is not yet a durable external-delivery mechanism.</w:t>
      </w:r>
    </w:p>
    <w:p>
      <w:pPr>
        <w:pStyle w:val="Heading1"/>
      </w:pPr>
      <w:r>
        <w:t>8. Verification history and test coverage</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pPr>
            <w:r>
              <w:rPr>
                <w:sz w:val="16"/>
              </w:rPr>
              <w:t>Test / experiment</w:t>
            </w:r>
          </w:p>
        </w:tc>
        <w:tc>
          <w:tcPr>
            <w:tcW w:type="dxa" w:w="4896"/>
          </w:tcPr>
          <w:p>
            <w:pPr>
              <w:spacing w:after="20"/>
            </w:pPr>
            <w:r>
              <w:rPr>
                <w:sz w:val="16"/>
              </w:rPr>
              <w:t>Observed result</w:t>
            </w:r>
          </w:p>
        </w:tc>
      </w:tr>
      <w:tr>
        <w:tc>
          <w:tcPr>
            <w:tcW w:type="dxa" w:w="4896"/>
          </w:tcPr>
          <w:p>
            <w:pPr>
              <w:spacing w:after="20"/>
            </w:pPr>
            <w:r>
              <w:rPr>
                <w:sz w:val="16"/>
              </w:rPr>
              <w:t>Manual extraction ledger experiment</w:t>
            </w:r>
          </w:p>
        </w:tc>
        <w:tc>
          <w:tcPr>
            <w:tcW w:type="dxa" w:w="4896"/>
          </w:tcPr>
          <w:p>
            <w:pPr>
              <w:spacing w:after="20"/>
            </w:pPr>
            <w:r>
              <w:rPr>
                <w:sz w:val="16"/>
              </w:rPr>
              <w:t>Synthetic event discovered; first ack inserted 1 row; duplicate inserted 0; pending query empty; extracted_at preserved; cleanup verified.</w:t>
            </w:r>
          </w:p>
        </w:tc>
      </w:tr>
      <w:tr>
        <w:tc>
          <w:tcPr>
            <w:tcW w:type="dxa" w:w="4896"/>
          </w:tcPr>
          <w:p>
            <w:pPr>
              <w:spacing w:after="20"/>
            </w:pPr>
            <w:r>
              <w:rPr>
                <w:sz w:val="16"/>
              </w:rPr>
              <w:t>Original extractor read-only test</w:t>
            </w:r>
          </w:p>
        </w:tc>
        <w:tc>
          <w:tcPr>
            <w:tcW w:type="dxa" w:w="4896"/>
          </w:tcPr>
          <w:p>
            <w:pPr>
              <w:spacing w:after="20"/>
            </w:pPr>
            <w:r>
              <w:rPr>
                <w:sz w:val="16"/>
              </w:rPr>
              <w:t>Repeated fetch found same event; no ledger row created.</w:t>
            </w:r>
          </w:p>
        </w:tc>
      </w:tr>
      <w:tr>
        <w:tc>
          <w:tcPr>
            <w:tcW w:type="dxa" w:w="4896"/>
          </w:tcPr>
          <w:p>
            <w:pPr>
              <w:spacing w:after="20"/>
            </w:pPr>
            <w:r>
              <w:rPr>
                <w:sz w:val="16"/>
              </w:rPr>
              <w:t>Acknowledgement idempotency test</w:t>
            </w:r>
          </w:p>
        </w:tc>
        <w:tc>
          <w:tcPr>
            <w:tcW w:type="dxa" w:w="4896"/>
          </w:tcPr>
          <w:p>
            <w:pPr>
              <w:spacing w:after="20"/>
            </w:pPr>
            <w:r>
              <w:rPr>
                <w:sz w:val="16"/>
              </w:rPr>
              <w:t>First True; second False; one ledger row; unchanged timestamp; event absent from pending query.</w:t>
            </w:r>
          </w:p>
        </w:tc>
      </w:tr>
      <w:tr>
        <w:tc>
          <w:tcPr>
            <w:tcW w:type="dxa" w:w="4896"/>
          </w:tcPr>
          <w:p>
            <w:pPr>
              <w:spacing w:after="20"/>
            </w:pPr>
            <w:r>
              <w:rPr>
                <w:sz w:val="16"/>
              </w:rPr>
              <w:t>Unknown UUID acknowledgement</w:t>
            </w:r>
          </w:p>
        </w:tc>
        <w:tc>
          <w:tcPr>
            <w:tcW w:type="dxa" w:w="4896"/>
          </w:tcPr>
          <w:p>
            <w:pPr>
              <w:spacing w:after="20"/>
            </w:pPr>
            <w:r>
              <w:rPr>
                <w:sz w:val="16"/>
              </w:rPr>
              <w:t>PostgreSQL ForeignKeyViolation; extraction ledger remained empty.</w:t>
            </w:r>
          </w:p>
        </w:tc>
      </w:tr>
      <w:tr>
        <w:tc>
          <w:tcPr>
            <w:tcW w:type="dxa" w:w="4896"/>
          </w:tcPr>
          <w:p>
            <w:pPr>
              <w:spacing w:after="20"/>
            </w:pPr>
            <w:r>
              <w:rPr>
                <w:sz w:val="16"/>
              </w:rPr>
              <w:t>Simulated lock-timeout recovery</w:t>
            </w:r>
          </w:p>
        </w:tc>
        <w:tc>
          <w:tcPr>
            <w:tcW w:type="dxa" w:w="4896"/>
          </w:tcPr>
          <w:p>
            <w:pPr>
              <w:spacing w:after="20"/>
            </w:pPr>
            <w:r>
              <w:rPr>
                <w:sz w:val="16"/>
              </w:rPr>
              <w:t>First direct SQL, later actual acknowledge_customer_event(..., lock_timeout_ms=200); LockNotAvailable; event remained pending; retry succeeded.</w:t>
            </w:r>
          </w:p>
        </w:tc>
      </w:tr>
      <w:tr>
        <w:tc>
          <w:tcPr>
            <w:tcW w:type="dxa" w:w="4896"/>
          </w:tcPr>
          <w:p>
            <w:pPr>
              <w:spacing w:after="20"/>
            </w:pPr>
            <w:r>
              <w:rPr>
                <w:sz w:val="16"/>
              </w:rPr>
              <w:t>Combined generation + extraction tests</w:t>
            </w:r>
          </w:p>
        </w:tc>
        <w:tc>
          <w:tcPr>
            <w:tcW w:type="dxa" w:w="4896"/>
          </w:tcPr>
          <w:p>
            <w:pPr>
              <w:spacing w:after="20"/>
            </w:pPr>
            <w:r>
              <w:rPr>
                <w:sz w:val="16"/>
              </w:rPr>
              <w:t>10 passed in 2.88s: 7 tests in tests/test_customer_cdc.py and 3 in tests/test_extract_customer_cdc.py.</w:t>
            </w:r>
          </w:p>
        </w:tc>
      </w:tr>
      <w:tr>
        <w:tc>
          <w:tcPr>
            <w:tcW w:type="dxa" w:w="4896"/>
          </w:tcPr>
          <w:p>
            <w:pPr>
              <w:spacing w:after="20"/>
            </w:pPr>
            <w:r>
              <w:rPr>
                <w:sz w:val="16"/>
              </w:rPr>
              <w:t>Post-test baseline check</w:t>
            </w:r>
          </w:p>
        </w:tc>
        <w:tc>
          <w:tcPr>
            <w:tcW w:type="dxa" w:w="4896"/>
          </w:tcPr>
          <w:p>
            <w:pPr>
              <w:spacing w:after="20"/>
            </w:pPr>
            <w:r>
              <w:rPr>
                <w:sz w:val="16"/>
              </w:rPr>
              <w:t>current_database() = retail_platform_test; profiles 96,096; events 0; extraction records 0.</w:t>
            </w:r>
          </w:p>
        </w:tc>
      </w:tr>
    </w:tbl>
    <w:p>
      <w:r>
        <w:t>Exact test names (10):</w:t>
      </w:r>
    </w:p>
    <w:p>
      <w:pPr>
        <w:pStyle w:val="CodeText"/>
      </w:pPr>
      <w:r>
        <w:t>test_customer_update_creates_cdc_event</w:t>
      </w:r>
    </w:p>
    <w:p>
      <w:pPr>
        <w:pStyle w:val="CodeText"/>
      </w:pPr>
      <w:r>
        <w:t>test_customer_update_is_idempotent</w:t>
      </w:r>
    </w:p>
    <w:p>
      <w:pPr>
        <w:pStyle w:val="CodeText"/>
      </w:pPr>
      <w:r>
        <w:t>test_customer_update_retry_after_commit</w:t>
      </w:r>
    </w:p>
    <w:p>
      <w:pPr>
        <w:pStyle w:val="CodeText"/>
      </w:pPr>
      <w:r>
        <w:t>test_customer_update_rejects_conflicting_event_uuid</w:t>
      </w:r>
    </w:p>
    <w:p>
      <w:pPr>
        <w:pStyle w:val="CodeText"/>
      </w:pPr>
      <w:r>
        <w:t>test_customer_update_rolls_back_when_event_insert_fails</w:t>
      </w:r>
    </w:p>
    <w:p>
      <w:pPr>
        <w:pStyle w:val="CodeText"/>
      </w:pPr>
      <w:r>
        <w:t>test_customer_row_lock_blocks_concurrent_update</w:t>
      </w:r>
    </w:p>
    <w:p>
      <w:pPr>
        <w:pStyle w:val="CodeText"/>
      </w:pPr>
      <w:r>
        <w:t>test_concurrent_customer_updates_preserve_cdc_history</w:t>
      </w:r>
    </w:p>
    <w:p>
      <w:pPr>
        <w:pStyle w:val="CodeText"/>
      </w:pPr>
      <w:r>
        <w:t>test_extractor_discovers_committed_event_without_acknowledging</w:t>
      </w:r>
    </w:p>
    <w:p>
      <w:pPr>
        <w:pStyle w:val="CodeText"/>
      </w:pPr>
      <w:r>
        <w:t>test_extractor_acknowledgement_is_idempotent</w:t>
      </w:r>
    </w:p>
    <w:p>
      <w:pPr>
        <w:pStyle w:val="CodeText"/>
      </w:pPr>
      <w:r>
        <w:t>test_failed_acknowledgement_leaves_event_pending</w:t>
      </w:r>
    </w:p>
    <w:p>
      <w:pPr>
        <w:pStyle w:val="Heading1"/>
      </w:pPr>
      <w:r>
        <w:t>9. Git milestone: complete audit trail</w:t>
      </w:r>
    </w:p>
    <w:p>
      <w:r>
        <w:t>Git initially showed two untracked SQL migrations and five untracked Python/test files. The migration directory was inspected and contained only migrations 001 and 002. Seven intended paths were staged explicitly.</w:t>
      </w:r>
    </w:p>
    <w:p>
      <w:r>
        <w:t>The first git diff --cached --check found trailing whitespace in extract_customer_cdc.py and test_customer_cdc.py, plus an extra blank line at EOF in migration 001. The whitespace was fixed and the final staged check produced no output.</w:t>
      </w:r>
    </w:p>
    <w:p>
      <w:r>
        <w:t>Credential scan attempts using git grep --cached, git grep --staged and a bare : revision failed because those syntaxes were incorrect. The working alternative was:</w:t>
      </w:r>
    </w:p>
    <w:p>
      <w:pPr>
        <w:pStyle w:val="CodeText"/>
      </w:pPr>
      <w:r>
        <w:t>git diff --cached --name-only | while IFS= read -r file; do</w:t>
      </w:r>
    </w:p>
    <w:p>
      <w:pPr>
        <w:pStyle w:val="CodeText"/>
      </w:pPr>
      <w:r>
        <w:t xml:space="preserve">  git show ":$file" | grep -nE \</w:t>
      </w:r>
    </w:p>
    <w:p>
      <w:pPr>
        <w:pStyle w:val="CodeText"/>
      </w:pPr>
      <w:r>
        <w:t xml:space="preserve">    '(DATABASE_URL|PASSWORD|SECRET|API_KEY|PRIVATE_KEY)' |</w:t>
      </w:r>
    </w:p>
    <w:p>
      <w:pPr>
        <w:pStyle w:val="CodeText"/>
      </w:pPr>
      <w:r>
        <w:t xml:space="preserve">    sed "s|^|$file:|"</w:t>
      </w:r>
    </w:p>
    <w:p>
      <w:pPr>
        <w:pStyle w:val="CodeText"/>
      </w:pPr>
      <w:r>
        <w:t>done</w:t>
      </w:r>
    </w:p>
    <w:p>
      <w:r>
        <w:t>The search found only TEST_DATABASE_URL environment-variable references; no hardcoded secrets were identified by this limited keyword scan. This is not a comprehensive secrets audit.</w:t>
      </w:r>
    </w:p>
    <w:p>
      <w:pPr>
        <w:pStyle w:val="CodeText"/>
      </w:pPr>
      <w:r>
        <w:t>git commit -m "feat: implement transactional customer CDC and idempotent extraction"</w:t>
      </w:r>
    </w:p>
    <w:p>
      <w:pPr>
        <w:pStyle w:val="CodeText"/>
      </w:pPr>
      <w:r>
        <w:t># [main ccb735d] ... 7 files changed, 1476 insertions(+)</w:t>
      </w:r>
    </w:p>
    <w:p>
      <w:pPr>
        <w:pStyle w:val="CodeText"/>
      </w:pPr>
      <w:r>
        <w:t>git push origin main</w:t>
      </w:r>
    </w:p>
    <w:p>
      <w:pPr>
        <w:pStyle w:val="CodeText"/>
      </w:pPr>
      <w:r>
        <w:t># 3053cad..ccb735d  main -&gt; main</w:t>
      </w:r>
    </w:p>
    <w:p>
      <w:pPr>
        <w:pStyle w:val="CodeText"/>
      </w:pPr>
      <w:r>
        <w:t>git status -sb</w:t>
      </w:r>
    </w:p>
    <w:p>
      <w:pPr>
        <w:pStyle w:val="CodeText"/>
      </w:pPr>
      <w:r>
        <w:t># ## main...origin/main</w:t>
      </w:r>
    </w:p>
    <w:p>
      <w:r>
        <w:t>Remote repository: https://github.com/AlucardMT/retail-data-platform ; milestone commit: https://github.com/AlucardMT/retail-data-platform/commit/ccb735d . No pending local changes were reported.</w:t>
      </w:r>
    </w:p>
    <w:p>
      <w:pPr>
        <w:pStyle w:val="Heading1"/>
      </w:pPr>
      <w:r>
        <w:t>10. Useful repeatable commands</w:t>
      </w:r>
    </w:p>
    <w:p>
      <w:pPr>
        <w:pStyle w:val="CodeText"/>
      </w:pPr>
      <w:r>
        <w:t># Full CDC integration suite (test database only)</w:t>
      </w:r>
    </w:p>
    <w:p>
      <w:pPr>
        <w:pStyle w:val="CodeText"/>
      </w:pPr>
      <w:r>
        <w:t>PYTHONPATH=src python -m pytest \</w:t>
      </w:r>
    </w:p>
    <w:p>
      <w:pPr>
        <w:pStyle w:val="CodeText"/>
      </w:pPr>
      <w:r>
        <w:t xml:space="preserve">  tests/test_customer_cdc.py tests/test_extract_customer_cdc.py -v</w:t>
      </w:r>
    </w:p>
    <w:p>
      <w:pPr>
        <w:pStyle w:val="CodeText"/>
      </w:pPr>
    </w:p>
    <w:p>
      <w:pPr>
        <w:pStyle w:val="CodeText"/>
      </w:pPr>
      <w:r>
        <w:t># Confirm isolated database and clean baseline</w:t>
      </w:r>
    </w:p>
    <w:p>
      <w:pPr>
        <w:pStyle w:val="CodeText"/>
      </w:pPr>
      <w:r>
        <w:t>psql "$TEST_DATABASE_URL" -v ON_ERROR_STOP=1 -c "</w:t>
      </w:r>
    </w:p>
    <w:p>
      <w:pPr>
        <w:pStyle w:val="CodeText"/>
      </w:pPr>
      <w:r>
        <w:t>SELECT current_database() AS database_name,</w:t>
      </w:r>
    </w:p>
    <w:p>
      <w:pPr>
        <w:pStyle w:val="CodeText"/>
      </w:pPr>
      <w:r>
        <w:t xml:space="preserve"> (SELECT COUNT(*) FROM retail.customer_profiles) AS customer_profiles,</w:t>
      </w:r>
    </w:p>
    <w:p>
      <w:pPr>
        <w:pStyle w:val="CodeText"/>
      </w:pPr>
      <w:r>
        <w:t xml:space="preserve"> (SELECT COUNT(*) FROM cdc.customer_events) AS cdc_events,</w:t>
      </w:r>
    </w:p>
    <w:p>
      <w:pPr>
        <w:pStyle w:val="CodeText"/>
      </w:pPr>
      <w:r>
        <w:t xml:space="preserve"> (SELECT COUNT(*) FROM pipeline.customer_event_extractions) AS extraction_records;"</w:t>
      </w:r>
    </w:p>
    <w:p>
      <w:pPr>
        <w:pStyle w:val="CodeText"/>
      </w:pPr>
    </w:p>
    <w:p>
      <w:pPr>
        <w:pStyle w:val="CodeText"/>
      </w:pPr>
      <w:r>
        <w:t># Git sync</w:t>
      </w:r>
    </w:p>
    <w:p>
      <w:pPr>
        <w:pStyle w:val="CodeText"/>
      </w:pPr>
      <w:r>
        <w:t xml:space="preserve"> git status -sb</w:t>
      </w:r>
    </w:p>
    <w:p>
      <w:pPr>
        <w:pStyle w:val="CodeText"/>
      </w:pPr>
      <w:r>
        <w:t xml:space="preserve"> git log -1 --oneline</w:t>
      </w:r>
    </w:p>
    <w:p>
      <w:pPr>
        <w:pStyle w:val="Heading1"/>
      </w:pPr>
      <w:r>
        <w:t>11. Architectural caveats and unfinished work</w:t>
      </w:r>
    </w:p>
    <w:p>
      <w:pPr>
        <w:pStyle w:val="ListBullet"/>
      </w:pPr>
      <w:r>
        <w:t>No BigQuery delivery has been implemented. PostgreSQL-side tests do not prove end-to-end exactly-once delivery.</w:t>
      </w:r>
    </w:p>
    <w:p>
      <w:pPr>
        <w:pStyle w:val="ListBullet"/>
      </w:pPr>
      <w:r>
        <w:t>Do not acknowledge merely because an event was fetched. Downstream writes must succeed first, and repeated delivery must be safe (for example via BigQuery MERGE keyed by event_uuid).</w:t>
      </w:r>
    </w:p>
    <w:p>
      <w:pPr>
        <w:pStyle w:val="ListBullet"/>
      </w:pPr>
      <w:r>
        <w:t>A crash after downstream delivery but before PostgreSQL acknowledgement will cause a retry. This is expected under at-least-once delivery and must be handled by destination idempotency.</w:t>
      </w:r>
    </w:p>
    <w:p>
      <w:pPr>
        <w:pStyle w:val="ListBullet"/>
      </w:pPr>
      <w:r>
        <w:t>The ledger query avoids event_id-only late-commit loss, but concurrent worker claims, scheduling, and throughput behavior are not yet designed.</w:t>
      </w:r>
    </w:p>
    <w:p>
      <w:pPr>
        <w:pStyle w:val="ListBullet"/>
      </w:pPr>
      <w:r>
        <w:t>The extractor tests rely on batch_size=100 and a mostly empty queue; test isolation should be strengthened if the queue grows.</w:t>
      </w:r>
    </w:p>
    <w:p>
      <w:pPr>
        <w:pStyle w:val="ListBullet"/>
      </w:pPr>
      <w:r>
        <w:t>SCD Type 2 models in dbt, BigQuery landing tables, Airflow DAGs, CI/CD pipeline and production-ready observability remain future work.</w:t>
      </w:r>
    </w:p>
    <w:p>
      <w:pPr>
        <w:pStyle w:val="ListBullet"/>
      </w:pPr>
      <w:r>
        <w:t>Database restrictions currently hard-code retail_platform_test for safety. A controlled migration from test-only to other environments requires deliberate design and authorization.</w:t>
      </w:r>
    </w:p>
    <w:p>
      <w:pPr>
        <w:pStyle w:val="ListBullet"/>
      </w:pPr>
      <w:r>
        <w:t>The name extracted_at / extraction ledger currently represents acknowledgement by the caller, not independently verified BigQuery delivery.</w:t>
      </w:r>
    </w:p>
    <w:p>
      <w:pPr>
        <w:pStyle w:val="Heading1"/>
      </w:pPr>
      <w:r>
        <w:t>12. Where to resume next time</w:t>
      </w:r>
    </w:p>
    <w:p>
      <w:r>
        <w:t>Checkpoint 3.33 completed: git status -sb returned ## main...origin/main. The immediate requested action was to document the chat before proceeding. The next development milestone is to design a durable, retryable CDC delivery stage and its acknowledgement boundary.</w:t>
      </w:r>
    </w:p>
    <w:p>
      <w:r>
        <w:t>Recommended first checkpoint: choose a concrete downstream delivery contract (e.g., staged local JSONL handoff vs. direct BigQuery landing table) and explicitly define when an event is safe to acknowledge. Then implement one small testable step. Avoid writing or deploying to the development retail database without approval.</w:t>
      </w:r>
    </w:p>
    <w:p>
      <w:r>
        <w:t>For a new conversation, share this document and say: “Resume the Retail Data Platform project after checkpoint 3.33, one small checkpoint at a time. CDC commit ccb735d is pushed; 10 integration tests passed; test database clean. Help design the next reliable delivery step.”</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Retail Data Platform • CDC milestone handover • 19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364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632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pPr>
      <w:spacing w:after="6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