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FA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  <w:rPr>
          <w:color w:val="auto"/>
          <w:sz w:val="20"/>
          <w:szCs w:val="21"/>
        </w:rPr>
      </w:pPr>
      <w:bookmarkStart w:id="0" w:name="heading_0"/>
      <w:r>
        <w:rPr>
          <w:rFonts w:ascii="Arial" w:hAnsi="Arial" w:eastAsia="等线" w:cs="Arial"/>
          <w:b/>
          <w:color w:val="auto"/>
          <w:sz w:val="28"/>
          <w:szCs w:val="21"/>
        </w:rPr>
        <w:t>基本信息</w:t>
      </w:r>
      <w:bookmarkEnd w:id="0"/>
    </w:p>
    <w:p w14:paraId="56CD9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</w:pPr>
      <w:r>
        <w:rPr>
          <w:rFonts w:ascii="Arial" w:hAnsi="Arial" w:eastAsia="等线" w:cs="Arial"/>
          <w:color w:val="auto"/>
          <w:sz w:val="21"/>
          <w:szCs w:val="21"/>
        </w:rPr>
        <w:t xml:space="preserve">姓名：林昊波 | </w:t>
      </w:r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性别：男</w:t>
      </w:r>
      <w:r>
        <w:rPr>
          <w:rFonts w:ascii="Arial" w:hAnsi="Arial" w:eastAsia="等线" w:cs="Arial"/>
          <w:color w:val="auto"/>
          <w:sz w:val="21"/>
          <w:szCs w:val="21"/>
        </w:rPr>
        <w:t xml:space="preserve"> | </w:t>
      </w:r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出生年月：1994年9月</w:t>
      </w:r>
      <w:r>
        <w:rPr>
          <w:rFonts w:ascii="Arial" w:hAnsi="Arial" w:eastAsia="等线" w:cs="Arial"/>
          <w:color w:val="auto"/>
          <w:sz w:val="21"/>
          <w:szCs w:val="21"/>
        </w:rPr>
        <w:t xml:space="preserve"> | 联系电话：1322503122</w:t>
      </w:r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4</w:t>
      </w:r>
    </w:p>
    <w:p w14:paraId="4B2FD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</w:pPr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毕业院校：</w:t>
      </w:r>
      <w:r>
        <w:rPr>
          <w:rFonts w:ascii="Arial" w:hAnsi="Arial" w:eastAsia="等线" w:cs="Arial"/>
          <w:color w:val="auto"/>
          <w:sz w:val="21"/>
          <w:szCs w:val="21"/>
        </w:rPr>
        <w:t>南方科技大学 | 微电子专业 | 本科 | 专业课程：生物传感器、集成电路</w:t>
      </w:r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设计</w:t>
      </w:r>
    </w:p>
    <w:p w14:paraId="454A3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Arial" w:hAnsi="Arial" w:eastAsia="等线" w:cs="Arial"/>
          <w:color w:val="auto"/>
          <w:sz w:val="21"/>
          <w:szCs w:val="21"/>
          <w:lang w:eastAsia="zh-CN"/>
        </w:rPr>
      </w:pPr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入学-毕业年月：</w:t>
      </w:r>
      <w:r>
        <w:rPr>
          <w:rFonts w:ascii="Arial" w:hAnsi="Arial" w:eastAsia="等线" w:cs="Arial"/>
          <w:color w:val="auto"/>
          <w:sz w:val="21"/>
          <w:szCs w:val="21"/>
        </w:rPr>
        <w:t>2012.09 – 2018.07</w:t>
      </w:r>
      <w:r>
        <w:rPr>
          <w:rFonts w:hint="eastAsia" w:ascii="Arial" w:hAnsi="Arial" w:eastAsia="等线" w:cs="Arial"/>
          <w:color w:val="auto"/>
          <w:sz w:val="21"/>
          <w:szCs w:val="21"/>
          <w:lang w:eastAsia="zh-CN"/>
        </w:rPr>
        <w:t>（</w:t>
      </w:r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2013.6-2014.9：因病休学，2016.4-2017.2：休学创业</w:t>
      </w:r>
      <w:r>
        <w:rPr>
          <w:rFonts w:hint="eastAsia" w:ascii="Arial" w:hAnsi="Arial" w:eastAsia="等线" w:cs="Arial"/>
          <w:color w:val="auto"/>
          <w:sz w:val="21"/>
          <w:szCs w:val="21"/>
          <w:lang w:eastAsia="zh-CN"/>
        </w:rPr>
        <w:t>）</w:t>
      </w:r>
    </w:p>
    <w:p w14:paraId="02FDD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  <w:rPr>
          <w:rFonts w:hint="default" w:eastAsia="等线"/>
          <w:color w:val="auto"/>
          <w:sz w:val="20"/>
          <w:szCs w:val="21"/>
          <w:lang w:val="en-US" w:eastAsia="zh-CN"/>
        </w:rPr>
      </w:pPr>
      <w:bookmarkStart w:id="1" w:name="heading_2"/>
      <w:r>
        <w:rPr>
          <w:rFonts w:ascii="Arial" w:hAnsi="Arial" w:eastAsia="等线" w:cs="Arial"/>
          <w:b/>
          <w:color w:val="auto"/>
          <w:sz w:val="28"/>
          <w:szCs w:val="21"/>
        </w:rPr>
        <w:t>获奖</w:t>
      </w:r>
      <w:bookmarkEnd w:id="1"/>
      <w:r>
        <w:rPr>
          <w:rFonts w:hint="eastAsia" w:ascii="Arial" w:hAnsi="Arial" w:eastAsia="等线" w:cs="Arial"/>
          <w:b/>
          <w:color w:val="auto"/>
          <w:sz w:val="28"/>
          <w:szCs w:val="21"/>
          <w:lang w:val="en-US" w:eastAsia="zh-CN"/>
        </w:rPr>
        <w:t>&amp;专利</w:t>
      </w:r>
    </w:p>
    <w:p w14:paraId="163AC1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color w:val="auto"/>
          <w:sz w:val="20"/>
          <w:szCs w:val="21"/>
        </w:rPr>
      </w:pPr>
      <w:r>
        <w:rPr>
          <w:rFonts w:ascii="Arial" w:hAnsi="Arial" w:eastAsia="等线" w:cs="Arial"/>
          <w:color w:val="auto"/>
          <w:sz w:val="21"/>
          <w:szCs w:val="21"/>
        </w:rPr>
        <w:t>2017年全国大学生电子设计竞赛广东赛区三等奖 | 项目：基于LMS算法的自适应滤波器</w:t>
      </w:r>
    </w:p>
    <w:p w14:paraId="5E1F2E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color w:val="auto"/>
          <w:sz w:val="20"/>
          <w:szCs w:val="21"/>
        </w:rPr>
      </w:pPr>
      <w:r>
        <w:rPr>
          <w:rFonts w:ascii="Arial" w:hAnsi="Arial" w:eastAsia="等线" w:cs="Arial"/>
          <w:color w:val="auto"/>
          <w:sz w:val="21"/>
          <w:szCs w:val="21"/>
        </w:rPr>
        <w:t>2017年全国大学生类脑计算创新应用大赛预赛二等奖 | 项目：基于CDCGAN的非同龄人脸识别</w:t>
      </w:r>
    </w:p>
    <w:p w14:paraId="7A2514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color w:val="auto"/>
          <w:sz w:val="20"/>
          <w:szCs w:val="21"/>
        </w:rPr>
      </w:pPr>
      <w:r>
        <w:rPr>
          <w:rFonts w:ascii="Arial" w:hAnsi="Arial" w:eastAsia="等线" w:cs="Arial"/>
          <w:color w:val="auto"/>
          <w:sz w:val="21"/>
          <w:szCs w:val="21"/>
        </w:rPr>
        <w:t>专利名称：低耦合电容的LCD面板设计 | 专利号：CN 111047969B</w:t>
      </w:r>
    </w:p>
    <w:p w14:paraId="3ACD47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color w:val="auto"/>
          <w:sz w:val="20"/>
          <w:szCs w:val="21"/>
        </w:rPr>
      </w:pPr>
      <w:r>
        <w:rPr>
          <w:rFonts w:ascii="Arial" w:hAnsi="Arial" w:eastAsia="等线" w:cs="Arial"/>
          <w:color w:val="auto"/>
          <w:sz w:val="21"/>
          <w:szCs w:val="21"/>
        </w:rPr>
        <w:t>专利名称：基于LabVIEW的陶瓷老化测控系统 | 专利号：CN 207717595U</w:t>
      </w:r>
    </w:p>
    <w:p w14:paraId="5CD46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  <w:rPr>
          <w:rFonts w:ascii="Arial" w:hAnsi="Arial" w:eastAsia="等线" w:cs="Arial"/>
          <w:b/>
          <w:color w:val="auto"/>
          <w:sz w:val="28"/>
          <w:szCs w:val="21"/>
        </w:rPr>
      </w:pPr>
      <w:bookmarkStart w:id="2" w:name="heading_4"/>
      <w:r>
        <w:rPr>
          <w:rFonts w:hint="eastAsia" w:ascii="Arial" w:hAnsi="Arial" w:eastAsia="等线" w:cs="Arial"/>
          <w:b/>
          <w:color w:val="auto"/>
          <w:sz w:val="28"/>
          <w:szCs w:val="21"/>
          <w:lang w:val="en-US" w:eastAsia="zh-CN"/>
        </w:rPr>
        <w:t>主要</w:t>
      </w:r>
      <w:r>
        <w:rPr>
          <w:rFonts w:ascii="Arial" w:hAnsi="Arial" w:eastAsia="等线" w:cs="Arial"/>
          <w:b/>
          <w:color w:val="auto"/>
          <w:sz w:val="28"/>
          <w:szCs w:val="21"/>
        </w:rPr>
        <w:t>工作</w:t>
      </w:r>
      <w:bookmarkEnd w:id="2"/>
    </w:p>
    <w:p w14:paraId="3BD51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  <w:rPr>
          <w:rFonts w:hint="default" w:ascii="Arial" w:hAnsi="Arial" w:eastAsia="等线" w:cs="Arial"/>
          <w:color w:val="auto"/>
          <w:sz w:val="21"/>
          <w:szCs w:val="21"/>
          <w:lang w:val="en-US" w:eastAsia="zh-CN"/>
        </w:rPr>
      </w:pPr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2016.04</w:t>
      </w:r>
      <w:r>
        <w:rPr>
          <w:rFonts w:ascii="Arial" w:hAnsi="Arial" w:eastAsia="等线" w:cs="Arial"/>
          <w:color w:val="auto"/>
          <w:sz w:val="21"/>
          <w:szCs w:val="21"/>
        </w:rPr>
        <w:t xml:space="preserve"> – 201</w:t>
      </w:r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7</w:t>
      </w:r>
      <w:r>
        <w:rPr>
          <w:rFonts w:ascii="Arial" w:hAnsi="Arial" w:eastAsia="等线" w:cs="Arial"/>
          <w:color w:val="auto"/>
          <w:sz w:val="21"/>
          <w:szCs w:val="21"/>
        </w:rPr>
        <w:t>.0</w:t>
      </w:r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2</w:t>
      </w:r>
      <w:r>
        <w:rPr>
          <w:rFonts w:ascii="Arial" w:hAnsi="Arial" w:eastAsia="等线" w:cs="Arial"/>
          <w:color w:val="auto"/>
          <w:sz w:val="21"/>
          <w:szCs w:val="21"/>
        </w:rPr>
        <w:t xml:space="preserve"> </w:t>
      </w:r>
      <w:r>
        <w:rPr>
          <w:rFonts w:hint="eastAsia" w:ascii="Arial" w:hAnsi="Arial" w:eastAsia="等线" w:cs="Arial"/>
          <w:color w:val="auto"/>
          <w:sz w:val="21"/>
          <w:szCs w:val="21"/>
        </w:rPr>
        <w:t>福州市海懋贸易有限公司</w:t>
      </w:r>
      <w:r>
        <w:rPr>
          <w:rFonts w:ascii="Arial" w:hAnsi="Arial" w:eastAsia="等线" w:cs="Arial"/>
          <w:color w:val="auto"/>
          <w:sz w:val="21"/>
          <w:szCs w:val="21"/>
        </w:rPr>
        <w:t xml:space="preserve"> | </w:t>
      </w:r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创业</w:t>
      </w:r>
      <w:r>
        <w:rPr>
          <w:rFonts w:ascii="Arial" w:hAnsi="Arial" w:eastAsia="等线" w:cs="Arial"/>
          <w:color w:val="auto"/>
          <w:sz w:val="21"/>
          <w:szCs w:val="21"/>
        </w:rPr>
        <w:t xml:space="preserve"> | </w:t>
      </w:r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公司股东</w:t>
      </w:r>
      <w:r>
        <w:rPr>
          <w:rFonts w:ascii="Arial" w:hAnsi="Arial" w:eastAsia="等线" w:cs="Arial"/>
          <w:color w:val="auto"/>
          <w:sz w:val="21"/>
          <w:szCs w:val="21"/>
        </w:rPr>
        <w:t xml:space="preserve"> | </w:t>
      </w:r>
      <w:r>
        <w:rPr>
          <w:rFonts w:hint="eastAsia" w:ascii="Arial" w:hAnsi="Arial" w:eastAsia="等线" w:cs="Arial"/>
          <w:color w:val="auto"/>
          <w:sz w:val="21"/>
          <w:szCs w:val="21"/>
        </w:rPr>
        <w:t>3D建模师</w:t>
      </w:r>
    </w:p>
    <w:p w14:paraId="5F43A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color w:val="auto"/>
          <w:sz w:val="20"/>
          <w:szCs w:val="21"/>
        </w:rPr>
      </w:pPr>
      <w:r>
        <w:rPr>
          <w:rFonts w:ascii="Arial" w:hAnsi="Arial" w:eastAsia="等线" w:cs="Arial"/>
          <w:color w:val="auto"/>
          <w:sz w:val="21"/>
          <w:szCs w:val="21"/>
        </w:rPr>
        <w:t xml:space="preserve">2018.07 – 2019.07 厦门天马微电子股份有限公司 | </w:t>
      </w:r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消费品事业部</w:t>
      </w:r>
      <w:r>
        <w:rPr>
          <w:rFonts w:ascii="Arial" w:hAnsi="Arial" w:eastAsia="等线" w:cs="Arial"/>
          <w:color w:val="auto"/>
          <w:sz w:val="21"/>
          <w:szCs w:val="21"/>
        </w:rPr>
        <w:t xml:space="preserve"> | 电子设计工程师</w:t>
      </w:r>
    </w:p>
    <w:p w14:paraId="6F2F1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color w:val="auto"/>
          <w:sz w:val="20"/>
          <w:szCs w:val="21"/>
        </w:rPr>
      </w:pPr>
      <w:r>
        <w:rPr>
          <w:rFonts w:ascii="Arial" w:hAnsi="Arial" w:eastAsia="等线" w:cs="Arial"/>
          <w:color w:val="auto"/>
          <w:sz w:val="21"/>
          <w:szCs w:val="21"/>
        </w:rPr>
        <w:t>2019.07 – 2020.05 南方科技大学 | 机械与能源工程系 | 人体增强实验室 | 研究助理</w:t>
      </w:r>
    </w:p>
    <w:p w14:paraId="0D0F1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eastAsia="等线"/>
          <w:color w:val="auto"/>
          <w:sz w:val="20"/>
          <w:szCs w:val="21"/>
          <w:lang w:val="en-US" w:eastAsia="zh-CN"/>
        </w:rPr>
      </w:pPr>
      <w:r>
        <w:rPr>
          <w:rFonts w:ascii="Arial" w:hAnsi="Arial" w:eastAsia="等线" w:cs="Arial"/>
          <w:color w:val="auto"/>
          <w:sz w:val="21"/>
          <w:szCs w:val="21"/>
        </w:rPr>
        <w:t>2020.05 – 2021.05 福建富士通信息软件有限公司 | 计费部 | 智慧机房项目组 | 后端开发</w:t>
      </w:r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工程师</w:t>
      </w:r>
    </w:p>
    <w:p w14:paraId="6EF9C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color w:val="auto"/>
          <w:sz w:val="20"/>
          <w:szCs w:val="21"/>
        </w:rPr>
      </w:pPr>
      <w:r>
        <w:rPr>
          <w:rFonts w:ascii="Arial" w:hAnsi="Arial" w:eastAsia="等线" w:cs="Arial"/>
          <w:color w:val="auto"/>
          <w:sz w:val="21"/>
          <w:szCs w:val="21"/>
        </w:rPr>
        <w:t>2023.03 – 202</w:t>
      </w:r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4</w:t>
      </w:r>
      <w:r>
        <w:rPr>
          <w:rFonts w:ascii="Arial" w:hAnsi="Arial" w:eastAsia="等线" w:cs="Arial"/>
          <w:color w:val="auto"/>
          <w:sz w:val="21"/>
          <w:szCs w:val="21"/>
        </w:rPr>
        <w:t>.</w:t>
      </w:r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12</w:t>
      </w:r>
      <w:r>
        <w:rPr>
          <w:rFonts w:ascii="Arial" w:hAnsi="Arial" w:eastAsia="等线" w:cs="Arial"/>
          <w:color w:val="auto"/>
          <w:sz w:val="21"/>
          <w:szCs w:val="21"/>
        </w:rPr>
        <w:t xml:space="preserve"> 锐捷网络股份有限公司 | </w:t>
      </w:r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研究院</w:t>
      </w:r>
      <w:r>
        <w:rPr>
          <w:rFonts w:ascii="Arial" w:hAnsi="Arial" w:eastAsia="等线" w:cs="Arial"/>
          <w:color w:val="auto"/>
          <w:sz w:val="21"/>
          <w:szCs w:val="21"/>
        </w:rPr>
        <w:t xml:space="preserve"> | </w:t>
      </w:r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家庭互联事业部</w:t>
      </w:r>
      <w:r>
        <w:rPr>
          <w:rFonts w:ascii="Arial" w:hAnsi="Arial" w:eastAsia="等线" w:cs="Arial"/>
          <w:color w:val="auto"/>
          <w:sz w:val="21"/>
          <w:szCs w:val="21"/>
        </w:rPr>
        <w:t xml:space="preserve"> | 测试</w:t>
      </w:r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开发</w:t>
      </w:r>
      <w:r>
        <w:rPr>
          <w:rFonts w:ascii="Arial" w:hAnsi="Arial" w:eastAsia="等线" w:cs="Arial"/>
          <w:color w:val="auto"/>
          <w:sz w:val="21"/>
          <w:szCs w:val="21"/>
        </w:rPr>
        <w:t>工程师</w:t>
      </w:r>
    </w:p>
    <w:p w14:paraId="3CB99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  <w:rPr>
          <w:color w:val="auto"/>
          <w:sz w:val="20"/>
          <w:szCs w:val="21"/>
        </w:rPr>
      </w:pPr>
      <w:bookmarkStart w:id="3" w:name="heading_5"/>
      <w:r>
        <w:rPr>
          <w:rFonts w:ascii="Arial" w:hAnsi="Arial" w:eastAsia="等线" w:cs="Arial"/>
          <w:b/>
          <w:color w:val="auto"/>
          <w:sz w:val="28"/>
          <w:szCs w:val="21"/>
        </w:rPr>
        <w:t>专业技能</w:t>
      </w:r>
      <w:bookmarkEnd w:id="3"/>
    </w:p>
    <w:p w14:paraId="132B25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color w:val="auto"/>
          <w:sz w:val="20"/>
          <w:szCs w:val="21"/>
        </w:rPr>
      </w:pPr>
      <w:r>
        <w:rPr>
          <w:rFonts w:ascii="Arial" w:hAnsi="Arial" w:eastAsia="等线" w:cs="Arial"/>
          <w:color w:val="auto"/>
          <w:sz w:val="21"/>
          <w:szCs w:val="21"/>
        </w:rPr>
        <w:t>英语：大学英语六级 552分</w:t>
      </w:r>
    </w:p>
    <w:p w14:paraId="0C34A1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eastAsia="等线"/>
          <w:color w:val="auto"/>
          <w:sz w:val="20"/>
          <w:szCs w:val="21"/>
          <w:lang w:val="en-US" w:eastAsia="zh-CN"/>
        </w:rPr>
      </w:pPr>
      <w:r>
        <w:rPr>
          <w:rFonts w:ascii="Arial" w:hAnsi="Arial" w:eastAsia="等线" w:cs="Arial"/>
          <w:color w:val="auto"/>
          <w:sz w:val="21"/>
          <w:szCs w:val="21"/>
        </w:rPr>
        <w:t>编程：</w:t>
      </w:r>
      <w:r>
        <w:rPr>
          <w:rFonts w:hint="eastAsia" w:ascii="Arial" w:hAnsi="Arial" w:eastAsia="等线" w:cs="Arial"/>
          <w:color w:val="auto"/>
          <w:sz w:val="21"/>
          <w:szCs w:val="21"/>
        </w:rPr>
        <w:t>PyTorch、Selenium等常用工具库及Django框架的</w:t>
      </w:r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常规运用</w:t>
      </w:r>
    </w:p>
    <w:p w14:paraId="5C6E8E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color w:val="auto"/>
          <w:sz w:val="20"/>
          <w:szCs w:val="21"/>
        </w:rPr>
      </w:pPr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设计：ZBrush、SolidWorks及Cura等3D数字建模与增材制造加工所需常用软件</w:t>
      </w:r>
    </w:p>
    <w:p w14:paraId="64598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  <w:rPr>
          <w:rFonts w:hint="default"/>
          <w:color w:val="auto"/>
          <w:sz w:val="20"/>
          <w:szCs w:val="21"/>
          <w:lang w:val="en-US"/>
        </w:rPr>
      </w:pPr>
      <w:bookmarkStart w:id="4" w:name="heading_6"/>
      <w:r>
        <w:rPr>
          <w:rFonts w:hint="eastAsia" w:ascii="Arial" w:hAnsi="Arial" w:eastAsia="等线" w:cs="Arial"/>
          <w:b/>
          <w:color w:val="auto"/>
          <w:sz w:val="28"/>
          <w:szCs w:val="21"/>
          <w:lang w:val="en-US" w:eastAsia="zh-CN"/>
        </w:rPr>
        <w:t>个人作品</w:t>
      </w:r>
      <w:bookmarkEnd w:id="4"/>
      <w:r>
        <w:rPr>
          <w:rFonts w:hint="eastAsia" w:ascii="Arial" w:hAnsi="Arial" w:eastAsia="等线" w:cs="Arial"/>
          <w:b/>
          <w:color w:val="auto"/>
          <w:sz w:val="28"/>
          <w:szCs w:val="21"/>
          <w:lang w:val="en-US" w:eastAsia="zh-CN"/>
        </w:rPr>
        <w:t>&amp;兴趣爱好</w:t>
      </w:r>
    </w:p>
    <w:p w14:paraId="61B7C4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color w:val="auto"/>
          <w:sz w:val="20"/>
          <w:szCs w:val="21"/>
        </w:rPr>
      </w:pPr>
      <w:r>
        <w:rPr>
          <w:rFonts w:ascii="Arial" w:hAnsi="Arial" w:eastAsia="等线" w:cs="Arial"/>
          <w:b/>
          <w:color w:val="auto"/>
          <w:sz w:val="21"/>
          <w:szCs w:val="21"/>
        </w:rPr>
        <w:t>自动编程Agent：</w:t>
      </w:r>
      <w:r>
        <w:rPr>
          <w:rFonts w:hint="eastAsia" w:ascii="Arial" w:hAnsi="Arial" w:eastAsia="等线" w:cs="Arial"/>
          <w:color w:val="auto"/>
          <w:sz w:val="21"/>
          <w:szCs w:val="21"/>
        </w:rPr>
        <w:t>基于Langflow和Qwen3 7B大模型，构建多Agent协作自动编程软件。</w:t>
      </w:r>
    </w:p>
    <w:p w14:paraId="156CC3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color w:val="auto"/>
          <w:sz w:val="20"/>
          <w:szCs w:val="21"/>
        </w:rPr>
      </w:pPr>
      <w:r>
        <w:rPr>
          <w:rFonts w:ascii="Arial" w:hAnsi="Arial" w:eastAsia="等线" w:cs="Arial"/>
          <w:b/>
          <w:color w:val="auto"/>
          <w:sz w:val="21"/>
          <w:szCs w:val="21"/>
        </w:rPr>
        <w:t>基于Seq2Seq的</w:t>
      </w:r>
      <w:r>
        <w:rPr>
          <w:rFonts w:hint="eastAsia" w:ascii="Arial" w:hAnsi="Arial" w:eastAsia="等线" w:cs="Arial"/>
          <w:b/>
          <w:color w:val="auto"/>
          <w:sz w:val="21"/>
          <w:szCs w:val="21"/>
          <w:lang w:val="en-US" w:eastAsia="zh-CN"/>
        </w:rPr>
        <w:t>QA软件</w:t>
      </w:r>
      <w:r>
        <w:rPr>
          <w:rFonts w:ascii="Arial" w:hAnsi="Arial" w:eastAsia="等线" w:cs="Arial"/>
          <w:b/>
          <w:color w:val="auto"/>
          <w:sz w:val="21"/>
          <w:szCs w:val="21"/>
        </w:rPr>
        <w:t>：</w:t>
      </w:r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以</w:t>
      </w:r>
      <w:r>
        <w:rPr>
          <w:rFonts w:hint="eastAsia" w:ascii="Arial" w:hAnsi="Arial" w:eastAsia="等线" w:cs="Arial"/>
          <w:color w:val="auto"/>
          <w:sz w:val="21"/>
          <w:szCs w:val="21"/>
        </w:rPr>
        <w:t>TensorFlow Keras构建模型，Tkinter GUI记录语料并与模型交互。</w:t>
      </w:r>
    </w:p>
    <w:p w14:paraId="08D47E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color w:val="auto"/>
          <w:sz w:val="20"/>
          <w:szCs w:val="21"/>
        </w:rPr>
      </w:pPr>
      <w:r>
        <w:rPr>
          <w:rFonts w:ascii="Arial" w:hAnsi="Arial" w:eastAsia="等线" w:cs="Arial"/>
          <w:b/>
          <w:color w:val="auto"/>
          <w:sz w:val="21"/>
          <w:szCs w:val="21"/>
        </w:rPr>
        <w:t>基于知识图谱的QA软件：</w:t>
      </w:r>
      <w:r>
        <w:rPr>
          <w:rFonts w:hint="eastAsia" w:ascii="Arial" w:hAnsi="Arial" w:eastAsia="等线" w:cs="Arial"/>
          <w:color w:val="auto"/>
          <w:sz w:val="21"/>
          <w:szCs w:val="21"/>
        </w:rPr>
        <w:t>用Neo4J构建知识图谱，通过词典NER解析查询意图。</w:t>
      </w:r>
    </w:p>
    <w:p w14:paraId="044CEF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</w:pPr>
      <w:r>
        <w:rPr>
          <w:rFonts w:hint="eastAsia" w:ascii="Arial" w:hAnsi="Arial" w:eastAsia="等线" w:cs="Arial"/>
          <w:b/>
          <w:color w:val="auto"/>
          <w:sz w:val="21"/>
          <w:szCs w:val="21"/>
          <w:lang w:val="en-US" w:eastAsia="zh-CN"/>
        </w:rPr>
        <w:t>兴趣爱好：</w:t>
      </w:r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操作系统概念与任务调度模型 | 3D数字建模 | 开源 RC 模型项目（OpenRC）</w:t>
      </w:r>
    </w:p>
    <w:p w14:paraId="5DDFE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  <w:rPr>
          <w:rFonts w:hint="eastAsia" w:ascii="Arial" w:hAnsi="Arial" w:eastAsia="等线" w:cs="Arial"/>
          <w:b/>
          <w:color w:val="auto"/>
          <w:sz w:val="28"/>
          <w:szCs w:val="21"/>
          <w:lang w:val="en-US" w:eastAsia="zh-CN"/>
        </w:rPr>
      </w:pPr>
      <w:r>
        <w:rPr>
          <w:rFonts w:hint="eastAsia" w:ascii="Arial" w:hAnsi="Arial" w:eastAsia="等线" w:cs="Arial"/>
          <w:b/>
          <w:color w:val="auto"/>
          <w:sz w:val="28"/>
          <w:szCs w:val="21"/>
          <w:lang w:val="en-US" w:eastAsia="zh-CN"/>
        </w:rPr>
        <w:t>研究方向</w:t>
      </w:r>
    </w:p>
    <w:p w14:paraId="46FE5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  <w:rPr>
          <w:rFonts w:hint="default" w:ascii="Arial" w:hAnsi="Arial" w:eastAsia="等线" w:cs="Arial"/>
          <w:b/>
          <w:color w:val="auto"/>
          <w:sz w:val="28"/>
          <w:szCs w:val="21"/>
          <w:lang w:val="en-US" w:eastAsia="zh-CN"/>
        </w:rPr>
      </w:pPr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基于人工智能的3D数字建模</w:t>
      </w:r>
      <w:bookmarkStart w:id="5" w:name="_GoBack"/>
      <w:bookmarkEnd w:id="5"/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与骨骼自动绑定算法</w:t>
      </w:r>
    </w:p>
    <w:p w14:paraId="6B485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  <w:rPr>
          <w:rFonts w:hint="eastAsia" w:ascii="Arial" w:hAnsi="Arial" w:eastAsia="等线" w:cs="Arial"/>
          <w:b/>
          <w:color w:val="auto"/>
          <w:sz w:val="28"/>
          <w:szCs w:val="21"/>
          <w:lang w:val="en-US" w:eastAsia="zh-CN"/>
        </w:rPr>
      </w:pPr>
      <w:r>
        <w:rPr>
          <w:rFonts w:hint="eastAsia" w:ascii="Arial" w:hAnsi="Arial" w:eastAsia="等线" w:cs="Arial"/>
          <w:b/>
          <w:color w:val="auto"/>
          <w:sz w:val="28"/>
          <w:szCs w:val="21"/>
          <w:lang w:val="en-US" w:eastAsia="zh-CN"/>
        </w:rPr>
        <w:t>备注</w:t>
      </w:r>
    </w:p>
    <w:p w14:paraId="7E3071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</w:pPr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因病休学（2013.6-2014.9）：因蜂窝织炎性阑尾炎的严重后遗症休学一年，后已完全康复。</w:t>
      </w:r>
    </w:p>
    <w:p w14:paraId="2E55BE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</w:pPr>
      <w:r>
        <w:rPr>
          <w:rFonts w:hint="eastAsia" w:ascii="Arial" w:hAnsi="Arial" w:eastAsia="等线" w:cs="Arial"/>
          <w:color w:val="auto"/>
          <w:sz w:val="21"/>
          <w:szCs w:val="21"/>
          <w:lang w:val="en-US" w:eastAsia="zh-CN"/>
        </w:rPr>
        <w:t>创业休学（2016.4-2017.2）：创办公司，从事增材制造加工及模型玩具的数字化改装与定制化生产。</w:t>
      </w:r>
    </w:p>
    <w:sectPr>
      <w:headerReference r:id="rId3" w:type="default"/>
      <w:footerReference r:id="rId4" w:type="default"/>
      <w:pgSz w:w="11905" w:h="16840"/>
      <w:pgMar w:top="720" w:right="1083" w:bottom="720" w:left="1083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C805A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6F76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0245594"/>
    <w:rsid w:val="015B446A"/>
    <w:rsid w:val="03402295"/>
    <w:rsid w:val="03457CFC"/>
    <w:rsid w:val="03836A76"/>
    <w:rsid w:val="03E764F8"/>
    <w:rsid w:val="04F82B4C"/>
    <w:rsid w:val="05B75C9B"/>
    <w:rsid w:val="060E0879"/>
    <w:rsid w:val="06D76F17"/>
    <w:rsid w:val="07F95559"/>
    <w:rsid w:val="0802440D"/>
    <w:rsid w:val="09D45935"/>
    <w:rsid w:val="0B3E0C4B"/>
    <w:rsid w:val="0C735917"/>
    <w:rsid w:val="0CA37B4E"/>
    <w:rsid w:val="0F5F12CE"/>
    <w:rsid w:val="0F9124C0"/>
    <w:rsid w:val="1056690C"/>
    <w:rsid w:val="10A34CB9"/>
    <w:rsid w:val="11B97D3D"/>
    <w:rsid w:val="129C34CF"/>
    <w:rsid w:val="12B86FF8"/>
    <w:rsid w:val="13C06B9F"/>
    <w:rsid w:val="144808AD"/>
    <w:rsid w:val="14A74E8B"/>
    <w:rsid w:val="16571DC8"/>
    <w:rsid w:val="18722EE9"/>
    <w:rsid w:val="1A516514"/>
    <w:rsid w:val="1AE94FB9"/>
    <w:rsid w:val="1B502F13"/>
    <w:rsid w:val="1CDD0B4D"/>
    <w:rsid w:val="1CEE2D5A"/>
    <w:rsid w:val="1F9A7A5A"/>
    <w:rsid w:val="202F16C0"/>
    <w:rsid w:val="21527B83"/>
    <w:rsid w:val="21621621"/>
    <w:rsid w:val="22602004"/>
    <w:rsid w:val="22BB723B"/>
    <w:rsid w:val="23E55D9E"/>
    <w:rsid w:val="248F097F"/>
    <w:rsid w:val="279908E2"/>
    <w:rsid w:val="284E28FF"/>
    <w:rsid w:val="29455AB0"/>
    <w:rsid w:val="296A19BB"/>
    <w:rsid w:val="2A1B6F7E"/>
    <w:rsid w:val="2AB80667"/>
    <w:rsid w:val="2EFE0ED3"/>
    <w:rsid w:val="2F91569A"/>
    <w:rsid w:val="2FFC4AE7"/>
    <w:rsid w:val="31230EDB"/>
    <w:rsid w:val="31B47C77"/>
    <w:rsid w:val="31E77D87"/>
    <w:rsid w:val="32F0359F"/>
    <w:rsid w:val="339B134E"/>
    <w:rsid w:val="34271A1F"/>
    <w:rsid w:val="34944C69"/>
    <w:rsid w:val="35FD3E43"/>
    <w:rsid w:val="36243D90"/>
    <w:rsid w:val="37CE0A38"/>
    <w:rsid w:val="38D949DC"/>
    <w:rsid w:val="3C662A48"/>
    <w:rsid w:val="3C687FDC"/>
    <w:rsid w:val="3D632551"/>
    <w:rsid w:val="417D5C2D"/>
    <w:rsid w:val="433624D4"/>
    <w:rsid w:val="46705B6E"/>
    <w:rsid w:val="4B636809"/>
    <w:rsid w:val="4B951B65"/>
    <w:rsid w:val="4BFA2573"/>
    <w:rsid w:val="4C8741F6"/>
    <w:rsid w:val="4D0258E3"/>
    <w:rsid w:val="4D237BFE"/>
    <w:rsid w:val="4D502AF2"/>
    <w:rsid w:val="4D636650"/>
    <w:rsid w:val="4E3046D1"/>
    <w:rsid w:val="4E6E3D6B"/>
    <w:rsid w:val="4ECF7116"/>
    <w:rsid w:val="505E72D4"/>
    <w:rsid w:val="53F82657"/>
    <w:rsid w:val="540006A2"/>
    <w:rsid w:val="54C85664"/>
    <w:rsid w:val="55262A58"/>
    <w:rsid w:val="55747599"/>
    <w:rsid w:val="55774759"/>
    <w:rsid w:val="56E436B1"/>
    <w:rsid w:val="57517754"/>
    <w:rsid w:val="578D049F"/>
    <w:rsid w:val="5A1200DE"/>
    <w:rsid w:val="5AC07E69"/>
    <w:rsid w:val="5AF947C9"/>
    <w:rsid w:val="5C36160E"/>
    <w:rsid w:val="5D3120A8"/>
    <w:rsid w:val="5D8F6D1E"/>
    <w:rsid w:val="5EE1310A"/>
    <w:rsid w:val="60A41EFB"/>
    <w:rsid w:val="60C75142"/>
    <w:rsid w:val="61BE505A"/>
    <w:rsid w:val="62755CE5"/>
    <w:rsid w:val="62796765"/>
    <w:rsid w:val="62844813"/>
    <w:rsid w:val="62CF6FB3"/>
    <w:rsid w:val="63541B3D"/>
    <w:rsid w:val="635527B8"/>
    <w:rsid w:val="63EE0517"/>
    <w:rsid w:val="640F6E0B"/>
    <w:rsid w:val="66486604"/>
    <w:rsid w:val="6768063E"/>
    <w:rsid w:val="67A5546D"/>
    <w:rsid w:val="68864F66"/>
    <w:rsid w:val="69DC7D20"/>
    <w:rsid w:val="6A4021D8"/>
    <w:rsid w:val="6ABE3E35"/>
    <w:rsid w:val="6AE34B4E"/>
    <w:rsid w:val="6B23650E"/>
    <w:rsid w:val="6BCC3B11"/>
    <w:rsid w:val="6D7E34E1"/>
    <w:rsid w:val="70A72DB4"/>
    <w:rsid w:val="71566E42"/>
    <w:rsid w:val="75125695"/>
    <w:rsid w:val="75316383"/>
    <w:rsid w:val="75DD794B"/>
    <w:rsid w:val="76197675"/>
    <w:rsid w:val="771F6F0D"/>
    <w:rsid w:val="779F608B"/>
    <w:rsid w:val="77E02B9B"/>
    <w:rsid w:val="7A8A6D94"/>
    <w:rsid w:val="7D913775"/>
    <w:rsid w:val="7E9424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585</Words>
  <Characters>857</Characters>
  <TotalTime>1</TotalTime>
  <ScaleCrop>false</ScaleCrop>
  <LinksUpToDate>false</LinksUpToDate>
  <CharactersWithSpaces>914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2026-04-03T03:14:00Z</dcterms:created>
  <dc:creator>Apache POI</dc:creator>
  <cp:lastModifiedBy>Scrooge</cp:lastModifiedBy>
  <cp:lastPrinted>2026-04-03T03:44:00Z</cp:lastPrinted>
  <dcterms:modified xsi:type="dcterms:W3CDTF">2026-04-07T08:30:22Z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eyJoZGlkIjoiMzdjNjNmMDU3YjgzNDYxNWQzMWYzNzUwZTIyM2VjNzIiLCJ1c2VySWQiOiIxMzIzNjM4MzU5In0=</vt:lpwstr>
  </property>
  <property fmtid="{D5CDD505-2E9C-101B-9397-08002B2CF9AE}" pid="3" name="KSOProductBuildVer">
    <vt:lpwstr>2052-12.1.0.25225</vt:lpwstr>
  </property>
  <property fmtid="{D5CDD505-2E9C-101B-9397-08002B2CF9AE}" pid="4" name="ICV">
    <vt:lpwstr>201A94DEBAF14A94BD4F7E90B7FD404C_12</vt:lpwstr>
  </property>
</Properties>
</file>