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2AE48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Q1. What is the current U.S. EV adoption rate?</w:t>
      </w:r>
    </w:p>
    <w:p w14:paraId="5644D520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Business Interpretation</w:t>
      </w:r>
    </w:p>
    <w:p w14:paraId="29B105B7" w14:textId="77777777" w:rsidR="007A3BC0" w:rsidRPr="007A3BC0" w:rsidRDefault="007A3BC0" w:rsidP="007A3BC0">
      <w:r w:rsidRPr="007A3BC0">
        <w:t xml:space="preserve">The national EV adoption rate provides the primary </w:t>
      </w:r>
      <w:r w:rsidRPr="007A3BC0">
        <w:rPr>
          <w:b/>
          <w:bCs/>
        </w:rPr>
        <w:t>benchmark</w:t>
      </w:r>
      <w:r w:rsidRPr="007A3BC0">
        <w:t xml:space="preserve"> for comparing individual jurisdictions.</w:t>
      </w:r>
    </w:p>
    <w:p w14:paraId="07351633" w14:textId="77777777" w:rsidR="007A3BC0" w:rsidRPr="007A3BC0" w:rsidRDefault="007A3BC0" w:rsidP="007A3BC0">
      <w:r w:rsidRPr="007A3BC0">
        <w:t xml:space="preserve">The analysis found that fully electric vehicles represent approximately </w:t>
      </w:r>
      <w:r w:rsidRPr="007A3BC0">
        <w:rPr>
          <w:b/>
          <w:bCs/>
        </w:rPr>
        <w:t>1.24% of all registered vehicles nationally</w:t>
      </w:r>
      <w:r w:rsidRPr="007A3BC0">
        <w:t xml:space="preserve"> in the dataset.</w:t>
      </w:r>
    </w:p>
    <w:p w14:paraId="1AA15867" w14:textId="77777777" w:rsidR="007A3BC0" w:rsidRPr="007A3BC0" w:rsidRDefault="007A3BC0" w:rsidP="007A3BC0">
      <w:r w:rsidRPr="007A3BC0">
        <w:t xml:space="preserve">This means approximately </w:t>
      </w:r>
      <w:r w:rsidRPr="007A3BC0">
        <w:rPr>
          <w:b/>
          <w:bCs/>
        </w:rPr>
        <w:t>1.24 out of every 100 registered vehicles</w:t>
      </w:r>
      <w:r w:rsidRPr="007A3BC0">
        <w:t xml:space="preserve"> are fully electric.</w:t>
      </w:r>
    </w:p>
    <w:p w14:paraId="3AC931E6" w14:textId="77777777" w:rsidR="007A3BC0" w:rsidRPr="007A3BC0" w:rsidRDefault="007A3BC0" w:rsidP="007A3BC0">
      <w:r w:rsidRPr="007A3BC0">
        <w:t>This 1.24% benchmark is used throughout the analysis to identify jurisdictions performing above or below the national level.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2"/>
        <w:gridCol w:w="876"/>
      </w:tblGrid>
      <w:tr w:rsidR="007A3BC0" w:rsidRPr="007A3BC0" w14:paraId="7460D852" w14:textId="77777777" w:rsidTr="007A3BC0">
        <w:tc>
          <w:tcPr>
            <w:tcW w:w="0" w:type="auto"/>
            <w:hideMark/>
          </w:tcPr>
          <w:p w14:paraId="538C0D29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KPI</w:t>
            </w:r>
          </w:p>
        </w:tc>
        <w:tc>
          <w:tcPr>
            <w:tcW w:w="0" w:type="auto"/>
            <w:hideMark/>
          </w:tcPr>
          <w:p w14:paraId="3EE1B81C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Result</w:t>
            </w:r>
          </w:p>
        </w:tc>
      </w:tr>
      <w:tr w:rsidR="007A3BC0" w:rsidRPr="007A3BC0" w14:paraId="5E31E7C4" w14:textId="77777777" w:rsidTr="007A3BC0">
        <w:tc>
          <w:tcPr>
            <w:tcW w:w="0" w:type="auto"/>
            <w:hideMark/>
          </w:tcPr>
          <w:p w14:paraId="4257ACF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National EV Adoption Rate</w:t>
            </w:r>
          </w:p>
        </w:tc>
        <w:tc>
          <w:tcPr>
            <w:tcW w:w="0" w:type="auto"/>
            <w:hideMark/>
          </w:tcPr>
          <w:p w14:paraId="3892437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1.24%</w:t>
            </w:r>
          </w:p>
        </w:tc>
      </w:tr>
    </w:tbl>
    <w:p w14:paraId="3B95405E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Key Finding</w:t>
      </w:r>
    </w:p>
    <w:p w14:paraId="67D31AC8" w14:textId="77777777" w:rsidR="007A3BC0" w:rsidRPr="007A3BC0" w:rsidRDefault="007A3BC0" w:rsidP="007A3BC0">
      <w:r w:rsidRPr="007A3BC0">
        <w:rPr>
          <w:b/>
          <w:bCs/>
        </w:rPr>
        <w:t>Fully electric vehicles represent approximately 1.24% of registered vehicles nationally in the dataset.</w:t>
      </w:r>
    </w:p>
    <w:p w14:paraId="28B7532F" w14:textId="2A714C5E" w:rsidR="007A3BC0" w:rsidRPr="007A3BC0" w:rsidRDefault="007A3BC0" w:rsidP="007A3BC0"/>
    <w:p w14:paraId="1BFEF477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Q2. Which jurisdictions have the highest and lowest EV adoption rates?</w:t>
      </w:r>
    </w:p>
    <w:p w14:paraId="1EF52A29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Business Interpretation</w:t>
      </w:r>
    </w:p>
    <w:p w14:paraId="3E5F31D3" w14:textId="77777777" w:rsidR="007A3BC0" w:rsidRPr="007A3BC0" w:rsidRDefault="007A3BC0" w:rsidP="007A3BC0">
      <w:r w:rsidRPr="007A3BC0">
        <w:t>EV adoption rate measures the percentage of a jurisdiction's total vehicle market that consists of fully electric vehicles.</w:t>
      </w:r>
    </w:p>
    <w:p w14:paraId="650737B4" w14:textId="77777777" w:rsidR="007A3BC0" w:rsidRPr="007A3BC0" w:rsidRDefault="007A3BC0" w:rsidP="007A3BC0">
      <w:r w:rsidRPr="007A3BC0">
        <w:lastRenderedPageBreak/>
        <w:t>The results reveal substantial differences in EV penetration across jurisdictions.</w:t>
      </w:r>
    </w:p>
    <w:p w14:paraId="60F0DC3D" w14:textId="77777777" w:rsidR="007A3BC0" w:rsidRPr="007A3BC0" w:rsidRDefault="007A3BC0" w:rsidP="007A3BC0">
      <w:r w:rsidRPr="007A3BC0">
        <w:t xml:space="preserve">California has the highest EV adoption rate at </w:t>
      </w:r>
      <w:r w:rsidRPr="007A3BC0">
        <w:rPr>
          <w:b/>
          <w:bCs/>
        </w:rPr>
        <w:t>3.41%</w:t>
      </w:r>
      <w:r w:rsidRPr="007A3BC0">
        <w:t>, compared with the national benchmark of 1.24%. California is particularly notable because it combines a high adoption rate with a very large vehicle market.</w:t>
      </w:r>
    </w:p>
    <w:p w14:paraId="133E06ED" w14:textId="77777777" w:rsidR="007A3BC0" w:rsidRPr="007A3BC0" w:rsidRDefault="007A3BC0" w:rsidP="007A3BC0">
      <w:r w:rsidRPr="007A3BC0">
        <w:t xml:space="preserve">At the lower end, North Dakota and Mississippi both have EV adoption rates of approximately </w:t>
      </w:r>
      <w:r w:rsidRPr="007A3BC0">
        <w:rPr>
          <w:b/>
          <w:bCs/>
        </w:rPr>
        <w:t>0.13%</w:t>
      </w:r>
      <w:r w:rsidRPr="007A3BC0">
        <w:t>.</w:t>
      </w:r>
    </w:p>
    <w:p w14:paraId="4D9C61C0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Highest EV Adoption Rates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3"/>
        <w:gridCol w:w="1246"/>
        <w:gridCol w:w="1628"/>
        <w:gridCol w:w="2092"/>
      </w:tblGrid>
      <w:tr w:rsidR="007A3BC0" w:rsidRPr="007A3BC0" w14:paraId="024B7DD1" w14:textId="77777777" w:rsidTr="007A3BC0">
        <w:tc>
          <w:tcPr>
            <w:tcW w:w="0" w:type="auto"/>
            <w:hideMark/>
          </w:tcPr>
          <w:p w14:paraId="035EF0AD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Jurisdiction</w:t>
            </w:r>
          </w:p>
        </w:tc>
        <w:tc>
          <w:tcPr>
            <w:tcW w:w="0" w:type="auto"/>
            <w:hideMark/>
          </w:tcPr>
          <w:p w14:paraId="6C43BBDE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EV Count</w:t>
            </w:r>
          </w:p>
        </w:tc>
        <w:tc>
          <w:tcPr>
            <w:tcW w:w="0" w:type="auto"/>
            <w:hideMark/>
          </w:tcPr>
          <w:p w14:paraId="7D8B1520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Total Vehicles</w:t>
            </w:r>
          </w:p>
        </w:tc>
        <w:tc>
          <w:tcPr>
            <w:tcW w:w="0" w:type="auto"/>
            <w:hideMark/>
          </w:tcPr>
          <w:p w14:paraId="5BB678F7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EV Adoption Rate</w:t>
            </w:r>
          </w:p>
        </w:tc>
      </w:tr>
      <w:tr w:rsidR="007A3BC0" w:rsidRPr="007A3BC0" w14:paraId="3D2CC150" w14:textId="77777777" w:rsidTr="007A3BC0">
        <w:tc>
          <w:tcPr>
            <w:tcW w:w="0" w:type="auto"/>
            <w:hideMark/>
          </w:tcPr>
          <w:p w14:paraId="2526657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California</w:t>
            </w:r>
          </w:p>
        </w:tc>
        <w:tc>
          <w:tcPr>
            <w:tcW w:w="0" w:type="auto"/>
            <w:hideMark/>
          </w:tcPr>
          <w:p w14:paraId="4D10267B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1,256,600</w:t>
            </w:r>
          </w:p>
        </w:tc>
        <w:tc>
          <w:tcPr>
            <w:tcW w:w="0" w:type="auto"/>
            <w:hideMark/>
          </w:tcPr>
          <w:p w14:paraId="7FA124C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36,850,300</w:t>
            </w:r>
          </w:p>
        </w:tc>
        <w:tc>
          <w:tcPr>
            <w:tcW w:w="0" w:type="auto"/>
            <w:hideMark/>
          </w:tcPr>
          <w:p w14:paraId="640C0BC7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3.41%</w:t>
            </w:r>
          </w:p>
        </w:tc>
      </w:tr>
      <w:tr w:rsidR="007A3BC0" w:rsidRPr="007A3BC0" w14:paraId="650321AD" w14:textId="77777777" w:rsidTr="007A3BC0">
        <w:tc>
          <w:tcPr>
            <w:tcW w:w="0" w:type="auto"/>
            <w:hideMark/>
          </w:tcPr>
          <w:p w14:paraId="7900E2B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District of Columbia</w:t>
            </w:r>
          </w:p>
        </w:tc>
        <w:tc>
          <w:tcPr>
            <w:tcW w:w="0" w:type="auto"/>
            <w:hideMark/>
          </w:tcPr>
          <w:p w14:paraId="32077435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8,100</w:t>
            </w:r>
          </w:p>
        </w:tc>
        <w:tc>
          <w:tcPr>
            <w:tcW w:w="0" w:type="auto"/>
            <w:hideMark/>
          </w:tcPr>
          <w:p w14:paraId="6301DF5B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312,100</w:t>
            </w:r>
          </w:p>
        </w:tc>
        <w:tc>
          <w:tcPr>
            <w:tcW w:w="0" w:type="auto"/>
            <w:hideMark/>
          </w:tcPr>
          <w:p w14:paraId="59E2988C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2.60%</w:t>
            </w:r>
          </w:p>
        </w:tc>
      </w:tr>
      <w:tr w:rsidR="007A3BC0" w:rsidRPr="007A3BC0" w14:paraId="63055885" w14:textId="77777777" w:rsidTr="007A3BC0">
        <w:tc>
          <w:tcPr>
            <w:tcW w:w="0" w:type="auto"/>
            <w:hideMark/>
          </w:tcPr>
          <w:p w14:paraId="442FDC7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Hawaii</w:t>
            </w:r>
          </w:p>
        </w:tc>
        <w:tc>
          <w:tcPr>
            <w:tcW w:w="0" w:type="auto"/>
            <w:hideMark/>
          </w:tcPr>
          <w:p w14:paraId="7B2A7DC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25,600</w:t>
            </w:r>
          </w:p>
        </w:tc>
        <w:tc>
          <w:tcPr>
            <w:tcW w:w="0" w:type="auto"/>
            <w:hideMark/>
          </w:tcPr>
          <w:p w14:paraId="28290BDF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1,080,100</w:t>
            </w:r>
          </w:p>
        </w:tc>
        <w:tc>
          <w:tcPr>
            <w:tcW w:w="0" w:type="auto"/>
            <w:hideMark/>
          </w:tcPr>
          <w:p w14:paraId="49B94127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2.37%</w:t>
            </w:r>
          </w:p>
        </w:tc>
      </w:tr>
      <w:tr w:rsidR="007A3BC0" w:rsidRPr="007A3BC0" w14:paraId="0F62C2FA" w14:textId="77777777" w:rsidTr="007A3BC0">
        <w:tc>
          <w:tcPr>
            <w:tcW w:w="0" w:type="auto"/>
            <w:hideMark/>
          </w:tcPr>
          <w:p w14:paraId="5F21E0F9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Washington</w:t>
            </w:r>
          </w:p>
        </w:tc>
        <w:tc>
          <w:tcPr>
            <w:tcW w:w="0" w:type="auto"/>
            <w:hideMark/>
          </w:tcPr>
          <w:p w14:paraId="31C0978F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152,100</w:t>
            </w:r>
          </w:p>
        </w:tc>
        <w:tc>
          <w:tcPr>
            <w:tcW w:w="0" w:type="auto"/>
            <w:hideMark/>
          </w:tcPr>
          <w:p w14:paraId="4483206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6,816,100</w:t>
            </w:r>
          </w:p>
        </w:tc>
        <w:tc>
          <w:tcPr>
            <w:tcW w:w="0" w:type="auto"/>
            <w:hideMark/>
          </w:tcPr>
          <w:p w14:paraId="757E753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2.23%</w:t>
            </w:r>
          </w:p>
        </w:tc>
      </w:tr>
      <w:tr w:rsidR="007A3BC0" w:rsidRPr="007A3BC0" w14:paraId="541997CE" w14:textId="77777777" w:rsidTr="007A3BC0">
        <w:tc>
          <w:tcPr>
            <w:tcW w:w="0" w:type="auto"/>
            <w:hideMark/>
          </w:tcPr>
          <w:p w14:paraId="5ADEB32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Nevada</w:t>
            </w:r>
          </w:p>
        </w:tc>
        <w:tc>
          <w:tcPr>
            <w:tcW w:w="0" w:type="auto"/>
            <w:hideMark/>
          </w:tcPr>
          <w:p w14:paraId="2C8AEFA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47,400</w:t>
            </w:r>
          </w:p>
        </w:tc>
        <w:tc>
          <w:tcPr>
            <w:tcW w:w="0" w:type="auto"/>
            <w:hideMark/>
          </w:tcPr>
          <w:p w14:paraId="69198EE5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2,556,100</w:t>
            </w:r>
          </w:p>
        </w:tc>
        <w:tc>
          <w:tcPr>
            <w:tcW w:w="0" w:type="auto"/>
            <w:hideMark/>
          </w:tcPr>
          <w:p w14:paraId="148BD93C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1.85%</w:t>
            </w:r>
          </w:p>
        </w:tc>
      </w:tr>
    </w:tbl>
    <w:p w14:paraId="74E19ED6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Lowest EV Adoption Rates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246"/>
        <w:gridCol w:w="1628"/>
        <w:gridCol w:w="2092"/>
      </w:tblGrid>
      <w:tr w:rsidR="007A3BC0" w:rsidRPr="007A3BC0" w14:paraId="2E0BF96E" w14:textId="77777777" w:rsidTr="007A3BC0">
        <w:tc>
          <w:tcPr>
            <w:tcW w:w="0" w:type="auto"/>
            <w:hideMark/>
          </w:tcPr>
          <w:p w14:paraId="0E977241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Jurisdiction</w:t>
            </w:r>
          </w:p>
        </w:tc>
        <w:tc>
          <w:tcPr>
            <w:tcW w:w="0" w:type="auto"/>
            <w:hideMark/>
          </w:tcPr>
          <w:p w14:paraId="6306DA7D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EV Count</w:t>
            </w:r>
          </w:p>
        </w:tc>
        <w:tc>
          <w:tcPr>
            <w:tcW w:w="0" w:type="auto"/>
            <w:hideMark/>
          </w:tcPr>
          <w:p w14:paraId="18F8D411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Total Vehicles</w:t>
            </w:r>
          </w:p>
        </w:tc>
        <w:tc>
          <w:tcPr>
            <w:tcW w:w="0" w:type="auto"/>
            <w:hideMark/>
          </w:tcPr>
          <w:p w14:paraId="1CEC3DCF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EV Adoption Rate</w:t>
            </w:r>
          </w:p>
        </w:tc>
      </w:tr>
      <w:tr w:rsidR="007A3BC0" w:rsidRPr="007A3BC0" w14:paraId="2F4DC782" w14:textId="77777777" w:rsidTr="007A3BC0">
        <w:tc>
          <w:tcPr>
            <w:tcW w:w="0" w:type="auto"/>
            <w:hideMark/>
          </w:tcPr>
          <w:p w14:paraId="1C6CB287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North Dakota</w:t>
            </w:r>
          </w:p>
        </w:tc>
        <w:tc>
          <w:tcPr>
            <w:tcW w:w="0" w:type="auto"/>
            <w:hideMark/>
          </w:tcPr>
          <w:p w14:paraId="1109960D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1,000</w:t>
            </w:r>
          </w:p>
        </w:tc>
        <w:tc>
          <w:tcPr>
            <w:tcW w:w="0" w:type="auto"/>
            <w:hideMark/>
          </w:tcPr>
          <w:p w14:paraId="37CE1C42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797,400</w:t>
            </w:r>
          </w:p>
        </w:tc>
        <w:tc>
          <w:tcPr>
            <w:tcW w:w="0" w:type="auto"/>
            <w:hideMark/>
          </w:tcPr>
          <w:p w14:paraId="791ED7E8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0.13%</w:t>
            </w:r>
          </w:p>
        </w:tc>
      </w:tr>
      <w:tr w:rsidR="007A3BC0" w:rsidRPr="007A3BC0" w14:paraId="41A8201C" w14:textId="77777777" w:rsidTr="007A3BC0">
        <w:tc>
          <w:tcPr>
            <w:tcW w:w="0" w:type="auto"/>
            <w:hideMark/>
          </w:tcPr>
          <w:p w14:paraId="55EB932D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Mississippi</w:t>
            </w:r>
          </w:p>
        </w:tc>
        <w:tc>
          <w:tcPr>
            <w:tcW w:w="0" w:type="auto"/>
            <w:hideMark/>
          </w:tcPr>
          <w:p w14:paraId="497A1417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3,600</w:t>
            </w:r>
          </w:p>
        </w:tc>
        <w:tc>
          <w:tcPr>
            <w:tcW w:w="0" w:type="auto"/>
            <w:hideMark/>
          </w:tcPr>
          <w:p w14:paraId="6B61A206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2,723,300</w:t>
            </w:r>
          </w:p>
        </w:tc>
        <w:tc>
          <w:tcPr>
            <w:tcW w:w="0" w:type="auto"/>
            <w:hideMark/>
          </w:tcPr>
          <w:p w14:paraId="1B91C10F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0.13%</w:t>
            </w:r>
          </w:p>
        </w:tc>
      </w:tr>
      <w:tr w:rsidR="007A3BC0" w:rsidRPr="007A3BC0" w14:paraId="28033348" w14:textId="77777777" w:rsidTr="007A3BC0">
        <w:tc>
          <w:tcPr>
            <w:tcW w:w="0" w:type="auto"/>
            <w:hideMark/>
          </w:tcPr>
          <w:p w14:paraId="69E4ACD5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Wyoming</w:t>
            </w:r>
          </w:p>
        </w:tc>
        <w:tc>
          <w:tcPr>
            <w:tcW w:w="0" w:type="auto"/>
            <w:hideMark/>
          </w:tcPr>
          <w:p w14:paraId="04C75F58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1,100</w:t>
            </w:r>
          </w:p>
        </w:tc>
        <w:tc>
          <w:tcPr>
            <w:tcW w:w="0" w:type="auto"/>
            <w:hideMark/>
          </w:tcPr>
          <w:p w14:paraId="6FA15F06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652,900</w:t>
            </w:r>
          </w:p>
        </w:tc>
        <w:tc>
          <w:tcPr>
            <w:tcW w:w="0" w:type="auto"/>
            <w:hideMark/>
          </w:tcPr>
          <w:p w14:paraId="1CC761E4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0.17%</w:t>
            </w:r>
          </w:p>
        </w:tc>
      </w:tr>
      <w:tr w:rsidR="007A3BC0" w:rsidRPr="007A3BC0" w14:paraId="0D212648" w14:textId="77777777" w:rsidTr="007A3BC0">
        <w:tc>
          <w:tcPr>
            <w:tcW w:w="0" w:type="auto"/>
            <w:hideMark/>
          </w:tcPr>
          <w:p w14:paraId="1DD327A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lastRenderedPageBreak/>
              <w:t>West Virginia</w:t>
            </w:r>
          </w:p>
        </w:tc>
        <w:tc>
          <w:tcPr>
            <w:tcW w:w="0" w:type="auto"/>
            <w:hideMark/>
          </w:tcPr>
          <w:p w14:paraId="48A3F02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2,800</w:t>
            </w:r>
          </w:p>
        </w:tc>
        <w:tc>
          <w:tcPr>
            <w:tcW w:w="0" w:type="auto"/>
            <w:hideMark/>
          </w:tcPr>
          <w:p w14:paraId="543FF502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1,510,900</w:t>
            </w:r>
          </w:p>
        </w:tc>
        <w:tc>
          <w:tcPr>
            <w:tcW w:w="0" w:type="auto"/>
            <w:hideMark/>
          </w:tcPr>
          <w:p w14:paraId="34A73175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0.19%</w:t>
            </w:r>
          </w:p>
        </w:tc>
      </w:tr>
      <w:tr w:rsidR="007A3BC0" w:rsidRPr="007A3BC0" w14:paraId="3153C9CC" w14:textId="77777777" w:rsidTr="007A3BC0">
        <w:tc>
          <w:tcPr>
            <w:tcW w:w="0" w:type="auto"/>
            <w:hideMark/>
          </w:tcPr>
          <w:p w14:paraId="4BC6444A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South Dakota</w:t>
            </w:r>
          </w:p>
        </w:tc>
        <w:tc>
          <w:tcPr>
            <w:tcW w:w="0" w:type="auto"/>
            <w:hideMark/>
          </w:tcPr>
          <w:p w14:paraId="1036A433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1,700</w:t>
            </w:r>
          </w:p>
        </w:tc>
        <w:tc>
          <w:tcPr>
            <w:tcW w:w="0" w:type="auto"/>
            <w:hideMark/>
          </w:tcPr>
          <w:p w14:paraId="1B45FFC9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918,000</w:t>
            </w:r>
          </w:p>
        </w:tc>
        <w:tc>
          <w:tcPr>
            <w:tcW w:w="0" w:type="auto"/>
            <w:hideMark/>
          </w:tcPr>
          <w:p w14:paraId="677291E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0.19%</w:t>
            </w:r>
          </w:p>
        </w:tc>
      </w:tr>
    </w:tbl>
    <w:p w14:paraId="76715526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Key Finding</w:t>
      </w:r>
    </w:p>
    <w:p w14:paraId="74DC7BED" w14:textId="77777777" w:rsidR="007A3BC0" w:rsidRPr="007A3BC0" w:rsidRDefault="007A3BC0" w:rsidP="007A3BC0">
      <w:r w:rsidRPr="007A3BC0">
        <w:t xml:space="preserve">California's </w:t>
      </w:r>
      <w:r w:rsidRPr="007A3BC0">
        <w:rPr>
          <w:b/>
          <w:bCs/>
        </w:rPr>
        <w:t>3.41% EV adoption rate is approximately 2.75 times the national benchmark</w:t>
      </w:r>
      <w:r w:rsidRPr="007A3BC0">
        <w:t>.</w:t>
      </w:r>
    </w:p>
    <w:p w14:paraId="498B2D4E" w14:textId="77777777" w:rsidR="007A3BC0" w:rsidRPr="007A3BC0" w:rsidRDefault="007A3BC0" w:rsidP="007A3BC0">
      <w:r w:rsidRPr="007A3BC0">
        <w:t>However, high EV adoption does not necessarily indicate a large EV market. For example, D.C. has a high adoption rate of 2.60% but only 8,100 EVs.</w:t>
      </w:r>
    </w:p>
    <w:p w14:paraId="7B55ED10" w14:textId="77777777" w:rsidR="007A3BC0" w:rsidRPr="007A3BC0" w:rsidRDefault="007A3BC0" w:rsidP="007A3BC0">
      <w:r w:rsidRPr="007A3BC0">
        <w:t>Therefore:</w:t>
      </w:r>
    </w:p>
    <w:p w14:paraId="2A7475F3" w14:textId="77777777" w:rsidR="007A3BC0" w:rsidRPr="007A3BC0" w:rsidRDefault="007A3BC0" w:rsidP="007A3BC0">
      <w:r w:rsidRPr="007A3BC0">
        <w:rPr>
          <w:b/>
          <w:bCs/>
        </w:rPr>
        <w:t>EV count measures market scale, while EV adoption rate measures market penetration.</w:t>
      </w:r>
    </w:p>
    <w:p w14:paraId="50DDBDEC" w14:textId="518D07CE" w:rsidR="007A3BC0" w:rsidRPr="007A3BC0" w:rsidRDefault="007A3BC0" w:rsidP="007A3BC0"/>
    <w:p w14:paraId="65CBEDFC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Q3. Which jurisdictions have the largest overall vehicle markets and EV populations?</w:t>
      </w:r>
    </w:p>
    <w:p w14:paraId="5B75C1EC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Business Interpretation</w:t>
      </w:r>
    </w:p>
    <w:p w14:paraId="4F9D71B8" w14:textId="77777777" w:rsidR="007A3BC0" w:rsidRPr="007A3BC0" w:rsidRDefault="007A3BC0" w:rsidP="007A3BC0">
      <w:r w:rsidRPr="007A3BC0">
        <w:t>Market size and EV population provide two different perspectives.</w:t>
      </w:r>
    </w:p>
    <w:p w14:paraId="66208AC4" w14:textId="77777777" w:rsidR="007A3BC0" w:rsidRPr="007A3BC0" w:rsidRDefault="007A3BC0" w:rsidP="007A3BC0">
      <w:r w:rsidRPr="007A3BC0">
        <w:t>A jurisdiction can have a very large overall vehicle market without having a proportionally large EV population.</w:t>
      </w:r>
    </w:p>
    <w:p w14:paraId="097862C3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Largest Overall Vehicle Markets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7"/>
        <w:gridCol w:w="1443"/>
      </w:tblGrid>
      <w:tr w:rsidR="007A3BC0" w:rsidRPr="007A3BC0" w14:paraId="6E6CDFB3" w14:textId="77777777" w:rsidTr="007A3BC0">
        <w:tc>
          <w:tcPr>
            <w:tcW w:w="0" w:type="auto"/>
            <w:hideMark/>
          </w:tcPr>
          <w:p w14:paraId="6A719958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Rank</w:t>
            </w:r>
          </w:p>
        </w:tc>
        <w:tc>
          <w:tcPr>
            <w:tcW w:w="0" w:type="auto"/>
            <w:hideMark/>
          </w:tcPr>
          <w:p w14:paraId="2314C240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Jurisdiction</w:t>
            </w:r>
          </w:p>
        </w:tc>
      </w:tr>
      <w:tr w:rsidR="007A3BC0" w:rsidRPr="007A3BC0" w14:paraId="78A2EBF8" w14:textId="77777777" w:rsidTr="007A3BC0">
        <w:tc>
          <w:tcPr>
            <w:tcW w:w="0" w:type="auto"/>
            <w:hideMark/>
          </w:tcPr>
          <w:p w14:paraId="61CEB6AF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</w:t>
            </w:r>
          </w:p>
        </w:tc>
        <w:tc>
          <w:tcPr>
            <w:tcW w:w="0" w:type="auto"/>
            <w:hideMark/>
          </w:tcPr>
          <w:p w14:paraId="52433DB3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California</w:t>
            </w:r>
          </w:p>
        </w:tc>
      </w:tr>
      <w:tr w:rsidR="007A3BC0" w:rsidRPr="007A3BC0" w14:paraId="635E249F" w14:textId="77777777" w:rsidTr="007A3BC0">
        <w:tc>
          <w:tcPr>
            <w:tcW w:w="0" w:type="auto"/>
            <w:hideMark/>
          </w:tcPr>
          <w:p w14:paraId="1D43712C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2</w:t>
            </w:r>
          </w:p>
        </w:tc>
        <w:tc>
          <w:tcPr>
            <w:tcW w:w="0" w:type="auto"/>
            <w:hideMark/>
          </w:tcPr>
          <w:p w14:paraId="3F59640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Texas</w:t>
            </w:r>
          </w:p>
        </w:tc>
      </w:tr>
      <w:tr w:rsidR="007A3BC0" w:rsidRPr="007A3BC0" w14:paraId="215E8FDC" w14:textId="77777777" w:rsidTr="007A3BC0">
        <w:tc>
          <w:tcPr>
            <w:tcW w:w="0" w:type="auto"/>
            <w:hideMark/>
          </w:tcPr>
          <w:p w14:paraId="2DAFD2B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lastRenderedPageBreak/>
              <w:t>3</w:t>
            </w:r>
          </w:p>
        </w:tc>
        <w:tc>
          <w:tcPr>
            <w:tcW w:w="0" w:type="auto"/>
            <w:hideMark/>
          </w:tcPr>
          <w:p w14:paraId="4D32652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Florida</w:t>
            </w:r>
          </w:p>
        </w:tc>
      </w:tr>
      <w:tr w:rsidR="007A3BC0" w:rsidRPr="007A3BC0" w14:paraId="66FEDF3E" w14:textId="77777777" w:rsidTr="007A3BC0">
        <w:tc>
          <w:tcPr>
            <w:tcW w:w="0" w:type="auto"/>
            <w:hideMark/>
          </w:tcPr>
          <w:p w14:paraId="43C1C1D7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4</w:t>
            </w:r>
          </w:p>
        </w:tc>
        <w:tc>
          <w:tcPr>
            <w:tcW w:w="0" w:type="auto"/>
            <w:hideMark/>
          </w:tcPr>
          <w:p w14:paraId="7B36238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New York</w:t>
            </w:r>
          </w:p>
        </w:tc>
      </w:tr>
      <w:tr w:rsidR="007A3BC0" w:rsidRPr="007A3BC0" w14:paraId="78C0F3F5" w14:textId="77777777" w:rsidTr="007A3BC0">
        <w:tc>
          <w:tcPr>
            <w:tcW w:w="0" w:type="auto"/>
            <w:hideMark/>
          </w:tcPr>
          <w:p w14:paraId="5AC733A6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5</w:t>
            </w:r>
          </w:p>
        </w:tc>
        <w:tc>
          <w:tcPr>
            <w:tcW w:w="0" w:type="auto"/>
            <w:hideMark/>
          </w:tcPr>
          <w:p w14:paraId="2715574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Ohio</w:t>
            </w:r>
          </w:p>
        </w:tc>
      </w:tr>
    </w:tbl>
    <w:p w14:paraId="1D5C09AC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Largest EV Populations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7"/>
        <w:gridCol w:w="1443"/>
      </w:tblGrid>
      <w:tr w:rsidR="007A3BC0" w:rsidRPr="007A3BC0" w14:paraId="41DD89CF" w14:textId="77777777" w:rsidTr="007A3BC0">
        <w:tc>
          <w:tcPr>
            <w:tcW w:w="0" w:type="auto"/>
            <w:hideMark/>
          </w:tcPr>
          <w:p w14:paraId="6EEBD523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Rank</w:t>
            </w:r>
          </w:p>
        </w:tc>
        <w:tc>
          <w:tcPr>
            <w:tcW w:w="0" w:type="auto"/>
            <w:hideMark/>
          </w:tcPr>
          <w:p w14:paraId="685C8EC2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Jurisdiction</w:t>
            </w:r>
          </w:p>
        </w:tc>
      </w:tr>
      <w:tr w:rsidR="007A3BC0" w:rsidRPr="007A3BC0" w14:paraId="2BE26389" w14:textId="77777777" w:rsidTr="007A3BC0">
        <w:tc>
          <w:tcPr>
            <w:tcW w:w="0" w:type="auto"/>
            <w:hideMark/>
          </w:tcPr>
          <w:p w14:paraId="6AFCA22A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</w:t>
            </w:r>
          </w:p>
        </w:tc>
        <w:tc>
          <w:tcPr>
            <w:tcW w:w="0" w:type="auto"/>
            <w:hideMark/>
          </w:tcPr>
          <w:p w14:paraId="78E60889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California</w:t>
            </w:r>
          </w:p>
        </w:tc>
      </w:tr>
      <w:tr w:rsidR="007A3BC0" w:rsidRPr="007A3BC0" w14:paraId="5A195BB2" w14:textId="77777777" w:rsidTr="007A3BC0">
        <w:tc>
          <w:tcPr>
            <w:tcW w:w="0" w:type="auto"/>
            <w:hideMark/>
          </w:tcPr>
          <w:p w14:paraId="27114AAC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2</w:t>
            </w:r>
          </w:p>
        </w:tc>
        <w:tc>
          <w:tcPr>
            <w:tcW w:w="0" w:type="auto"/>
            <w:hideMark/>
          </w:tcPr>
          <w:p w14:paraId="5D6A8266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Florida</w:t>
            </w:r>
          </w:p>
        </w:tc>
      </w:tr>
      <w:tr w:rsidR="007A3BC0" w:rsidRPr="007A3BC0" w14:paraId="0138F0D5" w14:textId="77777777" w:rsidTr="007A3BC0">
        <w:tc>
          <w:tcPr>
            <w:tcW w:w="0" w:type="auto"/>
            <w:hideMark/>
          </w:tcPr>
          <w:p w14:paraId="19DF90EF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3</w:t>
            </w:r>
          </w:p>
        </w:tc>
        <w:tc>
          <w:tcPr>
            <w:tcW w:w="0" w:type="auto"/>
            <w:hideMark/>
          </w:tcPr>
          <w:p w14:paraId="30C7EF6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Texas</w:t>
            </w:r>
          </w:p>
        </w:tc>
      </w:tr>
      <w:tr w:rsidR="007A3BC0" w:rsidRPr="007A3BC0" w14:paraId="217433A4" w14:textId="77777777" w:rsidTr="007A3BC0">
        <w:tc>
          <w:tcPr>
            <w:tcW w:w="0" w:type="auto"/>
            <w:hideMark/>
          </w:tcPr>
          <w:p w14:paraId="007BD2C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4</w:t>
            </w:r>
          </w:p>
        </w:tc>
        <w:tc>
          <w:tcPr>
            <w:tcW w:w="0" w:type="auto"/>
            <w:hideMark/>
          </w:tcPr>
          <w:p w14:paraId="2950F282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Washington</w:t>
            </w:r>
          </w:p>
        </w:tc>
      </w:tr>
      <w:tr w:rsidR="007A3BC0" w:rsidRPr="007A3BC0" w14:paraId="2053FB95" w14:textId="77777777" w:rsidTr="007A3BC0">
        <w:tc>
          <w:tcPr>
            <w:tcW w:w="0" w:type="auto"/>
            <w:hideMark/>
          </w:tcPr>
          <w:p w14:paraId="01EDCD92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5</w:t>
            </w:r>
          </w:p>
        </w:tc>
        <w:tc>
          <w:tcPr>
            <w:tcW w:w="0" w:type="auto"/>
            <w:hideMark/>
          </w:tcPr>
          <w:p w14:paraId="1AF4119A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New Jersey</w:t>
            </w:r>
          </w:p>
        </w:tc>
      </w:tr>
    </w:tbl>
    <w:p w14:paraId="50E73F8F" w14:textId="77777777" w:rsidR="007A3BC0" w:rsidRPr="007A3BC0" w:rsidRDefault="007A3BC0" w:rsidP="007A3BC0">
      <w:r w:rsidRPr="007A3BC0">
        <w:t xml:space="preserve">A particularly useful comparison is </w:t>
      </w:r>
      <w:r w:rsidRPr="007A3BC0">
        <w:rPr>
          <w:b/>
          <w:bCs/>
        </w:rPr>
        <w:t>Florida versus Texas</w:t>
      </w:r>
      <w:r w:rsidRPr="007A3BC0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1296"/>
        <w:gridCol w:w="1296"/>
      </w:tblGrid>
      <w:tr w:rsidR="007A3BC0" w:rsidRPr="007A3BC0" w14:paraId="3DE193E4" w14:textId="77777777" w:rsidTr="007A3BC0">
        <w:tc>
          <w:tcPr>
            <w:tcW w:w="0" w:type="auto"/>
            <w:hideMark/>
          </w:tcPr>
          <w:p w14:paraId="527E2A86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4D324978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Florida</w:t>
            </w:r>
          </w:p>
        </w:tc>
        <w:tc>
          <w:tcPr>
            <w:tcW w:w="0" w:type="auto"/>
            <w:hideMark/>
          </w:tcPr>
          <w:p w14:paraId="1D3964ED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Texas</w:t>
            </w:r>
          </w:p>
        </w:tc>
      </w:tr>
      <w:tr w:rsidR="007A3BC0" w:rsidRPr="007A3BC0" w14:paraId="483CC8AB" w14:textId="77777777" w:rsidTr="007A3BC0">
        <w:tc>
          <w:tcPr>
            <w:tcW w:w="0" w:type="auto"/>
            <w:hideMark/>
          </w:tcPr>
          <w:p w14:paraId="11F369B9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Total Vehicle Market</w:t>
            </w:r>
          </w:p>
        </w:tc>
        <w:tc>
          <w:tcPr>
            <w:tcW w:w="0" w:type="auto"/>
            <w:hideMark/>
          </w:tcPr>
          <w:p w14:paraId="422B9428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18,583,200</w:t>
            </w:r>
          </w:p>
        </w:tc>
        <w:tc>
          <w:tcPr>
            <w:tcW w:w="0" w:type="auto"/>
            <w:hideMark/>
          </w:tcPr>
          <w:p w14:paraId="1CDF93FB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25,796,600</w:t>
            </w:r>
          </w:p>
        </w:tc>
      </w:tr>
      <w:tr w:rsidR="007A3BC0" w:rsidRPr="007A3BC0" w14:paraId="0A0A3783" w14:textId="77777777" w:rsidTr="007A3BC0">
        <w:tc>
          <w:tcPr>
            <w:tcW w:w="0" w:type="auto"/>
            <w:hideMark/>
          </w:tcPr>
          <w:p w14:paraId="5EEB22B5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EV Population</w:t>
            </w:r>
          </w:p>
        </w:tc>
        <w:tc>
          <w:tcPr>
            <w:tcW w:w="0" w:type="auto"/>
            <w:hideMark/>
          </w:tcPr>
          <w:p w14:paraId="7D9F6ABE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254,900</w:t>
            </w:r>
          </w:p>
        </w:tc>
        <w:tc>
          <w:tcPr>
            <w:tcW w:w="0" w:type="auto"/>
            <w:hideMark/>
          </w:tcPr>
          <w:p w14:paraId="67CEF7E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230,100</w:t>
            </w:r>
          </w:p>
        </w:tc>
      </w:tr>
      <w:tr w:rsidR="007A3BC0" w:rsidRPr="007A3BC0" w14:paraId="08F27930" w14:textId="77777777" w:rsidTr="007A3BC0">
        <w:tc>
          <w:tcPr>
            <w:tcW w:w="0" w:type="auto"/>
            <w:hideMark/>
          </w:tcPr>
          <w:p w14:paraId="45004C18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EV Adoption Rate</w:t>
            </w:r>
          </w:p>
        </w:tc>
        <w:tc>
          <w:tcPr>
            <w:tcW w:w="0" w:type="auto"/>
            <w:hideMark/>
          </w:tcPr>
          <w:p w14:paraId="377414B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1.37%</w:t>
            </w:r>
          </w:p>
        </w:tc>
        <w:tc>
          <w:tcPr>
            <w:tcW w:w="0" w:type="auto"/>
            <w:hideMark/>
          </w:tcPr>
          <w:p w14:paraId="7B4B0B03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0.89%</w:t>
            </w:r>
          </w:p>
        </w:tc>
      </w:tr>
    </w:tbl>
    <w:p w14:paraId="591FED18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Key Finding</w:t>
      </w:r>
    </w:p>
    <w:p w14:paraId="38D79693" w14:textId="77777777" w:rsidR="007A3BC0" w:rsidRPr="007A3BC0" w:rsidRDefault="007A3BC0" w:rsidP="007A3BC0">
      <w:r w:rsidRPr="007A3BC0">
        <w:t>Although Texas has a substantially larger overall vehicle market than Florida (</w:t>
      </w:r>
      <w:r w:rsidRPr="007A3BC0">
        <w:rPr>
          <w:b/>
          <w:bCs/>
        </w:rPr>
        <w:t>25.8M vs. 18.6M vehicles</w:t>
      </w:r>
      <w:r w:rsidRPr="007A3BC0">
        <w:t>), Florida has a larger EV population (</w:t>
      </w:r>
      <w:r w:rsidRPr="007A3BC0">
        <w:rPr>
          <w:b/>
          <w:bCs/>
        </w:rPr>
        <w:t>254.9K vs. 230.1K</w:t>
      </w:r>
      <w:r w:rsidRPr="007A3BC0">
        <w:t>).</w:t>
      </w:r>
    </w:p>
    <w:p w14:paraId="41B84B9C" w14:textId="77777777" w:rsidR="007A3BC0" w:rsidRPr="007A3BC0" w:rsidRDefault="007A3BC0" w:rsidP="007A3BC0">
      <w:r w:rsidRPr="007A3BC0">
        <w:lastRenderedPageBreak/>
        <w:t xml:space="preserve">Florida's higher EV adoption rate of </w:t>
      </w:r>
      <w:r w:rsidRPr="007A3BC0">
        <w:rPr>
          <w:b/>
          <w:bCs/>
        </w:rPr>
        <w:t>1.37%</w:t>
      </w:r>
      <w:r w:rsidRPr="007A3BC0">
        <w:t xml:space="preserve">, compared with Texas at </w:t>
      </w:r>
      <w:r w:rsidRPr="007A3BC0">
        <w:rPr>
          <w:b/>
          <w:bCs/>
        </w:rPr>
        <w:t>0.89%</w:t>
      </w:r>
      <w:r w:rsidRPr="007A3BC0">
        <w:t>, helps explain the difference.</w:t>
      </w:r>
    </w:p>
    <w:p w14:paraId="56398114" w14:textId="77777777" w:rsidR="007A3BC0" w:rsidRPr="007A3BC0" w:rsidRDefault="007A3BC0" w:rsidP="007A3BC0">
      <w:r w:rsidRPr="007A3BC0">
        <w:rPr>
          <w:b/>
          <w:bCs/>
        </w:rPr>
        <w:t>A larger vehicle market does not necessarily translate into a larger EV population when EV penetration is lower.</w:t>
      </w:r>
    </w:p>
    <w:p w14:paraId="7719BB32" w14:textId="6CFA188F" w:rsidR="007A3BC0" w:rsidRPr="007A3BC0" w:rsidRDefault="007A3BC0" w:rsidP="007A3BC0"/>
    <w:p w14:paraId="312F72B0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Q4. Which large vehicle markets have EV adoption below the national benchmark?</w:t>
      </w:r>
    </w:p>
    <w:p w14:paraId="044F97CB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Business Interpretation</w:t>
      </w:r>
    </w:p>
    <w:p w14:paraId="7C7EEFA7" w14:textId="77777777" w:rsidR="007A3BC0" w:rsidRPr="007A3BC0" w:rsidRDefault="007A3BC0" w:rsidP="007A3BC0">
      <w:r w:rsidRPr="007A3BC0">
        <w:t xml:space="preserve">For this analysis, a </w:t>
      </w:r>
      <w:r w:rsidRPr="007A3BC0">
        <w:rPr>
          <w:b/>
          <w:bCs/>
        </w:rPr>
        <w:t>large vehicle market</w:t>
      </w:r>
      <w:r w:rsidRPr="007A3BC0">
        <w:t xml:space="preserve"> was defined as a jurisdiction containing at least </w:t>
      </w:r>
      <w:r w:rsidRPr="007A3BC0">
        <w:rPr>
          <w:b/>
          <w:bCs/>
        </w:rPr>
        <w:t>5 million registered vehicles</w:t>
      </w:r>
      <w:r w:rsidRPr="007A3BC0">
        <w:t>.</w:t>
      </w:r>
    </w:p>
    <w:p w14:paraId="2CBCE09E" w14:textId="77777777" w:rsidR="007A3BC0" w:rsidRPr="007A3BC0" w:rsidRDefault="007A3BC0" w:rsidP="007A3BC0">
      <w:r w:rsidRPr="007A3BC0">
        <w:t xml:space="preserve">This is an analyst-defined threshold used to identify large markets with EV adoption below the </w:t>
      </w:r>
      <w:r w:rsidRPr="007A3BC0">
        <w:rPr>
          <w:b/>
          <w:bCs/>
        </w:rPr>
        <w:t>1.24% national benchmark</w:t>
      </w:r>
      <w:r w:rsidRPr="007A3BC0">
        <w:t>.</w:t>
      </w:r>
    </w:p>
    <w:p w14:paraId="6501C61E" w14:textId="77777777" w:rsidR="007A3BC0" w:rsidRPr="007A3BC0" w:rsidRDefault="007A3BC0" w:rsidP="007A3BC0">
      <w:r w:rsidRPr="007A3BC0">
        <w:t xml:space="preserve">The </w:t>
      </w:r>
      <w:r w:rsidRPr="007A3BC0">
        <w:rPr>
          <w:b/>
          <w:bCs/>
        </w:rPr>
        <w:t>adoption gap</w:t>
      </w:r>
      <w:r w:rsidRPr="007A3BC0">
        <w:t xml:space="preserve"> is calculated as:</w:t>
      </w:r>
    </w:p>
    <w:p w14:paraId="101A59FF" w14:textId="77777777" w:rsidR="007A3BC0" w:rsidRPr="007A3BC0" w:rsidRDefault="007A3BC0" w:rsidP="007A3BC0">
      <w:r w:rsidRPr="007A3BC0">
        <w:rPr>
          <w:b/>
          <w:bCs/>
        </w:rPr>
        <w:t>State EV Adoption Rate − National EV Adoption Rate</w:t>
      </w:r>
    </w:p>
    <w:p w14:paraId="5DFB5118" w14:textId="77777777" w:rsidR="007A3BC0" w:rsidRPr="007A3BC0" w:rsidRDefault="007A3BC0" w:rsidP="007A3BC0">
      <w:r w:rsidRPr="007A3BC0">
        <w:t>A negative value indicates that the jurisdiction is below the national benchmark.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3"/>
        <w:gridCol w:w="1787"/>
        <w:gridCol w:w="1553"/>
        <w:gridCol w:w="1677"/>
      </w:tblGrid>
      <w:tr w:rsidR="007A3BC0" w:rsidRPr="007A3BC0" w14:paraId="03E3687A" w14:textId="77777777" w:rsidTr="007A3BC0">
        <w:tc>
          <w:tcPr>
            <w:tcW w:w="0" w:type="auto"/>
            <w:hideMark/>
          </w:tcPr>
          <w:p w14:paraId="0D62EE2C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Jurisdiction</w:t>
            </w:r>
          </w:p>
        </w:tc>
        <w:tc>
          <w:tcPr>
            <w:tcW w:w="0" w:type="auto"/>
            <w:hideMark/>
          </w:tcPr>
          <w:p w14:paraId="2757C968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Vehicle Market</w:t>
            </w:r>
          </w:p>
        </w:tc>
        <w:tc>
          <w:tcPr>
            <w:tcW w:w="0" w:type="auto"/>
            <w:hideMark/>
          </w:tcPr>
          <w:p w14:paraId="6DD64FD4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EV Adoption</w:t>
            </w:r>
          </w:p>
        </w:tc>
        <w:tc>
          <w:tcPr>
            <w:tcW w:w="0" w:type="auto"/>
            <w:hideMark/>
          </w:tcPr>
          <w:p w14:paraId="51C168EF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Adoption Gap</w:t>
            </w:r>
          </w:p>
        </w:tc>
      </w:tr>
      <w:tr w:rsidR="007A3BC0" w:rsidRPr="007A3BC0" w14:paraId="225A691D" w14:textId="77777777" w:rsidTr="007A3BC0">
        <w:tc>
          <w:tcPr>
            <w:tcW w:w="0" w:type="auto"/>
            <w:hideMark/>
          </w:tcPr>
          <w:p w14:paraId="462BC705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New York</w:t>
            </w:r>
          </w:p>
        </w:tc>
        <w:tc>
          <w:tcPr>
            <w:tcW w:w="0" w:type="auto"/>
            <w:hideMark/>
          </w:tcPr>
          <w:p w14:paraId="187ED539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11,318,600</w:t>
            </w:r>
          </w:p>
        </w:tc>
        <w:tc>
          <w:tcPr>
            <w:tcW w:w="0" w:type="auto"/>
            <w:hideMark/>
          </w:tcPr>
          <w:p w14:paraId="54C6AD58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1.16%</w:t>
            </w:r>
          </w:p>
        </w:tc>
        <w:tc>
          <w:tcPr>
            <w:tcW w:w="0" w:type="auto"/>
            <w:hideMark/>
          </w:tcPr>
          <w:p w14:paraId="64F4E74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-0.08 pp</w:t>
            </w:r>
          </w:p>
        </w:tc>
      </w:tr>
      <w:tr w:rsidR="007A3BC0" w:rsidRPr="007A3BC0" w14:paraId="2426A3D7" w14:textId="77777777" w:rsidTr="007A3BC0">
        <w:tc>
          <w:tcPr>
            <w:tcW w:w="0" w:type="auto"/>
            <w:hideMark/>
          </w:tcPr>
          <w:p w14:paraId="017F45D8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Virginia</w:t>
            </w:r>
          </w:p>
        </w:tc>
        <w:tc>
          <w:tcPr>
            <w:tcW w:w="0" w:type="auto"/>
            <w:hideMark/>
          </w:tcPr>
          <w:p w14:paraId="0AA72DD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7,723,500</w:t>
            </w:r>
          </w:p>
        </w:tc>
        <w:tc>
          <w:tcPr>
            <w:tcW w:w="0" w:type="auto"/>
            <w:hideMark/>
          </w:tcPr>
          <w:p w14:paraId="4A953CD6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1.10%</w:t>
            </w:r>
          </w:p>
        </w:tc>
        <w:tc>
          <w:tcPr>
            <w:tcW w:w="0" w:type="auto"/>
            <w:hideMark/>
          </w:tcPr>
          <w:p w14:paraId="5A4BAC87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-0.14 pp</w:t>
            </w:r>
          </w:p>
        </w:tc>
      </w:tr>
      <w:tr w:rsidR="007A3BC0" w:rsidRPr="007A3BC0" w14:paraId="6CAF017D" w14:textId="77777777" w:rsidTr="007A3BC0">
        <w:tc>
          <w:tcPr>
            <w:tcW w:w="0" w:type="auto"/>
            <w:hideMark/>
          </w:tcPr>
          <w:p w14:paraId="79683F0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Illinois</w:t>
            </w:r>
          </w:p>
        </w:tc>
        <w:tc>
          <w:tcPr>
            <w:tcW w:w="0" w:type="auto"/>
            <w:hideMark/>
          </w:tcPr>
          <w:p w14:paraId="2F47CEA9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10,043,200</w:t>
            </w:r>
          </w:p>
        </w:tc>
        <w:tc>
          <w:tcPr>
            <w:tcW w:w="0" w:type="auto"/>
            <w:hideMark/>
          </w:tcPr>
          <w:p w14:paraId="70CFE376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0.99%</w:t>
            </w:r>
          </w:p>
        </w:tc>
        <w:tc>
          <w:tcPr>
            <w:tcW w:w="0" w:type="auto"/>
            <w:hideMark/>
          </w:tcPr>
          <w:p w14:paraId="72561D4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-0.25 pp</w:t>
            </w:r>
          </w:p>
        </w:tc>
      </w:tr>
      <w:tr w:rsidR="007A3BC0" w:rsidRPr="007A3BC0" w14:paraId="4EC8FB0F" w14:textId="77777777" w:rsidTr="007A3BC0">
        <w:tc>
          <w:tcPr>
            <w:tcW w:w="0" w:type="auto"/>
            <w:hideMark/>
          </w:tcPr>
          <w:p w14:paraId="10D9159E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Georgia</w:t>
            </w:r>
          </w:p>
        </w:tc>
        <w:tc>
          <w:tcPr>
            <w:tcW w:w="0" w:type="auto"/>
            <w:hideMark/>
          </w:tcPr>
          <w:p w14:paraId="731F15F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9,642,400</w:t>
            </w:r>
          </w:p>
        </w:tc>
        <w:tc>
          <w:tcPr>
            <w:tcW w:w="0" w:type="auto"/>
            <w:hideMark/>
          </w:tcPr>
          <w:p w14:paraId="0A9A1D6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0.96%</w:t>
            </w:r>
          </w:p>
        </w:tc>
        <w:tc>
          <w:tcPr>
            <w:tcW w:w="0" w:type="auto"/>
            <w:hideMark/>
          </w:tcPr>
          <w:p w14:paraId="55664098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-0.28 pp</w:t>
            </w:r>
          </w:p>
        </w:tc>
      </w:tr>
      <w:tr w:rsidR="007A3BC0" w:rsidRPr="007A3BC0" w14:paraId="3C6A0494" w14:textId="77777777" w:rsidTr="007A3BC0">
        <w:tc>
          <w:tcPr>
            <w:tcW w:w="0" w:type="auto"/>
            <w:hideMark/>
          </w:tcPr>
          <w:p w14:paraId="0F54414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lastRenderedPageBreak/>
              <w:t>Texas</w:t>
            </w:r>
          </w:p>
        </w:tc>
        <w:tc>
          <w:tcPr>
            <w:tcW w:w="0" w:type="auto"/>
            <w:hideMark/>
          </w:tcPr>
          <w:p w14:paraId="2E57DCB6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25,796,600</w:t>
            </w:r>
          </w:p>
        </w:tc>
        <w:tc>
          <w:tcPr>
            <w:tcW w:w="0" w:type="auto"/>
            <w:hideMark/>
          </w:tcPr>
          <w:p w14:paraId="7BBB0F4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0.89%</w:t>
            </w:r>
          </w:p>
        </w:tc>
        <w:tc>
          <w:tcPr>
            <w:tcW w:w="0" w:type="auto"/>
            <w:hideMark/>
          </w:tcPr>
          <w:p w14:paraId="524501FC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-0.35 pp</w:t>
            </w:r>
          </w:p>
        </w:tc>
      </w:tr>
      <w:tr w:rsidR="007A3BC0" w:rsidRPr="007A3BC0" w14:paraId="67F701EE" w14:textId="77777777" w:rsidTr="007A3BC0">
        <w:tc>
          <w:tcPr>
            <w:tcW w:w="0" w:type="auto"/>
            <w:hideMark/>
          </w:tcPr>
          <w:p w14:paraId="4A3E680C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North Carolina</w:t>
            </w:r>
          </w:p>
        </w:tc>
        <w:tc>
          <w:tcPr>
            <w:tcW w:w="0" w:type="auto"/>
            <w:hideMark/>
          </w:tcPr>
          <w:p w14:paraId="572A7CBC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9,085,500</w:t>
            </w:r>
          </w:p>
        </w:tc>
        <w:tc>
          <w:tcPr>
            <w:tcW w:w="0" w:type="auto"/>
            <w:hideMark/>
          </w:tcPr>
          <w:p w14:paraId="1400131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0.77%</w:t>
            </w:r>
          </w:p>
        </w:tc>
        <w:tc>
          <w:tcPr>
            <w:tcW w:w="0" w:type="auto"/>
            <w:hideMark/>
          </w:tcPr>
          <w:p w14:paraId="61E9F8B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-0.47 pp</w:t>
            </w:r>
          </w:p>
        </w:tc>
      </w:tr>
      <w:tr w:rsidR="007A3BC0" w:rsidRPr="007A3BC0" w14:paraId="7FD91F25" w14:textId="77777777" w:rsidTr="007A3BC0">
        <w:tc>
          <w:tcPr>
            <w:tcW w:w="0" w:type="auto"/>
            <w:hideMark/>
          </w:tcPr>
          <w:p w14:paraId="0A1200EC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Minnesota</w:t>
            </w:r>
          </w:p>
        </w:tc>
        <w:tc>
          <w:tcPr>
            <w:tcW w:w="0" w:type="auto"/>
            <w:hideMark/>
          </w:tcPr>
          <w:p w14:paraId="6FBA221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5,118,500</w:t>
            </w:r>
          </w:p>
        </w:tc>
        <w:tc>
          <w:tcPr>
            <w:tcW w:w="0" w:type="auto"/>
            <w:hideMark/>
          </w:tcPr>
          <w:p w14:paraId="52B9D93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0.72%</w:t>
            </w:r>
          </w:p>
        </w:tc>
        <w:tc>
          <w:tcPr>
            <w:tcW w:w="0" w:type="auto"/>
            <w:hideMark/>
          </w:tcPr>
          <w:p w14:paraId="3ECDFFBF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-0.52 pp</w:t>
            </w:r>
          </w:p>
        </w:tc>
      </w:tr>
      <w:tr w:rsidR="007A3BC0" w:rsidRPr="007A3BC0" w14:paraId="1E623055" w14:textId="77777777" w:rsidTr="007A3BC0">
        <w:tc>
          <w:tcPr>
            <w:tcW w:w="0" w:type="auto"/>
            <w:hideMark/>
          </w:tcPr>
          <w:p w14:paraId="478CC9B3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Pennsylvania</w:t>
            </w:r>
          </w:p>
        </w:tc>
        <w:tc>
          <w:tcPr>
            <w:tcW w:w="0" w:type="auto"/>
            <w:hideMark/>
          </w:tcPr>
          <w:p w14:paraId="7F22AA38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10,211,000</w:t>
            </w:r>
          </w:p>
        </w:tc>
        <w:tc>
          <w:tcPr>
            <w:tcW w:w="0" w:type="auto"/>
            <w:hideMark/>
          </w:tcPr>
          <w:p w14:paraId="6FE93082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0.69%</w:t>
            </w:r>
          </w:p>
        </w:tc>
        <w:tc>
          <w:tcPr>
            <w:tcW w:w="0" w:type="auto"/>
            <w:hideMark/>
          </w:tcPr>
          <w:p w14:paraId="5FF6E95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-0.55 pp</w:t>
            </w:r>
          </w:p>
        </w:tc>
      </w:tr>
      <w:tr w:rsidR="007A3BC0" w:rsidRPr="007A3BC0" w14:paraId="7480A491" w14:textId="77777777" w:rsidTr="007A3BC0">
        <w:tc>
          <w:tcPr>
            <w:tcW w:w="0" w:type="auto"/>
            <w:hideMark/>
          </w:tcPr>
          <w:p w14:paraId="37E4E72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Michigan</w:t>
            </w:r>
          </w:p>
        </w:tc>
        <w:tc>
          <w:tcPr>
            <w:tcW w:w="0" w:type="auto"/>
            <w:hideMark/>
          </w:tcPr>
          <w:p w14:paraId="638568F6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8,525,400</w:t>
            </w:r>
          </w:p>
        </w:tc>
        <w:tc>
          <w:tcPr>
            <w:tcW w:w="0" w:type="auto"/>
            <w:hideMark/>
          </w:tcPr>
          <w:p w14:paraId="1018876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0.59%</w:t>
            </w:r>
          </w:p>
        </w:tc>
        <w:tc>
          <w:tcPr>
            <w:tcW w:w="0" w:type="auto"/>
            <w:hideMark/>
          </w:tcPr>
          <w:p w14:paraId="180E37D5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-0.65 pp</w:t>
            </w:r>
          </w:p>
        </w:tc>
      </w:tr>
      <w:tr w:rsidR="007A3BC0" w:rsidRPr="007A3BC0" w14:paraId="4BACE893" w14:textId="77777777" w:rsidTr="007A3BC0">
        <w:tc>
          <w:tcPr>
            <w:tcW w:w="0" w:type="auto"/>
            <w:hideMark/>
          </w:tcPr>
          <w:p w14:paraId="063645BE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Tennessee</w:t>
            </w:r>
          </w:p>
        </w:tc>
        <w:tc>
          <w:tcPr>
            <w:tcW w:w="0" w:type="auto"/>
            <w:hideMark/>
          </w:tcPr>
          <w:p w14:paraId="6B1E2F43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6,538,800</w:t>
            </w:r>
          </w:p>
        </w:tc>
        <w:tc>
          <w:tcPr>
            <w:tcW w:w="0" w:type="auto"/>
            <w:hideMark/>
          </w:tcPr>
          <w:p w14:paraId="000801BF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0.51%</w:t>
            </w:r>
          </w:p>
        </w:tc>
        <w:tc>
          <w:tcPr>
            <w:tcW w:w="0" w:type="auto"/>
            <w:hideMark/>
          </w:tcPr>
          <w:p w14:paraId="4E37BF26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-0.73 pp</w:t>
            </w:r>
          </w:p>
        </w:tc>
      </w:tr>
      <w:tr w:rsidR="007A3BC0" w:rsidRPr="007A3BC0" w14:paraId="52DA017E" w14:textId="77777777" w:rsidTr="007A3BC0">
        <w:tc>
          <w:tcPr>
            <w:tcW w:w="0" w:type="auto"/>
            <w:hideMark/>
          </w:tcPr>
          <w:p w14:paraId="436339BA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Ohio</w:t>
            </w:r>
          </w:p>
        </w:tc>
        <w:tc>
          <w:tcPr>
            <w:tcW w:w="0" w:type="auto"/>
            <w:hideMark/>
          </w:tcPr>
          <w:p w14:paraId="50AA64BE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10,317,300</w:t>
            </w:r>
          </w:p>
        </w:tc>
        <w:tc>
          <w:tcPr>
            <w:tcW w:w="0" w:type="auto"/>
            <w:hideMark/>
          </w:tcPr>
          <w:p w14:paraId="33E7B48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0.49%</w:t>
            </w:r>
          </w:p>
        </w:tc>
        <w:tc>
          <w:tcPr>
            <w:tcW w:w="0" w:type="auto"/>
            <w:hideMark/>
          </w:tcPr>
          <w:p w14:paraId="5B04666B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-0.75 pp</w:t>
            </w:r>
          </w:p>
        </w:tc>
      </w:tr>
      <w:tr w:rsidR="007A3BC0" w:rsidRPr="007A3BC0" w14:paraId="4914008A" w14:textId="77777777" w:rsidTr="007A3BC0">
        <w:tc>
          <w:tcPr>
            <w:tcW w:w="0" w:type="auto"/>
            <w:hideMark/>
          </w:tcPr>
          <w:p w14:paraId="10782AD3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Missouri</w:t>
            </w:r>
          </w:p>
        </w:tc>
        <w:tc>
          <w:tcPr>
            <w:tcW w:w="0" w:type="auto"/>
            <w:hideMark/>
          </w:tcPr>
          <w:p w14:paraId="6D0F9147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5,626,000</w:t>
            </w:r>
          </w:p>
        </w:tc>
        <w:tc>
          <w:tcPr>
            <w:tcW w:w="0" w:type="auto"/>
            <w:hideMark/>
          </w:tcPr>
          <w:p w14:paraId="09454C9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0.48%</w:t>
            </w:r>
          </w:p>
        </w:tc>
        <w:tc>
          <w:tcPr>
            <w:tcW w:w="0" w:type="auto"/>
            <w:hideMark/>
          </w:tcPr>
          <w:p w14:paraId="42977FF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-0.76 pp</w:t>
            </w:r>
          </w:p>
        </w:tc>
      </w:tr>
      <w:tr w:rsidR="007A3BC0" w:rsidRPr="007A3BC0" w14:paraId="0A81A904" w14:textId="77777777" w:rsidTr="007A3BC0">
        <w:tc>
          <w:tcPr>
            <w:tcW w:w="0" w:type="auto"/>
            <w:hideMark/>
          </w:tcPr>
          <w:p w14:paraId="1F658C9F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Wisconsin</w:t>
            </w:r>
          </w:p>
        </w:tc>
        <w:tc>
          <w:tcPr>
            <w:tcW w:w="0" w:type="auto"/>
            <w:hideMark/>
          </w:tcPr>
          <w:p w14:paraId="15D0651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5,529,000</w:t>
            </w:r>
          </w:p>
        </w:tc>
        <w:tc>
          <w:tcPr>
            <w:tcW w:w="0" w:type="auto"/>
            <w:hideMark/>
          </w:tcPr>
          <w:p w14:paraId="76C3C999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0.45%</w:t>
            </w:r>
          </w:p>
        </w:tc>
        <w:tc>
          <w:tcPr>
            <w:tcW w:w="0" w:type="auto"/>
            <w:hideMark/>
          </w:tcPr>
          <w:p w14:paraId="5019D809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-0.79 pp</w:t>
            </w:r>
          </w:p>
        </w:tc>
      </w:tr>
      <w:tr w:rsidR="007A3BC0" w:rsidRPr="007A3BC0" w14:paraId="4EE89C8C" w14:textId="77777777" w:rsidTr="007A3BC0">
        <w:tc>
          <w:tcPr>
            <w:tcW w:w="0" w:type="auto"/>
            <w:hideMark/>
          </w:tcPr>
          <w:p w14:paraId="2B3DA677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Indiana</w:t>
            </w:r>
          </w:p>
        </w:tc>
        <w:tc>
          <w:tcPr>
            <w:tcW w:w="0" w:type="auto"/>
            <w:hideMark/>
          </w:tcPr>
          <w:p w14:paraId="7727FCEB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6,172,100</w:t>
            </w:r>
          </w:p>
        </w:tc>
        <w:tc>
          <w:tcPr>
            <w:tcW w:w="0" w:type="auto"/>
            <w:hideMark/>
          </w:tcPr>
          <w:p w14:paraId="541EAD78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0.42%</w:t>
            </w:r>
          </w:p>
        </w:tc>
        <w:tc>
          <w:tcPr>
            <w:tcW w:w="0" w:type="auto"/>
            <w:hideMark/>
          </w:tcPr>
          <w:p w14:paraId="37F1B63A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-0.82 pp</w:t>
            </w:r>
          </w:p>
        </w:tc>
      </w:tr>
      <w:tr w:rsidR="007A3BC0" w:rsidRPr="007A3BC0" w14:paraId="14405127" w14:textId="77777777" w:rsidTr="007A3BC0">
        <w:tc>
          <w:tcPr>
            <w:tcW w:w="0" w:type="auto"/>
            <w:hideMark/>
          </w:tcPr>
          <w:p w14:paraId="4CCA79A8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South Carolina</w:t>
            </w:r>
          </w:p>
        </w:tc>
        <w:tc>
          <w:tcPr>
            <w:tcW w:w="0" w:type="auto"/>
            <w:hideMark/>
          </w:tcPr>
          <w:p w14:paraId="0EA9F0DC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5,042,400</w:t>
            </w:r>
          </w:p>
        </w:tc>
        <w:tc>
          <w:tcPr>
            <w:tcW w:w="0" w:type="auto"/>
            <w:hideMark/>
          </w:tcPr>
          <w:p w14:paraId="2889DEB2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0.41%</w:t>
            </w:r>
          </w:p>
        </w:tc>
        <w:tc>
          <w:tcPr>
            <w:tcW w:w="0" w:type="auto"/>
            <w:hideMark/>
          </w:tcPr>
          <w:p w14:paraId="4C312409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-0.83 pp</w:t>
            </w:r>
          </w:p>
        </w:tc>
      </w:tr>
    </w:tbl>
    <w:p w14:paraId="0275FD85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Key Finding</w:t>
      </w:r>
    </w:p>
    <w:p w14:paraId="038B7B36" w14:textId="77777777" w:rsidR="007A3BC0" w:rsidRPr="007A3BC0" w:rsidRDefault="007A3BC0" w:rsidP="007A3BC0">
      <w:r w:rsidRPr="007A3BC0">
        <w:t xml:space="preserve">Texas is particularly notable because it combines the </w:t>
      </w:r>
      <w:r w:rsidRPr="007A3BC0">
        <w:rPr>
          <w:b/>
          <w:bCs/>
        </w:rPr>
        <w:t>largest vehicle market among the below-benchmark group</w:t>
      </w:r>
      <w:r w:rsidRPr="007A3BC0">
        <w:t xml:space="preserve"> with EV adoption of only </w:t>
      </w:r>
      <w:r w:rsidRPr="007A3BC0">
        <w:rPr>
          <w:b/>
          <w:bCs/>
        </w:rPr>
        <w:t>0.89%</w:t>
      </w:r>
      <w:r w:rsidRPr="007A3BC0">
        <w:t>.</w:t>
      </w:r>
    </w:p>
    <w:p w14:paraId="19027A53" w14:textId="77777777" w:rsidR="007A3BC0" w:rsidRPr="007A3BC0" w:rsidRDefault="007A3BC0" w:rsidP="007A3BC0">
      <w:r w:rsidRPr="007A3BC0">
        <w:t xml:space="preserve">Ohio also represents a substantial market, with approximately </w:t>
      </w:r>
      <w:r w:rsidRPr="007A3BC0">
        <w:rPr>
          <w:b/>
          <w:bCs/>
        </w:rPr>
        <w:t>10.3 million vehicles</w:t>
      </w:r>
      <w:r w:rsidRPr="007A3BC0">
        <w:t xml:space="preserve">, while its EV adoption rate is only </w:t>
      </w:r>
      <w:r w:rsidRPr="007A3BC0">
        <w:rPr>
          <w:b/>
          <w:bCs/>
        </w:rPr>
        <w:t>0.49%</w:t>
      </w:r>
      <w:r w:rsidRPr="007A3BC0">
        <w:t>.</w:t>
      </w:r>
    </w:p>
    <w:p w14:paraId="0F1B7300" w14:textId="77777777" w:rsidR="007A3BC0" w:rsidRPr="007A3BC0" w:rsidRDefault="007A3BC0" w:rsidP="007A3BC0">
      <w:r w:rsidRPr="007A3BC0">
        <w:t>These results identify jurisdictions warranting further market investigation rather than proving that any one jurisdiction is necessarily the strongest investment opportunity.</w:t>
      </w:r>
    </w:p>
    <w:p w14:paraId="2B177BB7" w14:textId="2A4D27BC" w:rsidR="007A3BC0" w:rsidRPr="007A3BC0" w:rsidRDefault="007A3BC0" w:rsidP="007A3BC0"/>
    <w:p w14:paraId="3EF1D9DC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lastRenderedPageBreak/>
        <w:t>Q5. Which jurisdictions have high HEV/PHEV adoption but relatively low EV adoption?</w:t>
      </w:r>
    </w:p>
    <w:p w14:paraId="5F3F9BDB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Business Interpretation</w:t>
      </w:r>
    </w:p>
    <w:p w14:paraId="264B1B4B" w14:textId="77777777" w:rsidR="007A3BC0" w:rsidRPr="007A3BC0" w:rsidRDefault="007A3BC0" w:rsidP="007A3BC0">
      <w:r w:rsidRPr="007A3BC0">
        <w:t xml:space="preserve">The national combined HEV/PHEV adoption rate is approximately </w:t>
      </w:r>
      <w:r w:rsidRPr="007A3BC0">
        <w:rPr>
          <w:b/>
          <w:bCs/>
        </w:rPr>
        <w:t>3.03%</w:t>
      </w:r>
      <w:r w:rsidRPr="007A3BC0">
        <w:t>.</w:t>
      </w:r>
    </w:p>
    <w:p w14:paraId="2A62D3F4" w14:textId="77777777" w:rsidR="007A3BC0" w:rsidRPr="007A3BC0" w:rsidRDefault="007A3BC0" w:rsidP="007A3BC0">
      <w:r w:rsidRPr="007A3BC0">
        <w:t>For this analysis, jurisdictions were identified where:</w:t>
      </w:r>
    </w:p>
    <w:p w14:paraId="2C6A0AF6" w14:textId="77777777" w:rsidR="007A3BC0" w:rsidRPr="007A3BC0" w:rsidRDefault="007A3BC0" w:rsidP="007A3BC0">
      <w:r w:rsidRPr="007A3BC0">
        <w:rPr>
          <w:b/>
          <w:bCs/>
        </w:rPr>
        <w:t>HEV/PHEV adoption &gt; 3.03% national benchmark</w:t>
      </w:r>
    </w:p>
    <w:p w14:paraId="7B33589A" w14:textId="77777777" w:rsidR="007A3BC0" w:rsidRPr="007A3BC0" w:rsidRDefault="007A3BC0" w:rsidP="007A3BC0">
      <w:r w:rsidRPr="007A3BC0">
        <w:t>AND</w:t>
      </w:r>
    </w:p>
    <w:p w14:paraId="7BDB18F5" w14:textId="77777777" w:rsidR="007A3BC0" w:rsidRPr="007A3BC0" w:rsidRDefault="007A3BC0" w:rsidP="007A3BC0">
      <w:r w:rsidRPr="007A3BC0">
        <w:rPr>
          <w:b/>
          <w:bCs/>
        </w:rPr>
        <w:t>EV adoption &lt; 1.24% national benchmark</w:t>
      </w:r>
    </w:p>
    <w:p w14:paraId="1F596984" w14:textId="77777777" w:rsidR="007A3BC0" w:rsidRPr="007A3BC0" w:rsidRDefault="007A3BC0" w:rsidP="007A3BC0">
      <w:r w:rsidRPr="007A3BC0">
        <w:t>Seven jurisdictions satisfy both conditions.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1553"/>
        <w:gridCol w:w="2473"/>
      </w:tblGrid>
      <w:tr w:rsidR="007A3BC0" w:rsidRPr="007A3BC0" w14:paraId="38C2CC21" w14:textId="77777777" w:rsidTr="007A3BC0">
        <w:tc>
          <w:tcPr>
            <w:tcW w:w="0" w:type="auto"/>
            <w:hideMark/>
          </w:tcPr>
          <w:p w14:paraId="44319FD4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Jurisdiction</w:t>
            </w:r>
          </w:p>
        </w:tc>
        <w:tc>
          <w:tcPr>
            <w:tcW w:w="0" w:type="auto"/>
            <w:hideMark/>
          </w:tcPr>
          <w:p w14:paraId="3ECD6EAB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EV Adoption</w:t>
            </w:r>
          </w:p>
        </w:tc>
        <w:tc>
          <w:tcPr>
            <w:tcW w:w="0" w:type="auto"/>
            <w:hideMark/>
          </w:tcPr>
          <w:p w14:paraId="6A1B6A1D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HEV/PHEV Adoption</w:t>
            </w:r>
          </w:p>
        </w:tc>
      </w:tr>
      <w:tr w:rsidR="007A3BC0" w:rsidRPr="007A3BC0" w14:paraId="3F06E10B" w14:textId="77777777" w:rsidTr="007A3BC0">
        <w:tc>
          <w:tcPr>
            <w:tcW w:w="0" w:type="auto"/>
            <w:hideMark/>
          </w:tcPr>
          <w:p w14:paraId="241DCF8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New York</w:t>
            </w:r>
          </w:p>
        </w:tc>
        <w:tc>
          <w:tcPr>
            <w:tcW w:w="0" w:type="auto"/>
            <w:hideMark/>
          </w:tcPr>
          <w:p w14:paraId="26B02B97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1.16%</w:t>
            </w:r>
          </w:p>
        </w:tc>
        <w:tc>
          <w:tcPr>
            <w:tcW w:w="0" w:type="auto"/>
            <w:hideMark/>
          </w:tcPr>
          <w:p w14:paraId="4F8511C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3.59%</w:t>
            </w:r>
          </w:p>
        </w:tc>
      </w:tr>
      <w:tr w:rsidR="007A3BC0" w:rsidRPr="007A3BC0" w14:paraId="6917C2B5" w14:textId="77777777" w:rsidTr="007A3BC0">
        <w:tc>
          <w:tcPr>
            <w:tcW w:w="0" w:type="auto"/>
            <w:hideMark/>
          </w:tcPr>
          <w:p w14:paraId="05F44B3A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Maine</w:t>
            </w:r>
          </w:p>
        </w:tc>
        <w:tc>
          <w:tcPr>
            <w:tcW w:w="0" w:type="auto"/>
            <w:hideMark/>
          </w:tcPr>
          <w:p w14:paraId="07F69696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0.60%</w:t>
            </w:r>
          </w:p>
        </w:tc>
        <w:tc>
          <w:tcPr>
            <w:tcW w:w="0" w:type="auto"/>
            <w:hideMark/>
          </w:tcPr>
          <w:p w14:paraId="19FBB9E8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3.33%</w:t>
            </w:r>
          </w:p>
        </w:tc>
      </w:tr>
      <w:tr w:rsidR="007A3BC0" w:rsidRPr="007A3BC0" w14:paraId="3280E633" w14:textId="77777777" w:rsidTr="007A3BC0">
        <w:tc>
          <w:tcPr>
            <w:tcW w:w="0" w:type="auto"/>
            <w:hideMark/>
          </w:tcPr>
          <w:p w14:paraId="4F959A4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Virginia</w:t>
            </w:r>
          </w:p>
        </w:tc>
        <w:tc>
          <w:tcPr>
            <w:tcW w:w="0" w:type="auto"/>
            <w:hideMark/>
          </w:tcPr>
          <w:p w14:paraId="394B9D29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1.10%</w:t>
            </w:r>
          </w:p>
        </w:tc>
        <w:tc>
          <w:tcPr>
            <w:tcW w:w="0" w:type="auto"/>
            <w:hideMark/>
          </w:tcPr>
          <w:p w14:paraId="24D8F6C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3.32%</w:t>
            </w:r>
          </w:p>
        </w:tc>
      </w:tr>
      <w:tr w:rsidR="007A3BC0" w:rsidRPr="007A3BC0" w14:paraId="6F771D31" w14:textId="77777777" w:rsidTr="007A3BC0">
        <w:tc>
          <w:tcPr>
            <w:tcW w:w="0" w:type="auto"/>
            <w:hideMark/>
          </w:tcPr>
          <w:p w14:paraId="160BF032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Connecticut</w:t>
            </w:r>
          </w:p>
        </w:tc>
        <w:tc>
          <w:tcPr>
            <w:tcW w:w="0" w:type="auto"/>
            <w:hideMark/>
          </w:tcPr>
          <w:p w14:paraId="630A7472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1.07%</w:t>
            </w:r>
          </w:p>
        </w:tc>
        <w:tc>
          <w:tcPr>
            <w:tcW w:w="0" w:type="auto"/>
            <w:hideMark/>
          </w:tcPr>
          <w:p w14:paraId="232221CB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3.18%</w:t>
            </w:r>
          </w:p>
        </w:tc>
      </w:tr>
      <w:tr w:rsidR="007A3BC0" w:rsidRPr="007A3BC0" w14:paraId="4CFEA1EC" w14:textId="77777777" w:rsidTr="007A3BC0">
        <w:tc>
          <w:tcPr>
            <w:tcW w:w="0" w:type="auto"/>
            <w:hideMark/>
          </w:tcPr>
          <w:p w14:paraId="47A7E6B3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Illinois</w:t>
            </w:r>
          </w:p>
        </w:tc>
        <w:tc>
          <w:tcPr>
            <w:tcW w:w="0" w:type="auto"/>
            <w:hideMark/>
          </w:tcPr>
          <w:p w14:paraId="0F4A2B49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0.99%</w:t>
            </w:r>
          </w:p>
        </w:tc>
        <w:tc>
          <w:tcPr>
            <w:tcW w:w="0" w:type="auto"/>
            <w:hideMark/>
          </w:tcPr>
          <w:p w14:paraId="2B6B4339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3.17%</w:t>
            </w:r>
          </w:p>
        </w:tc>
      </w:tr>
      <w:tr w:rsidR="007A3BC0" w:rsidRPr="007A3BC0" w14:paraId="766107CC" w14:textId="77777777" w:rsidTr="007A3BC0">
        <w:tc>
          <w:tcPr>
            <w:tcW w:w="0" w:type="auto"/>
            <w:hideMark/>
          </w:tcPr>
          <w:p w14:paraId="5F96A7C2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New Hampshire</w:t>
            </w:r>
          </w:p>
        </w:tc>
        <w:tc>
          <w:tcPr>
            <w:tcW w:w="0" w:type="auto"/>
            <w:hideMark/>
          </w:tcPr>
          <w:p w14:paraId="31AEB33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0.72%</w:t>
            </w:r>
          </w:p>
        </w:tc>
        <w:tc>
          <w:tcPr>
            <w:tcW w:w="0" w:type="auto"/>
            <w:hideMark/>
          </w:tcPr>
          <w:p w14:paraId="161D1FFE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3.14%</w:t>
            </w:r>
          </w:p>
        </w:tc>
      </w:tr>
      <w:tr w:rsidR="007A3BC0" w:rsidRPr="007A3BC0" w14:paraId="640DD89D" w14:textId="77777777" w:rsidTr="007A3BC0">
        <w:tc>
          <w:tcPr>
            <w:tcW w:w="0" w:type="auto"/>
            <w:hideMark/>
          </w:tcPr>
          <w:p w14:paraId="0375039E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Rhode Island</w:t>
            </w:r>
          </w:p>
        </w:tc>
        <w:tc>
          <w:tcPr>
            <w:tcW w:w="0" w:type="auto"/>
            <w:hideMark/>
          </w:tcPr>
          <w:p w14:paraId="3B186418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0.73%</w:t>
            </w:r>
          </w:p>
        </w:tc>
        <w:tc>
          <w:tcPr>
            <w:tcW w:w="0" w:type="auto"/>
            <w:hideMark/>
          </w:tcPr>
          <w:p w14:paraId="31C4C03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3.10%</w:t>
            </w:r>
          </w:p>
        </w:tc>
      </w:tr>
    </w:tbl>
    <w:p w14:paraId="023BDD73" w14:textId="77777777" w:rsidR="007A3BC0" w:rsidRPr="007A3BC0" w:rsidRDefault="007A3BC0" w:rsidP="007A3BC0">
      <w:r w:rsidRPr="007A3BC0">
        <w:rPr>
          <w:b/>
          <w:bCs/>
        </w:rPr>
        <w:t>National EV Benchmark:</w:t>
      </w:r>
      <w:r w:rsidRPr="007A3BC0">
        <w:t xml:space="preserve"> 1.24%</w:t>
      </w:r>
      <w:r w:rsidRPr="007A3BC0">
        <w:br/>
      </w:r>
      <w:r w:rsidRPr="007A3BC0">
        <w:rPr>
          <w:b/>
          <w:bCs/>
        </w:rPr>
        <w:t>National HEV/PHEV Benchmark:</w:t>
      </w:r>
      <w:r w:rsidRPr="007A3BC0">
        <w:t xml:space="preserve"> 3.03%</w:t>
      </w:r>
    </w:p>
    <w:p w14:paraId="4DAB3328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lastRenderedPageBreak/>
        <w:t>Key Finding</w:t>
      </w:r>
    </w:p>
    <w:p w14:paraId="3BD67015" w14:textId="77777777" w:rsidR="007A3BC0" w:rsidRPr="007A3BC0" w:rsidRDefault="007A3BC0" w:rsidP="007A3BC0">
      <w:r w:rsidRPr="007A3BC0">
        <w:t xml:space="preserve">Seven jurisdictions have </w:t>
      </w:r>
      <w:r w:rsidRPr="007A3BC0">
        <w:rPr>
          <w:b/>
          <w:bCs/>
        </w:rPr>
        <w:t>above-national HEV/PHEV adoption while simultaneously having below-national EV adoption</w:t>
      </w:r>
      <w:r w:rsidRPr="007A3BC0">
        <w:t>.</w:t>
      </w:r>
    </w:p>
    <w:p w14:paraId="2C96AB59" w14:textId="77777777" w:rsidR="007A3BC0" w:rsidRPr="007A3BC0" w:rsidRDefault="007A3BC0" w:rsidP="007A3BC0">
      <w:r w:rsidRPr="007A3BC0">
        <w:t xml:space="preserve">New York has the highest HEV/PHEV adoption among this group at </w:t>
      </w:r>
      <w:r w:rsidRPr="007A3BC0">
        <w:rPr>
          <w:b/>
          <w:bCs/>
        </w:rPr>
        <w:t>3.59%</w:t>
      </w:r>
      <w:r w:rsidRPr="007A3BC0">
        <w:t xml:space="preserve">, while its EV adoption remains slightly below the national EV benchmark at </w:t>
      </w:r>
      <w:r w:rsidRPr="007A3BC0">
        <w:rPr>
          <w:b/>
          <w:bCs/>
        </w:rPr>
        <w:t>1.16%</w:t>
      </w:r>
      <w:r w:rsidRPr="007A3BC0">
        <w:t>.</w:t>
      </w:r>
    </w:p>
    <w:p w14:paraId="2B384761" w14:textId="77777777" w:rsidR="007A3BC0" w:rsidRPr="007A3BC0" w:rsidRDefault="007A3BC0" w:rsidP="007A3BC0">
      <w:r w:rsidRPr="007A3BC0">
        <w:t xml:space="preserve">This pattern may identify markets worth further investigation, but the data does </w:t>
      </w:r>
      <w:r w:rsidRPr="007A3BC0">
        <w:rPr>
          <w:b/>
          <w:bCs/>
        </w:rPr>
        <w:t>not establish that hybrid owners will transition to fully electric vehicles</w:t>
      </w:r>
      <w:r w:rsidRPr="007A3BC0">
        <w:t>.</w:t>
      </w:r>
    </w:p>
    <w:p w14:paraId="29172A1C" w14:textId="3C2D20B9" w:rsidR="007A3BC0" w:rsidRPr="007A3BC0" w:rsidRDefault="007A3BC0" w:rsidP="007A3BC0"/>
    <w:p w14:paraId="78B72DCA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Q6. Which jurisdictions have large gasoline populations alongside low EV adoption?</w:t>
      </w:r>
    </w:p>
    <w:p w14:paraId="26649260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Business Interpretation</w:t>
      </w:r>
    </w:p>
    <w:p w14:paraId="7B50273E" w14:textId="77777777" w:rsidR="007A3BC0" w:rsidRPr="007A3BC0" w:rsidRDefault="007A3BC0" w:rsidP="007A3BC0">
      <w:r w:rsidRPr="007A3BC0">
        <w:t xml:space="preserve">Gasoline vehicle count provides information about </w:t>
      </w:r>
      <w:r w:rsidRPr="007A3BC0">
        <w:rPr>
          <w:b/>
          <w:bCs/>
        </w:rPr>
        <w:t>market scale</w:t>
      </w:r>
      <w:r w:rsidRPr="007A3BC0">
        <w:t xml:space="preserve">, while gasoline share provides information about </w:t>
      </w:r>
      <w:r w:rsidRPr="007A3BC0">
        <w:rPr>
          <w:b/>
          <w:bCs/>
        </w:rPr>
        <w:t>fuel-market composition</w:t>
      </w:r>
      <w:r w:rsidRPr="007A3BC0">
        <w:t>.</w:t>
      </w:r>
    </w:p>
    <w:p w14:paraId="4CFE6278" w14:textId="77777777" w:rsidR="007A3BC0" w:rsidRPr="007A3BC0" w:rsidRDefault="007A3BC0" w:rsidP="007A3BC0">
      <w:r w:rsidRPr="007A3BC0">
        <w:t>These should not be treated as the same measurement.</w:t>
      </w:r>
    </w:p>
    <w:p w14:paraId="561473A1" w14:textId="77777777" w:rsidR="007A3BC0" w:rsidRPr="007A3BC0" w:rsidRDefault="007A3BC0" w:rsidP="007A3BC0">
      <w:r w:rsidRPr="007A3BC0">
        <w:t xml:space="preserve">Among jurisdictions with below-national EV adoption, Texas has approximately </w:t>
      </w:r>
      <w:r w:rsidRPr="007A3BC0">
        <w:rPr>
          <w:b/>
          <w:bCs/>
        </w:rPr>
        <w:t>21.4 million gasoline vehicles</w:t>
      </w:r>
      <w:r w:rsidRPr="007A3BC0">
        <w:t>, the largest gasoline population in the group.</w:t>
      </w:r>
    </w:p>
    <w:p w14:paraId="69A4BFC0" w14:textId="77777777" w:rsidR="007A3BC0" w:rsidRPr="007A3BC0" w:rsidRDefault="007A3BC0" w:rsidP="007A3BC0">
      <w:r w:rsidRPr="007A3BC0">
        <w:t xml:space="preserve">However, gasoline represents </w:t>
      </w:r>
      <w:r w:rsidRPr="007A3BC0">
        <w:rPr>
          <w:b/>
          <w:bCs/>
        </w:rPr>
        <w:t>82.93%</w:t>
      </w:r>
      <w:r w:rsidRPr="007A3BC0">
        <w:t xml:space="preserve"> of Texas's vehicle market.</w:t>
      </w:r>
    </w:p>
    <w:p w14:paraId="705D27E7" w14:textId="77777777" w:rsidR="007A3BC0" w:rsidRPr="007A3BC0" w:rsidRDefault="007A3BC0" w:rsidP="007A3BC0">
      <w:r w:rsidRPr="007A3BC0">
        <w:t xml:space="preserve">By comparison, Rhode Island has only approximately </w:t>
      </w:r>
      <w:r w:rsidRPr="007A3BC0">
        <w:rPr>
          <w:b/>
          <w:bCs/>
        </w:rPr>
        <w:t>782,000 gasoline vehicles</w:t>
      </w:r>
      <w:r w:rsidRPr="007A3BC0">
        <w:t xml:space="preserve">, but gasoline represents </w:t>
      </w:r>
      <w:r w:rsidRPr="007A3BC0">
        <w:rPr>
          <w:b/>
          <w:bCs/>
        </w:rPr>
        <w:t>89.11%</w:t>
      </w:r>
      <w:r w:rsidRPr="007A3BC0">
        <w:t xml:space="preserve"> of its vehicle market.</w:t>
      </w:r>
    </w:p>
    <w:p w14:paraId="40D0AC20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Selected Large Below-Benchmark Markets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3"/>
        <w:gridCol w:w="1810"/>
        <w:gridCol w:w="1766"/>
        <w:gridCol w:w="1553"/>
      </w:tblGrid>
      <w:tr w:rsidR="007A3BC0" w:rsidRPr="007A3BC0" w14:paraId="51D3C5E9" w14:textId="77777777" w:rsidTr="007A3BC0">
        <w:tc>
          <w:tcPr>
            <w:tcW w:w="0" w:type="auto"/>
            <w:hideMark/>
          </w:tcPr>
          <w:p w14:paraId="20680DFC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lastRenderedPageBreak/>
              <w:t>Jurisdiction</w:t>
            </w:r>
          </w:p>
        </w:tc>
        <w:tc>
          <w:tcPr>
            <w:tcW w:w="0" w:type="auto"/>
            <w:hideMark/>
          </w:tcPr>
          <w:p w14:paraId="52ED4587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Gasoline Count</w:t>
            </w:r>
          </w:p>
        </w:tc>
        <w:tc>
          <w:tcPr>
            <w:tcW w:w="0" w:type="auto"/>
            <w:hideMark/>
          </w:tcPr>
          <w:p w14:paraId="739122BB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Gasoline Share</w:t>
            </w:r>
          </w:p>
        </w:tc>
        <w:tc>
          <w:tcPr>
            <w:tcW w:w="0" w:type="auto"/>
            <w:hideMark/>
          </w:tcPr>
          <w:p w14:paraId="21EE6635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EV Adoption</w:t>
            </w:r>
          </w:p>
        </w:tc>
      </w:tr>
      <w:tr w:rsidR="007A3BC0" w:rsidRPr="007A3BC0" w14:paraId="71F6A82C" w14:textId="77777777" w:rsidTr="007A3BC0">
        <w:tc>
          <w:tcPr>
            <w:tcW w:w="0" w:type="auto"/>
            <w:hideMark/>
          </w:tcPr>
          <w:p w14:paraId="445C608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Texas</w:t>
            </w:r>
          </w:p>
        </w:tc>
        <w:tc>
          <w:tcPr>
            <w:tcW w:w="0" w:type="auto"/>
            <w:hideMark/>
          </w:tcPr>
          <w:p w14:paraId="26EED4B6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21,392,800</w:t>
            </w:r>
          </w:p>
        </w:tc>
        <w:tc>
          <w:tcPr>
            <w:tcW w:w="0" w:type="auto"/>
            <w:hideMark/>
          </w:tcPr>
          <w:p w14:paraId="33630529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82.93%</w:t>
            </w:r>
          </w:p>
        </w:tc>
        <w:tc>
          <w:tcPr>
            <w:tcW w:w="0" w:type="auto"/>
            <w:hideMark/>
          </w:tcPr>
          <w:p w14:paraId="78C9D4D3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0.89%</w:t>
            </w:r>
          </w:p>
        </w:tc>
      </w:tr>
      <w:tr w:rsidR="007A3BC0" w:rsidRPr="007A3BC0" w14:paraId="6F0E1B0C" w14:textId="77777777" w:rsidTr="007A3BC0">
        <w:tc>
          <w:tcPr>
            <w:tcW w:w="0" w:type="auto"/>
            <w:hideMark/>
          </w:tcPr>
          <w:p w14:paraId="1E9E9433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New York</w:t>
            </w:r>
          </w:p>
        </w:tc>
        <w:tc>
          <w:tcPr>
            <w:tcW w:w="0" w:type="auto"/>
            <w:hideMark/>
          </w:tcPr>
          <w:p w14:paraId="44A837E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9,905,500</w:t>
            </w:r>
          </w:p>
        </w:tc>
        <w:tc>
          <w:tcPr>
            <w:tcW w:w="0" w:type="auto"/>
            <w:hideMark/>
          </w:tcPr>
          <w:p w14:paraId="047473EE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87.52%</w:t>
            </w:r>
          </w:p>
        </w:tc>
        <w:tc>
          <w:tcPr>
            <w:tcW w:w="0" w:type="auto"/>
            <w:hideMark/>
          </w:tcPr>
          <w:p w14:paraId="029025F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1.16%</w:t>
            </w:r>
          </w:p>
        </w:tc>
      </w:tr>
      <w:tr w:rsidR="007A3BC0" w:rsidRPr="007A3BC0" w14:paraId="2A405419" w14:textId="77777777" w:rsidTr="007A3BC0">
        <w:tc>
          <w:tcPr>
            <w:tcW w:w="0" w:type="auto"/>
            <w:hideMark/>
          </w:tcPr>
          <w:p w14:paraId="0B3087C9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Pennsylvania</w:t>
            </w:r>
          </w:p>
        </w:tc>
        <w:tc>
          <w:tcPr>
            <w:tcW w:w="0" w:type="auto"/>
            <w:hideMark/>
          </w:tcPr>
          <w:p w14:paraId="5FD5EE2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8,886,400</w:t>
            </w:r>
          </w:p>
        </w:tc>
        <w:tc>
          <w:tcPr>
            <w:tcW w:w="0" w:type="auto"/>
            <w:hideMark/>
          </w:tcPr>
          <w:p w14:paraId="2D1D461A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87.03%</w:t>
            </w:r>
          </w:p>
        </w:tc>
        <w:tc>
          <w:tcPr>
            <w:tcW w:w="0" w:type="auto"/>
            <w:hideMark/>
          </w:tcPr>
          <w:p w14:paraId="57170C5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0.69%</w:t>
            </w:r>
          </w:p>
        </w:tc>
      </w:tr>
      <w:tr w:rsidR="007A3BC0" w:rsidRPr="007A3BC0" w14:paraId="2ADC4CA1" w14:textId="77777777" w:rsidTr="007A3BC0">
        <w:tc>
          <w:tcPr>
            <w:tcW w:w="0" w:type="auto"/>
            <w:hideMark/>
          </w:tcPr>
          <w:p w14:paraId="00E7004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Ohio</w:t>
            </w:r>
          </w:p>
        </w:tc>
        <w:tc>
          <w:tcPr>
            <w:tcW w:w="0" w:type="auto"/>
            <w:hideMark/>
          </w:tcPr>
          <w:p w14:paraId="39034CCF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8,881,400</w:t>
            </w:r>
          </w:p>
        </w:tc>
        <w:tc>
          <w:tcPr>
            <w:tcW w:w="0" w:type="auto"/>
            <w:hideMark/>
          </w:tcPr>
          <w:p w14:paraId="4EA67BF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86.08%</w:t>
            </w:r>
          </w:p>
        </w:tc>
        <w:tc>
          <w:tcPr>
            <w:tcW w:w="0" w:type="auto"/>
            <w:hideMark/>
          </w:tcPr>
          <w:p w14:paraId="63ED8A37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0.49%</w:t>
            </w:r>
          </w:p>
        </w:tc>
      </w:tr>
      <w:tr w:rsidR="007A3BC0" w:rsidRPr="007A3BC0" w14:paraId="60B62DE1" w14:textId="77777777" w:rsidTr="007A3BC0">
        <w:tc>
          <w:tcPr>
            <w:tcW w:w="0" w:type="auto"/>
            <w:hideMark/>
          </w:tcPr>
          <w:p w14:paraId="60747E8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Illinois</w:t>
            </w:r>
          </w:p>
        </w:tc>
        <w:tc>
          <w:tcPr>
            <w:tcW w:w="0" w:type="auto"/>
            <w:hideMark/>
          </w:tcPr>
          <w:p w14:paraId="7025CF4F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8,560,300</w:t>
            </w:r>
          </w:p>
        </w:tc>
        <w:tc>
          <w:tcPr>
            <w:tcW w:w="0" w:type="auto"/>
            <w:hideMark/>
          </w:tcPr>
          <w:p w14:paraId="758F0F98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85.23%</w:t>
            </w:r>
          </w:p>
        </w:tc>
        <w:tc>
          <w:tcPr>
            <w:tcW w:w="0" w:type="auto"/>
            <w:hideMark/>
          </w:tcPr>
          <w:p w14:paraId="0C562AD7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0.99%</w:t>
            </w:r>
          </w:p>
        </w:tc>
      </w:tr>
      <w:tr w:rsidR="007A3BC0" w:rsidRPr="007A3BC0" w14:paraId="215C9F93" w14:textId="77777777" w:rsidTr="007A3BC0">
        <w:tc>
          <w:tcPr>
            <w:tcW w:w="0" w:type="auto"/>
            <w:hideMark/>
          </w:tcPr>
          <w:p w14:paraId="480AFE49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Georgia</w:t>
            </w:r>
          </w:p>
        </w:tc>
        <w:tc>
          <w:tcPr>
            <w:tcW w:w="0" w:type="auto"/>
            <w:hideMark/>
          </w:tcPr>
          <w:p w14:paraId="68C9FF6C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8,256,400</w:t>
            </w:r>
          </w:p>
        </w:tc>
        <w:tc>
          <w:tcPr>
            <w:tcW w:w="0" w:type="auto"/>
            <w:hideMark/>
          </w:tcPr>
          <w:p w14:paraId="2858C853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85.63%</w:t>
            </w:r>
          </w:p>
        </w:tc>
        <w:tc>
          <w:tcPr>
            <w:tcW w:w="0" w:type="auto"/>
            <w:hideMark/>
          </w:tcPr>
          <w:p w14:paraId="7109D5D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0.96%</w:t>
            </w:r>
          </w:p>
        </w:tc>
      </w:tr>
      <w:tr w:rsidR="007A3BC0" w:rsidRPr="007A3BC0" w14:paraId="0EB4527F" w14:textId="77777777" w:rsidTr="007A3BC0">
        <w:tc>
          <w:tcPr>
            <w:tcW w:w="0" w:type="auto"/>
            <w:hideMark/>
          </w:tcPr>
          <w:p w14:paraId="79628C9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North Carolina</w:t>
            </w:r>
          </w:p>
        </w:tc>
        <w:tc>
          <w:tcPr>
            <w:tcW w:w="0" w:type="auto"/>
            <w:hideMark/>
          </w:tcPr>
          <w:p w14:paraId="54B7591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7,764,000</w:t>
            </w:r>
          </w:p>
        </w:tc>
        <w:tc>
          <w:tcPr>
            <w:tcW w:w="0" w:type="auto"/>
            <w:hideMark/>
          </w:tcPr>
          <w:p w14:paraId="18E09242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85.45%</w:t>
            </w:r>
          </w:p>
        </w:tc>
        <w:tc>
          <w:tcPr>
            <w:tcW w:w="0" w:type="auto"/>
            <w:hideMark/>
          </w:tcPr>
          <w:p w14:paraId="7A57A07A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0.77%</w:t>
            </w:r>
          </w:p>
        </w:tc>
      </w:tr>
      <w:tr w:rsidR="007A3BC0" w:rsidRPr="007A3BC0" w14:paraId="696721EF" w14:textId="77777777" w:rsidTr="007A3BC0">
        <w:tc>
          <w:tcPr>
            <w:tcW w:w="0" w:type="auto"/>
            <w:hideMark/>
          </w:tcPr>
          <w:p w14:paraId="36CD9473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Michigan</w:t>
            </w:r>
          </w:p>
        </w:tc>
        <w:tc>
          <w:tcPr>
            <w:tcW w:w="0" w:type="auto"/>
            <w:hideMark/>
          </w:tcPr>
          <w:p w14:paraId="07C4D01B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7,129,600</w:t>
            </w:r>
          </w:p>
        </w:tc>
        <w:tc>
          <w:tcPr>
            <w:tcW w:w="0" w:type="auto"/>
            <w:hideMark/>
          </w:tcPr>
          <w:p w14:paraId="2470447F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83.63%</w:t>
            </w:r>
          </w:p>
        </w:tc>
        <w:tc>
          <w:tcPr>
            <w:tcW w:w="0" w:type="auto"/>
            <w:hideMark/>
          </w:tcPr>
          <w:p w14:paraId="020087D2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0.59%</w:t>
            </w:r>
          </w:p>
        </w:tc>
      </w:tr>
      <w:tr w:rsidR="007A3BC0" w:rsidRPr="007A3BC0" w14:paraId="10D11EB8" w14:textId="77777777" w:rsidTr="007A3BC0">
        <w:tc>
          <w:tcPr>
            <w:tcW w:w="0" w:type="auto"/>
            <w:hideMark/>
          </w:tcPr>
          <w:p w14:paraId="348DB2D5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Virginia</w:t>
            </w:r>
          </w:p>
        </w:tc>
        <w:tc>
          <w:tcPr>
            <w:tcW w:w="0" w:type="auto"/>
            <w:hideMark/>
          </w:tcPr>
          <w:p w14:paraId="3B125A2A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6,670,000</w:t>
            </w:r>
          </w:p>
        </w:tc>
        <w:tc>
          <w:tcPr>
            <w:tcW w:w="0" w:type="auto"/>
            <w:hideMark/>
          </w:tcPr>
          <w:p w14:paraId="4A19CD5B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86.36%</w:t>
            </w:r>
          </w:p>
        </w:tc>
        <w:tc>
          <w:tcPr>
            <w:tcW w:w="0" w:type="auto"/>
            <w:hideMark/>
          </w:tcPr>
          <w:p w14:paraId="5AE7FC9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1.10%</w:t>
            </w:r>
          </w:p>
        </w:tc>
      </w:tr>
      <w:tr w:rsidR="007A3BC0" w:rsidRPr="007A3BC0" w14:paraId="56F9B974" w14:textId="77777777" w:rsidTr="007A3BC0">
        <w:tc>
          <w:tcPr>
            <w:tcW w:w="0" w:type="auto"/>
            <w:hideMark/>
          </w:tcPr>
          <w:p w14:paraId="41943CBB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Tennessee</w:t>
            </w:r>
          </w:p>
        </w:tc>
        <w:tc>
          <w:tcPr>
            <w:tcW w:w="0" w:type="auto"/>
            <w:hideMark/>
          </w:tcPr>
          <w:p w14:paraId="6EEA9B23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5,620,500</w:t>
            </w:r>
          </w:p>
        </w:tc>
        <w:tc>
          <w:tcPr>
            <w:tcW w:w="0" w:type="auto"/>
            <w:hideMark/>
          </w:tcPr>
          <w:p w14:paraId="394E795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85.96%</w:t>
            </w:r>
          </w:p>
        </w:tc>
        <w:tc>
          <w:tcPr>
            <w:tcW w:w="0" w:type="auto"/>
            <w:hideMark/>
          </w:tcPr>
          <w:p w14:paraId="1290C59C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0.51%</w:t>
            </w:r>
          </w:p>
        </w:tc>
      </w:tr>
    </w:tbl>
    <w:p w14:paraId="454C716E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Key Finding</w:t>
      </w:r>
    </w:p>
    <w:p w14:paraId="20A85E15" w14:textId="77777777" w:rsidR="007A3BC0" w:rsidRPr="007A3BC0" w:rsidRDefault="007A3BC0" w:rsidP="007A3BC0">
      <w:r w:rsidRPr="007A3BC0">
        <w:t>A high gasoline vehicle count does not necessarily indicate the highest gasoline dependence because raw counts are heavily influenced by overall market size.</w:t>
      </w:r>
    </w:p>
    <w:p w14:paraId="762E0C4A" w14:textId="77777777" w:rsidR="007A3BC0" w:rsidRPr="007A3BC0" w:rsidRDefault="007A3BC0" w:rsidP="007A3BC0">
      <w:r w:rsidRPr="007A3BC0">
        <w:t>Therefore:</w:t>
      </w:r>
    </w:p>
    <w:p w14:paraId="5F9A69B8" w14:textId="77777777" w:rsidR="007A3BC0" w:rsidRPr="007A3BC0" w:rsidRDefault="007A3BC0" w:rsidP="007A3BC0">
      <w:r w:rsidRPr="007A3BC0">
        <w:rPr>
          <w:b/>
          <w:bCs/>
        </w:rPr>
        <w:t>Gasoline Count → Scale</w:t>
      </w:r>
    </w:p>
    <w:p w14:paraId="41D694FB" w14:textId="77777777" w:rsidR="007A3BC0" w:rsidRPr="007A3BC0" w:rsidRDefault="007A3BC0" w:rsidP="007A3BC0">
      <w:r w:rsidRPr="007A3BC0">
        <w:rPr>
          <w:b/>
          <w:bCs/>
        </w:rPr>
        <w:t>Gasoline Share → Fuel-market composition</w:t>
      </w:r>
    </w:p>
    <w:p w14:paraId="601E328E" w14:textId="77777777" w:rsidR="007A3BC0" w:rsidRPr="007A3BC0" w:rsidRDefault="007A3BC0" w:rsidP="007A3BC0">
      <w:r w:rsidRPr="007A3BC0">
        <w:rPr>
          <w:b/>
          <w:bCs/>
        </w:rPr>
        <w:t>EV Adoption Rate → EV penetration</w:t>
      </w:r>
    </w:p>
    <w:p w14:paraId="01865578" w14:textId="77777777" w:rsidR="007A3BC0" w:rsidRPr="007A3BC0" w:rsidRDefault="007A3BC0" w:rsidP="007A3BC0">
      <w:r w:rsidRPr="007A3BC0">
        <w:lastRenderedPageBreak/>
        <w:t>These measurements should be evaluated together when examining potential EV market expansion.</w:t>
      </w:r>
    </w:p>
    <w:p w14:paraId="198994F1" w14:textId="5ED56915" w:rsidR="007A3BC0" w:rsidRPr="007A3BC0" w:rsidRDefault="007A3BC0" w:rsidP="007A3BC0"/>
    <w:p w14:paraId="4E23ABCE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Q7. Which alternative fuels are nationally meaningful, and are they geographically widespread?</w:t>
      </w:r>
    </w:p>
    <w:p w14:paraId="4982E367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Business Interpretation</w:t>
      </w:r>
    </w:p>
    <w:p w14:paraId="3D5AB53E" w14:textId="77777777" w:rsidR="007A3BC0" w:rsidRPr="007A3BC0" w:rsidRDefault="007A3BC0" w:rsidP="007A3BC0">
      <w:r w:rsidRPr="007A3BC0">
        <w:t>Alternative fuels were evaluated using three dimensions:</w:t>
      </w:r>
    </w:p>
    <w:p w14:paraId="5BE7E8A8" w14:textId="77777777" w:rsidR="007A3BC0" w:rsidRPr="007A3BC0" w:rsidRDefault="007A3BC0" w:rsidP="007A3BC0">
      <w:r w:rsidRPr="007A3BC0">
        <w:rPr>
          <w:b/>
          <w:bCs/>
        </w:rPr>
        <w:t>National volume</w:t>
      </w:r>
      <w:r w:rsidRPr="007A3BC0">
        <w:t xml:space="preserve"> — total vehicles using the fuel.</w:t>
      </w:r>
    </w:p>
    <w:p w14:paraId="6AD56CC4" w14:textId="77777777" w:rsidR="007A3BC0" w:rsidRPr="007A3BC0" w:rsidRDefault="007A3BC0" w:rsidP="007A3BC0">
      <w:r w:rsidRPr="007A3BC0">
        <w:rPr>
          <w:b/>
          <w:bCs/>
        </w:rPr>
        <w:t>National market share</w:t>
      </w:r>
      <w:r w:rsidRPr="007A3BC0">
        <w:t xml:space="preserve"> — percentage of all registered vehicles using the fuel.</w:t>
      </w:r>
    </w:p>
    <w:p w14:paraId="18BA7F16" w14:textId="77777777" w:rsidR="007A3BC0" w:rsidRPr="007A3BC0" w:rsidRDefault="007A3BC0" w:rsidP="007A3BC0">
      <w:r w:rsidRPr="007A3BC0">
        <w:rPr>
          <w:b/>
          <w:bCs/>
        </w:rPr>
        <w:t>Geographic breadth</w:t>
      </w:r>
      <w:r w:rsidRPr="007A3BC0">
        <w:t xml:space="preserve"> — number of jurisdictions where the fuel represents at least 1% of the local vehicle market.</w:t>
      </w:r>
    </w:p>
    <w:p w14:paraId="45AA276A" w14:textId="77777777" w:rsidR="007A3BC0" w:rsidRPr="007A3BC0" w:rsidRDefault="007A3BC0" w:rsidP="007A3BC0">
      <w:r w:rsidRPr="007A3BC0">
        <w:t xml:space="preserve">The </w:t>
      </w:r>
      <w:r w:rsidRPr="007A3BC0">
        <w:rPr>
          <w:b/>
          <w:bCs/>
        </w:rPr>
        <w:t>1% jurisdiction threshold is analyst-defined</w:t>
      </w:r>
      <w:r w:rsidRPr="007A3BC0">
        <w:t xml:space="preserve"> and is used as a consistent measure of meaningful geographic presence.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9"/>
        <w:gridCol w:w="1797"/>
        <w:gridCol w:w="1752"/>
        <w:gridCol w:w="2088"/>
      </w:tblGrid>
      <w:tr w:rsidR="007A3BC0" w:rsidRPr="007A3BC0" w14:paraId="5D1B3DEC" w14:textId="77777777" w:rsidTr="007A3BC0">
        <w:tc>
          <w:tcPr>
            <w:tcW w:w="0" w:type="auto"/>
            <w:hideMark/>
          </w:tcPr>
          <w:p w14:paraId="2BB6DEBB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Alternative Fuel</w:t>
            </w:r>
          </w:p>
        </w:tc>
        <w:tc>
          <w:tcPr>
            <w:tcW w:w="0" w:type="auto"/>
            <w:hideMark/>
          </w:tcPr>
          <w:p w14:paraId="218B81E1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National Count</w:t>
            </w:r>
          </w:p>
        </w:tc>
        <w:tc>
          <w:tcPr>
            <w:tcW w:w="0" w:type="auto"/>
            <w:hideMark/>
          </w:tcPr>
          <w:p w14:paraId="00025555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National Share</w:t>
            </w:r>
          </w:p>
        </w:tc>
        <w:tc>
          <w:tcPr>
            <w:tcW w:w="0" w:type="auto"/>
            <w:hideMark/>
          </w:tcPr>
          <w:p w14:paraId="74904104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Jurisdictions ≥1%</w:t>
            </w:r>
          </w:p>
        </w:tc>
      </w:tr>
      <w:tr w:rsidR="007A3BC0" w:rsidRPr="007A3BC0" w14:paraId="197CC319" w14:textId="77777777" w:rsidTr="007A3BC0">
        <w:tc>
          <w:tcPr>
            <w:tcW w:w="0" w:type="auto"/>
            <w:hideMark/>
          </w:tcPr>
          <w:p w14:paraId="79237E18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E85</w:t>
            </w:r>
          </w:p>
        </w:tc>
        <w:tc>
          <w:tcPr>
            <w:tcW w:w="0" w:type="auto"/>
            <w:hideMark/>
          </w:tcPr>
          <w:p w14:paraId="61A9461E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20,240,600</w:t>
            </w:r>
          </w:p>
        </w:tc>
        <w:tc>
          <w:tcPr>
            <w:tcW w:w="0" w:type="auto"/>
            <w:hideMark/>
          </w:tcPr>
          <w:p w14:paraId="35F3E037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7.0501%</w:t>
            </w:r>
          </w:p>
        </w:tc>
        <w:tc>
          <w:tcPr>
            <w:tcW w:w="0" w:type="auto"/>
            <w:hideMark/>
          </w:tcPr>
          <w:p w14:paraId="67ED665C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51</w:t>
            </w:r>
          </w:p>
        </w:tc>
      </w:tr>
      <w:tr w:rsidR="007A3BC0" w:rsidRPr="007A3BC0" w14:paraId="559B3781" w14:textId="77777777" w:rsidTr="007A3BC0">
        <w:tc>
          <w:tcPr>
            <w:tcW w:w="0" w:type="auto"/>
            <w:hideMark/>
          </w:tcPr>
          <w:p w14:paraId="62554A3B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Biodiesel</w:t>
            </w:r>
          </w:p>
        </w:tc>
        <w:tc>
          <w:tcPr>
            <w:tcW w:w="0" w:type="auto"/>
            <w:hideMark/>
          </w:tcPr>
          <w:p w14:paraId="7D0DA37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2,803,600</w:t>
            </w:r>
          </w:p>
        </w:tc>
        <w:tc>
          <w:tcPr>
            <w:tcW w:w="0" w:type="auto"/>
            <w:hideMark/>
          </w:tcPr>
          <w:p w14:paraId="0F449A2C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0.9765%</w:t>
            </w:r>
          </w:p>
        </w:tc>
        <w:tc>
          <w:tcPr>
            <w:tcW w:w="0" w:type="auto"/>
            <w:hideMark/>
          </w:tcPr>
          <w:p w14:paraId="55DB355E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27</w:t>
            </w:r>
          </w:p>
        </w:tc>
      </w:tr>
      <w:tr w:rsidR="007A3BC0" w:rsidRPr="007A3BC0" w14:paraId="39B8D817" w14:textId="77777777" w:rsidTr="007A3BC0">
        <w:tc>
          <w:tcPr>
            <w:tcW w:w="0" w:type="auto"/>
            <w:hideMark/>
          </w:tcPr>
          <w:p w14:paraId="3EAD4055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CNG</w:t>
            </w:r>
          </w:p>
        </w:tc>
        <w:tc>
          <w:tcPr>
            <w:tcW w:w="0" w:type="auto"/>
            <w:hideMark/>
          </w:tcPr>
          <w:p w14:paraId="1789C902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24,700</w:t>
            </w:r>
          </w:p>
        </w:tc>
        <w:tc>
          <w:tcPr>
            <w:tcW w:w="0" w:type="auto"/>
            <w:hideMark/>
          </w:tcPr>
          <w:p w14:paraId="1BF11A2F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0.0086%</w:t>
            </w:r>
          </w:p>
        </w:tc>
        <w:tc>
          <w:tcPr>
            <w:tcW w:w="0" w:type="auto"/>
            <w:hideMark/>
          </w:tcPr>
          <w:p w14:paraId="0B86495B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</w:t>
            </w:r>
          </w:p>
        </w:tc>
      </w:tr>
      <w:tr w:rsidR="007A3BC0" w:rsidRPr="007A3BC0" w14:paraId="0FE84171" w14:textId="77777777" w:rsidTr="007A3BC0">
        <w:tc>
          <w:tcPr>
            <w:tcW w:w="0" w:type="auto"/>
            <w:hideMark/>
          </w:tcPr>
          <w:p w14:paraId="0346AE65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Propane</w:t>
            </w:r>
          </w:p>
        </w:tc>
        <w:tc>
          <w:tcPr>
            <w:tcW w:w="0" w:type="auto"/>
            <w:hideMark/>
          </w:tcPr>
          <w:p w14:paraId="499D0978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6,000</w:t>
            </w:r>
          </w:p>
        </w:tc>
        <w:tc>
          <w:tcPr>
            <w:tcW w:w="0" w:type="auto"/>
            <w:hideMark/>
          </w:tcPr>
          <w:p w14:paraId="288123F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0.0021%</w:t>
            </w:r>
          </w:p>
        </w:tc>
        <w:tc>
          <w:tcPr>
            <w:tcW w:w="0" w:type="auto"/>
            <w:hideMark/>
          </w:tcPr>
          <w:p w14:paraId="7D4D0C92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</w:t>
            </w:r>
          </w:p>
        </w:tc>
      </w:tr>
      <w:tr w:rsidR="007A3BC0" w:rsidRPr="007A3BC0" w14:paraId="5F79A988" w14:textId="77777777" w:rsidTr="007A3BC0">
        <w:tc>
          <w:tcPr>
            <w:tcW w:w="0" w:type="auto"/>
            <w:hideMark/>
          </w:tcPr>
          <w:p w14:paraId="5C233E07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Hydrogen</w:t>
            </w:r>
          </w:p>
        </w:tc>
        <w:tc>
          <w:tcPr>
            <w:tcW w:w="0" w:type="auto"/>
            <w:hideMark/>
          </w:tcPr>
          <w:p w14:paraId="4F0F724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16,900</w:t>
            </w:r>
          </w:p>
        </w:tc>
        <w:tc>
          <w:tcPr>
            <w:tcW w:w="0" w:type="auto"/>
            <w:hideMark/>
          </w:tcPr>
          <w:p w14:paraId="1EA0D30F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0.0059%</w:t>
            </w:r>
          </w:p>
        </w:tc>
        <w:tc>
          <w:tcPr>
            <w:tcW w:w="0" w:type="auto"/>
            <w:hideMark/>
          </w:tcPr>
          <w:p w14:paraId="1ACDAD2F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</w:t>
            </w:r>
          </w:p>
        </w:tc>
      </w:tr>
      <w:tr w:rsidR="007A3BC0" w:rsidRPr="007A3BC0" w14:paraId="3AED8816" w14:textId="77777777" w:rsidTr="007A3BC0">
        <w:tc>
          <w:tcPr>
            <w:tcW w:w="0" w:type="auto"/>
            <w:hideMark/>
          </w:tcPr>
          <w:p w14:paraId="5969AEDB" w14:textId="77777777" w:rsidR="007A3BC0" w:rsidRPr="007A3BC0" w:rsidRDefault="007A3BC0" w:rsidP="007A3BC0">
            <w:pPr>
              <w:spacing w:after="160" w:line="480" w:lineRule="auto"/>
            </w:pPr>
            <w:r w:rsidRPr="007A3BC0">
              <w:lastRenderedPageBreak/>
              <w:t>Methanol</w:t>
            </w:r>
          </w:p>
        </w:tc>
        <w:tc>
          <w:tcPr>
            <w:tcW w:w="0" w:type="auto"/>
            <w:hideMark/>
          </w:tcPr>
          <w:p w14:paraId="4665E957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</w:t>
            </w:r>
          </w:p>
        </w:tc>
        <w:tc>
          <w:tcPr>
            <w:tcW w:w="0" w:type="auto"/>
            <w:hideMark/>
          </w:tcPr>
          <w:p w14:paraId="4EB58A0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0.0000%</w:t>
            </w:r>
          </w:p>
        </w:tc>
        <w:tc>
          <w:tcPr>
            <w:tcW w:w="0" w:type="auto"/>
            <w:hideMark/>
          </w:tcPr>
          <w:p w14:paraId="257CAC5F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</w:t>
            </w:r>
          </w:p>
        </w:tc>
      </w:tr>
    </w:tbl>
    <w:p w14:paraId="458A8A16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Key Finding</w:t>
      </w:r>
    </w:p>
    <w:p w14:paraId="6EE03C84" w14:textId="77777777" w:rsidR="007A3BC0" w:rsidRPr="007A3BC0" w:rsidRDefault="007A3BC0" w:rsidP="007A3BC0">
      <w:r w:rsidRPr="007A3BC0">
        <w:t xml:space="preserve">E85 is the most prominent alternative fuel examined, with approximately </w:t>
      </w:r>
      <w:r w:rsidRPr="007A3BC0">
        <w:rPr>
          <w:b/>
          <w:bCs/>
        </w:rPr>
        <w:t>20.24 million vehicles</w:t>
      </w:r>
      <w:r w:rsidRPr="007A3BC0">
        <w:t xml:space="preserve">, representing </w:t>
      </w:r>
      <w:r w:rsidRPr="007A3BC0">
        <w:rPr>
          <w:b/>
          <w:bCs/>
        </w:rPr>
        <w:t>7.05% of the national vehicle market</w:t>
      </w:r>
      <w:r w:rsidRPr="007A3BC0">
        <w:t xml:space="preserve">. It also has the broadest geographic presence, reaching at least 1% of registered vehicles in </w:t>
      </w:r>
      <w:r w:rsidRPr="007A3BC0">
        <w:rPr>
          <w:b/>
          <w:bCs/>
        </w:rPr>
        <w:t>all 51 jurisdictions</w:t>
      </w:r>
      <w:r w:rsidRPr="007A3BC0">
        <w:t>.</w:t>
      </w:r>
    </w:p>
    <w:p w14:paraId="2B7E7B95" w14:textId="77777777" w:rsidR="007A3BC0" w:rsidRPr="007A3BC0" w:rsidRDefault="007A3BC0" w:rsidP="007A3BC0">
      <w:r w:rsidRPr="007A3BC0">
        <w:t xml:space="preserve">Biodiesel ranks second with approximately </w:t>
      </w:r>
      <w:r w:rsidRPr="007A3BC0">
        <w:rPr>
          <w:b/>
          <w:bCs/>
        </w:rPr>
        <w:t>2.80 million vehicles</w:t>
      </w:r>
      <w:r w:rsidRPr="007A3BC0">
        <w:t xml:space="preserve"> and a </w:t>
      </w:r>
      <w:r w:rsidRPr="007A3BC0">
        <w:rPr>
          <w:b/>
          <w:bCs/>
        </w:rPr>
        <w:t>0.98% national share</w:t>
      </w:r>
      <w:r w:rsidRPr="007A3BC0">
        <w:t xml:space="preserve">, while reaching the 1% local threshold in </w:t>
      </w:r>
      <w:r w:rsidRPr="007A3BC0">
        <w:rPr>
          <w:b/>
          <w:bCs/>
        </w:rPr>
        <w:t>27 jurisdictions</w:t>
      </w:r>
      <w:r w:rsidRPr="007A3BC0">
        <w:t>.</w:t>
      </w:r>
    </w:p>
    <w:p w14:paraId="2E57BEB3" w14:textId="77777777" w:rsidR="007A3BC0" w:rsidRPr="007A3BC0" w:rsidRDefault="007A3BC0" w:rsidP="007A3BC0">
      <w:r w:rsidRPr="007A3BC0">
        <w:t>CNG, hydrogen, and propane each represent less than 0.01% nationally and do not reach the 1% threshold in any jurisdiction. Methanol has no observed registrations in the cleaned dataset.</w:t>
      </w:r>
    </w:p>
    <w:p w14:paraId="773B9C03" w14:textId="1CC2236A" w:rsidR="007A3BC0" w:rsidRPr="007A3BC0" w:rsidRDefault="007A3BC0" w:rsidP="007A3BC0"/>
    <w:p w14:paraId="44DD07C4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Q8. Which jurisdictions account for the largest share of U.S. EV registrations?</w:t>
      </w:r>
    </w:p>
    <w:p w14:paraId="6E7FBA99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Business Interpretation</w:t>
      </w:r>
    </w:p>
    <w:p w14:paraId="35267BF7" w14:textId="77777777" w:rsidR="007A3BC0" w:rsidRPr="007A3BC0" w:rsidRDefault="007A3BC0" w:rsidP="007A3BC0">
      <w:r w:rsidRPr="007A3BC0">
        <w:t xml:space="preserve">This question measures </w:t>
      </w:r>
      <w:r w:rsidRPr="007A3BC0">
        <w:rPr>
          <w:b/>
          <w:bCs/>
        </w:rPr>
        <w:t>national EV market concentration</w:t>
      </w:r>
      <w:r w:rsidRPr="007A3BC0">
        <w:t>, not EV adoption.</w:t>
      </w:r>
    </w:p>
    <w:p w14:paraId="206E7A4A" w14:textId="77777777" w:rsidR="007A3BC0" w:rsidRPr="007A3BC0" w:rsidRDefault="007A3BC0" w:rsidP="007A3BC0">
      <w:r w:rsidRPr="007A3BC0">
        <w:t>The calculation is:</w:t>
      </w:r>
    </w:p>
    <w:p w14:paraId="49562E44" w14:textId="77777777" w:rsidR="007A3BC0" w:rsidRPr="007A3BC0" w:rsidRDefault="007A3BC0" w:rsidP="007A3BC0">
      <w:r w:rsidRPr="007A3BC0">
        <w:rPr>
          <w:b/>
          <w:bCs/>
        </w:rPr>
        <w:t>State EV Count ÷ Total U.S. EV Count × 100</w:t>
      </w:r>
    </w:p>
    <w:p w14:paraId="0A39C830" w14:textId="77777777" w:rsidR="007A3BC0" w:rsidRPr="007A3BC0" w:rsidRDefault="007A3BC0" w:rsidP="007A3BC0">
      <w:r w:rsidRPr="007A3BC0">
        <w:t>Because every jurisdiction uses the same national denominator, EV count and national EV share naturally produce the same ranking.</w:t>
      </w:r>
    </w:p>
    <w:p w14:paraId="65C198FA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Leading Jurisdictions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246"/>
        <w:gridCol w:w="2046"/>
      </w:tblGrid>
      <w:tr w:rsidR="007A3BC0" w:rsidRPr="007A3BC0" w14:paraId="4071F225" w14:textId="77777777" w:rsidTr="007A3BC0">
        <w:tc>
          <w:tcPr>
            <w:tcW w:w="0" w:type="auto"/>
            <w:hideMark/>
          </w:tcPr>
          <w:p w14:paraId="4F1689DC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Jurisdiction</w:t>
            </w:r>
          </w:p>
        </w:tc>
        <w:tc>
          <w:tcPr>
            <w:tcW w:w="0" w:type="auto"/>
            <w:hideMark/>
          </w:tcPr>
          <w:p w14:paraId="2EB38B00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EV Count</w:t>
            </w:r>
          </w:p>
        </w:tc>
        <w:tc>
          <w:tcPr>
            <w:tcW w:w="0" w:type="auto"/>
            <w:hideMark/>
          </w:tcPr>
          <w:p w14:paraId="38E83CD1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Share of U.S. EVs</w:t>
            </w:r>
          </w:p>
        </w:tc>
      </w:tr>
      <w:tr w:rsidR="007A3BC0" w:rsidRPr="007A3BC0" w14:paraId="617618DA" w14:textId="77777777" w:rsidTr="007A3BC0">
        <w:tc>
          <w:tcPr>
            <w:tcW w:w="0" w:type="auto"/>
            <w:hideMark/>
          </w:tcPr>
          <w:p w14:paraId="6E635592" w14:textId="77777777" w:rsidR="007A3BC0" w:rsidRPr="007A3BC0" w:rsidRDefault="007A3BC0" w:rsidP="007A3BC0">
            <w:pPr>
              <w:spacing w:after="160" w:line="480" w:lineRule="auto"/>
            </w:pPr>
            <w:r w:rsidRPr="007A3BC0">
              <w:lastRenderedPageBreak/>
              <w:t>California</w:t>
            </w:r>
          </w:p>
        </w:tc>
        <w:tc>
          <w:tcPr>
            <w:tcW w:w="0" w:type="auto"/>
            <w:hideMark/>
          </w:tcPr>
          <w:p w14:paraId="73D6C3F6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1,256,600</w:t>
            </w:r>
          </w:p>
        </w:tc>
        <w:tc>
          <w:tcPr>
            <w:tcW w:w="0" w:type="auto"/>
            <w:hideMark/>
          </w:tcPr>
          <w:p w14:paraId="1128B36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35.34%</w:t>
            </w:r>
          </w:p>
        </w:tc>
      </w:tr>
      <w:tr w:rsidR="007A3BC0" w:rsidRPr="007A3BC0" w14:paraId="721F0108" w14:textId="77777777" w:rsidTr="007A3BC0">
        <w:tc>
          <w:tcPr>
            <w:tcW w:w="0" w:type="auto"/>
            <w:hideMark/>
          </w:tcPr>
          <w:p w14:paraId="0AA45F2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Florida</w:t>
            </w:r>
          </w:p>
        </w:tc>
        <w:tc>
          <w:tcPr>
            <w:tcW w:w="0" w:type="auto"/>
            <w:hideMark/>
          </w:tcPr>
          <w:p w14:paraId="5EE23919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254,900</w:t>
            </w:r>
          </w:p>
        </w:tc>
        <w:tc>
          <w:tcPr>
            <w:tcW w:w="0" w:type="auto"/>
            <w:hideMark/>
          </w:tcPr>
          <w:p w14:paraId="27B55232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7.17%</w:t>
            </w:r>
          </w:p>
        </w:tc>
      </w:tr>
      <w:tr w:rsidR="007A3BC0" w:rsidRPr="007A3BC0" w14:paraId="232821F1" w14:textId="77777777" w:rsidTr="007A3BC0">
        <w:tc>
          <w:tcPr>
            <w:tcW w:w="0" w:type="auto"/>
            <w:hideMark/>
          </w:tcPr>
          <w:p w14:paraId="2A778AF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Texas</w:t>
            </w:r>
          </w:p>
        </w:tc>
        <w:tc>
          <w:tcPr>
            <w:tcW w:w="0" w:type="auto"/>
            <w:hideMark/>
          </w:tcPr>
          <w:p w14:paraId="4719FCEB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230,100</w:t>
            </w:r>
          </w:p>
        </w:tc>
        <w:tc>
          <w:tcPr>
            <w:tcW w:w="0" w:type="auto"/>
            <w:hideMark/>
          </w:tcPr>
          <w:p w14:paraId="4B089425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6.47%</w:t>
            </w:r>
          </w:p>
        </w:tc>
      </w:tr>
      <w:tr w:rsidR="007A3BC0" w:rsidRPr="007A3BC0" w14:paraId="00278852" w14:textId="77777777" w:rsidTr="007A3BC0">
        <w:tc>
          <w:tcPr>
            <w:tcW w:w="0" w:type="auto"/>
            <w:hideMark/>
          </w:tcPr>
          <w:p w14:paraId="55AACD8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Washington</w:t>
            </w:r>
          </w:p>
        </w:tc>
        <w:tc>
          <w:tcPr>
            <w:tcW w:w="0" w:type="auto"/>
            <w:hideMark/>
          </w:tcPr>
          <w:p w14:paraId="149A952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152,100</w:t>
            </w:r>
          </w:p>
        </w:tc>
        <w:tc>
          <w:tcPr>
            <w:tcW w:w="0" w:type="auto"/>
            <w:hideMark/>
          </w:tcPr>
          <w:p w14:paraId="0957962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4.28%</w:t>
            </w:r>
          </w:p>
        </w:tc>
      </w:tr>
      <w:tr w:rsidR="007A3BC0" w:rsidRPr="007A3BC0" w14:paraId="2DC10DD4" w14:textId="77777777" w:rsidTr="007A3BC0">
        <w:tc>
          <w:tcPr>
            <w:tcW w:w="0" w:type="auto"/>
            <w:hideMark/>
          </w:tcPr>
          <w:p w14:paraId="07A56FD5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New Jersey</w:t>
            </w:r>
          </w:p>
        </w:tc>
        <w:tc>
          <w:tcPr>
            <w:tcW w:w="0" w:type="auto"/>
            <w:hideMark/>
          </w:tcPr>
          <w:p w14:paraId="70C0012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134,800</w:t>
            </w:r>
          </w:p>
        </w:tc>
        <w:tc>
          <w:tcPr>
            <w:tcW w:w="0" w:type="auto"/>
            <w:hideMark/>
          </w:tcPr>
          <w:p w14:paraId="10F8A43A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3.79%</w:t>
            </w:r>
          </w:p>
        </w:tc>
      </w:tr>
      <w:tr w:rsidR="007A3BC0" w:rsidRPr="007A3BC0" w14:paraId="70CE79C9" w14:textId="77777777" w:rsidTr="007A3BC0">
        <w:tc>
          <w:tcPr>
            <w:tcW w:w="0" w:type="auto"/>
            <w:hideMark/>
          </w:tcPr>
          <w:p w14:paraId="623C3FC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New York</w:t>
            </w:r>
          </w:p>
        </w:tc>
        <w:tc>
          <w:tcPr>
            <w:tcW w:w="0" w:type="auto"/>
            <w:hideMark/>
          </w:tcPr>
          <w:p w14:paraId="3C6887BF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131,300</w:t>
            </w:r>
          </w:p>
        </w:tc>
        <w:tc>
          <w:tcPr>
            <w:tcW w:w="0" w:type="auto"/>
            <w:hideMark/>
          </w:tcPr>
          <w:p w14:paraId="112C6FEC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3.69%</w:t>
            </w:r>
          </w:p>
        </w:tc>
      </w:tr>
      <w:tr w:rsidR="007A3BC0" w:rsidRPr="007A3BC0" w14:paraId="4664F6D6" w14:textId="77777777" w:rsidTr="007A3BC0">
        <w:tc>
          <w:tcPr>
            <w:tcW w:w="0" w:type="auto"/>
            <w:hideMark/>
          </w:tcPr>
          <w:p w14:paraId="3C23180B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Illinois</w:t>
            </w:r>
          </w:p>
        </w:tc>
        <w:tc>
          <w:tcPr>
            <w:tcW w:w="0" w:type="auto"/>
            <w:hideMark/>
          </w:tcPr>
          <w:p w14:paraId="295E39EF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99,600</w:t>
            </w:r>
          </w:p>
        </w:tc>
        <w:tc>
          <w:tcPr>
            <w:tcW w:w="0" w:type="auto"/>
            <w:hideMark/>
          </w:tcPr>
          <w:p w14:paraId="1EE15ACC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2.80%</w:t>
            </w:r>
          </w:p>
        </w:tc>
      </w:tr>
      <w:tr w:rsidR="007A3BC0" w:rsidRPr="007A3BC0" w14:paraId="43D7609E" w14:textId="77777777" w:rsidTr="007A3BC0">
        <w:tc>
          <w:tcPr>
            <w:tcW w:w="0" w:type="auto"/>
            <w:hideMark/>
          </w:tcPr>
          <w:p w14:paraId="2A5E4875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Georgia</w:t>
            </w:r>
          </w:p>
        </w:tc>
        <w:tc>
          <w:tcPr>
            <w:tcW w:w="0" w:type="auto"/>
            <w:hideMark/>
          </w:tcPr>
          <w:p w14:paraId="7E0E8CB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92,400</w:t>
            </w:r>
          </w:p>
        </w:tc>
        <w:tc>
          <w:tcPr>
            <w:tcW w:w="0" w:type="auto"/>
            <w:hideMark/>
          </w:tcPr>
          <w:p w14:paraId="0F3A1F8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2.60%</w:t>
            </w:r>
          </w:p>
        </w:tc>
      </w:tr>
      <w:tr w:rsidR="007A3BC0" w:rsidRPr="007A3BC0" w14:paraId="3B37BE85" w14:textId="77777777" w:rsidTr="007A3BC0">
        <w:tc>
          <w:tcPr>
            <w:tcW w:w="0" w:type="auto"/>
            <w:hideMark/>
          </w:tcPr>
          <w:p w14:paraId="38A2758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Arizona</w:t>
            </w:r>
          </w:p>
        </w:tc>
        <w:tc>
          <w:tcPr>
            <w:tcW w:w="0" w:type="auto"/>
            <w:hideMark/>
          </w:tcPr>
          <w:p w14:paraId="4B84682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89,800</w:t>
            </w:r>
          </w:p>
        </w:tc>
        <w:tc>
          <w:tcPr>
            <w:tcW w:w="0" w:type="auto"/>
            <w:hideMark/>
          </w:tcPr>
          <w:p w14:paraId="319BA5E3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2.53%</w:t>
            </w:r>
          </w:p>
        </w:tc>
      </w:tr>
      <w:tr w:rsidR="007A3BC0" w:rsidRPr="007A3BC0" w14:paraId="01507CBA" w14:textId="77777777" w:rsidTr="007A3BC0">
        <w:tc>
          <w:tcPr>
            <w:tcW w:w="0" w:type="auto"/>
            <w:hideMark/>
          </w:tcPr>
          <w:p w14:paraId="6494D1FA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Colorado</w:t>
            </w:r>
          </w:p>
        </w:tc>
        <w:tc>
          <w:tcPr>
            <w:tcW w:w="0" w:type="auto"/>
            <w:hideMark/>
          </w:tcPr>
          <w:p w14:paraId="3C483F9C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90,100</w:t>
            </w:r>
          </w:p>
        </w:tc>
        <w:tc>
          <w:tcPr>
            <w:tcW w:w="0" w:type="auto"/>
            <w:hideMark/>
          </w:tcPr>
          <w:p w14:paraId="3ABD0AB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2.53%</w:t>
            </w:r>
          </w:p>
        </w:tc>
      </w:tr>
    </w:tbl>
    <w:p w14:paraId="07CD9D2D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Key Finding</w:t>
      </w:r>
    </w:p>
    <w:p w14:paraId="76138443" w14:textId="77777777" w:rsidR="007A3BC0" w:rsidRPr="007A3BC0" w:rsidRDefault="007A3BC0" w:rsidP="007A3BC0">
      <w:r w:rsidRPr="007A3BC0">
        <w:t xml:space="preserve">California accounts for </w:t>
      </w:r>
      <w:r w:rsidRPr="007A3BC0">
        <w:rPr>
          <w:b/>
          <w:bCs/>
        </w:rPr>
        <w:t>35.34% of all EV registrations in the dataset</w:t>
      </w:r>
      <w:r w:rsidRPr="007A3BC0">
        <w:t>, meaning more than one-third of the national EV population represented here is located in California.</w:t>
      </w:r>
    </w:p>
    <w:p w14:paraId="65C5FD87" w14:textId="77777777" w:rsidR="007A3BC0" w:rsidRPr="007A3BC0" w:rsidRDefault="007A3BC0" w:rsidP="007A3BC0">
      <w:r w:rsidRPr="007A3BC0">
        <w:t xml:space="preserve">Florida ranks second at only </w:t>
      </w:r>
      <w:r w:rsidRPr="007A3BC0">
        <w:rPr>
          <w:b/>
          <w:bCs/>
        </w:rPr>
        <w:t>7.17%</w:t>
      </w:r>
      <w:r w:rsidRPr="007A3BC0">
        <w:t>, demonstrating the substantial concentration of EV registrations in California.</w:t>
      </w:r>
    </w:p>
    <w:p w14:paraId="779C1DF3" w14:textId="77777777" w:rsidR="007A3BC0" w:rsidRPr="007A3BC0" w:rsidRDefault="007A3BC0" w:rsidP="007A3BC0">
      <w:r w:rsidRPr="007A3BC0">
        <w:t xml:space="preserve">However, </w:t>
      </w:r>
      <w:r w:rsidRPr="007A3BC0">
        <w:rPr>
          <w:b/>
          <w:bCs/>
        </w:rPr>
        <w:t>national EV share should not be confused with EV adoption rate</w:t>
      </w:r>
      <w:r w:rsidRPr="007A3BC0">
        <w:t>.</w:t>
      </w:r>
    </w:p>
    <w:p w14:paraId="3B35E16C" w14:textId="77777777" w:rsidR="007A3BC0" w:rsidRPr="007A3BC0" w:rsidRDefault="007A3BC0" w:rsidP="007A3BC0">
      <w:r w:rsidRPr="007A3BC0">
        <w:t xml:space="preserve">For example, Hawaii has a high </w:t>
      </w:r>
      <w:r w:rsidRPr="007A3BC0">
        <w:rPr>
          <w:b/>
          <w:bCs/>
        </w:rPr>
        <w:t>2.37% EV adoption rate</w:t>
      </w:r>
      <w:r w:rsidRPr="007A3BC0">
        <w:t xml:space="preserve"> but accounts for only </w:t>
      </w:r>
      <w:r w:rsidRPr="007A3BC0">
        <w:rPr>
          <w:b/>
          <w:bCs/>
        </w:rPr>
        <w:t>0.72% of national EV registrations</w:t>
      </w:r>
      <w:r w:rsidRPr="007A3BC0">
        <w:t xml:space="preserve"> because its overall vehicle market is much smaller.</w:t>
      </w:r>
    </w:p>
    <w:p w14:paraId="1D15C6AD" w14:textId="1D9FF68C" w:rsidR="007A3BC0" w:rsidRPr="007A3BC0" w:rsidRDefault="007A3BC0" w:rsidP="007A3BC0"/>
    <w:p w14:paraId="6773978A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lastRenderedPageBreak/>
        <w:t>Q9. Which jurisdictions have disproportionately high or low EV representation relative to their overall vehicle market?</w:t>
      </w:r>
    </w:p>
    <w:p w14:paraId="588967EA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Business Interpretation</w:t>
      </w:r>
    </w:p>
    <w:p w14:paraId="2A647398" w14:textId="77777777" w:rsidR="007A3BC0" w:rsidRPr="007A3BC0" w:rsidRDefault="007A3BC0" w:rsidP="007A3BC0">
      <w:r w:rsidRPr="007A3BC0">
        <w:t xml:space="preserve">The </w:t>
      </w:r>
      <w:r w:rsidRPr="007A3BC0">
        <w:rPr>
          <w:b/>
          <w:bCs/>
        </w:rPr>
        <w:t>EV Representation Index</w:t>
      </w:r>
      <w:r w:rsidRPr="007A3BC0">
        <w:t xml:space="preserve"> compares a jurisdiction's share of U.S. EV registrations with its share of the overall U.S. vehicle market.</w:t>
      </w:r>
    </w:p>
    <w:p w14:paraId="6AB36429" w14:textId="60142A61" w:rsidR="007A3BC0" w:rsidRPr="007A3BC0" w:rsidRDefault="007A3BC0" w:rsidP="007A3BC0">
      <m:oMathPara>
        <m:oMath>
          <m:r>
            <w:rPr>
              <w:rFonts w:ascii="Cambria Math" w:hAnsi="Cambria Math"/>
            </w:rPr>
            <m:t>EV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Representation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Index=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State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Share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of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U.S.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EVs</m:t>
              </m:r>
            </m:num>
            <m:den>
              <m:r>
                <w:rPr>
                  <w:rFonts w:ascii="Cambria Math" w:hAnsi="Cambria Math"/>
                </w:rPr>
                <m:t>State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Share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of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U.S.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Vehicles</m:t>
              </m:r>
            </m:den>
          </m:f>
          <m:r>
            <w:br/>
          </m:r>
        </m:oMath>
      </m:oMathPara>
    </w:p>
    <w:p w14:paraId="7F165FD8" w14:textId="77777777" w:rsidR="007A3BC0" w:rsidRPr="007A3BC0" w:rsidRDefault="007A3BC0" w:rsidP="007A3BC0">
      <w:r w:rsidRPr="007A3BC0">
        <w:t>Interpretation:</w:t>
      </w:r>
    </w:p>
    <w:p w14:paraId="1867D157" w14:textId="77777777" w:rsidR="007A3BC0" w:rsidRPr="007A3BC0" w:rsidRDefault="007A3BC0" w:rsidP="007A3BC0">
      <w:r w:rsidRPr="007A3BC0">
        <w:rPr>
          <w:b/>
          <w:bCs/>
        </w:rPr>
        <w:t>Index &gt; 1:</w:t>
      </w:r>
      <w:r w:rsidRPr="007A3BC0">
        <w:t xml:space="preserve"> EVs are overrepresented relative to vehicle-market size.</w:t>
      </w:r>
    </w:p>
    <w:p w14:paraId="61D6B16C" w14:textId="77777777" w:rsidR="007A3BC0" w:rsidRPr="007A3BC0" w:rsidRDefault="007A3BC0" w:rsidP="007A3BC0">
      <w:r w:rsidRPr="007A3BC0">
        <w:rPr>
          <w:b/>
          <w:bCs/>
        </w:rPr>
        <w:t>Index = 1:</w:t>
      </w:r>
      <w:r w:rsidRPr="007A3BC0">
        <w:t xml:space="preserve"> EV representation is proportional to vehicle-market size.</w:t>
      </w:r>
    </w:p>
    <w:p w14:paraId="04616CA1" w14:textId="77777777" w:rsidR="007A3BC0" w:rsidRPr="007A3BC0" w:rsidRDefault="007A3BC0" w:rsidP="007A3BC0">
      <w:r w:rsidRPr="007A3BC0">
        <w:rPr>
          <w:b/>
          <w:bCs/>
        </w:rPr>
        <w:t>Index &lt; 1:</w:t>
      </w:r>
      <w:r w:rsidRPr="007A3BC0">
        <w:t xml:space="preserve"> EVs are underrepresented relative to vehicle-market size.</w:t>
      </w:r>
    </w:p>
    <w:p w14:paraId="289121A6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Selected Higher-Representation Jurisdictions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3"/>
        <w:gridCol w:w="2046"/>
        <w:gridCol w:w="2446"/>
        <w:gridCol w:w="2419"/>
      </w:tblGrid>
      <w:tr w:rsidR="007A3BC0" w:rsidRPr="007A3BC0" w14:paraId="4288CE98" w14:textId="77777777" w:rsidTr="007A3BC0">
        <w:tc>
          <w:tcPr>
            <w:tcW w:w="0" w:type="auto"/>
            <w:hideMark/>
          </w:tcPr>
          <w:p w14:paraId="62C4A9E1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Jurisdiction</w:t>
            </w:r>
          </w:p>
        </w:tc>
        <w:tc>
          <w:tcPr>
            <w:tcW w:w="0" w:type="auto"/>
            <w:hideMark/>
          </w:tcPr>
          <w:p w14:paraId="2DB60F01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Share of U.S. EVs</w:t>
            </w:r>
          </w:p>
        </w:tc>
        <w:tc>
          <w:tcPr>
            <w:tcW w:w="0" w:type="auto"/>
            <w:hideMark/>
          </w:tcPr>
          <w:p w14:paraId="3C6A7347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Share of U.S. Vehicles</w:t>
            </w:r>
          </w:p>
        </w:tc>
        <w:tc>
          <w:tcPr>
            <w:tcW w:w="0" w:type="auto"/>
            <w:hideMark/>
          </w:tcPr>
          <w:p w14:paraId="5AD5436F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Representation Index</w:t>
            </w:r>
          </w:p>
        </w:tc>
      </w:tr>
      <w:tr w:rsidR="007A3BC0" w:rsidRPr="007A3BC0" w14:paraId="61485998" w14:textId="77777777" w:rsidTr="007A3BC0">
        <w:tc>
          <w:tcPr>
            <w:tcW w:w="0" w:type="auto"/>
            <w:hideMark/>
          </w:tcPr>
          <w:p w14:paraId="156A6BD2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California</w:t>
            </w:r>
          </w:p>
        </w:tc>
        <w:tc>
          <w:tcPr>
            <w:tcW w:w="0" w:type="auto"/>
            <w:hideMark/>
          </w:tcPr>
          <w:p w14:paraId="2EB71F85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35.34%</w:t>
            </w:r>
          </w:p>
        </w:tc>
        <w:tc>
          <w:tcPr>
            <w:tcW w:w="0" w:type="auto"/>
            <w:hideMark/>
          </w:tcPr>
          <w:p w14:paraId="42410F0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12.84%</w:t>
            </w:r>
          </w:p>
        </w:tc>
        <w:tc>
          <w:tcPr>
            <w:tcW w:w="0" w:type="auto"/>
            <w:hideMark/>
          </w:tcPr>
          <w:p w14:paraId="54EB487A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2.75</w:t>
            </w:r>
          </w:p>
        </w:tc>
      </w:tr>
      <w:tr w:rsidR="007A3BC0" w:rsidRPr="007A3BC0" w14:paraId="16EC4F6F" w14:textId="77777777" w:rsidTr="007A3BC0">
        <w:tc>
          <w:tcPr>
            <w:tcW w:w="0" w:type="auto"/>
            <w:hideMark/>
          </w:tcPr>
          <w:p w14:paraId="2FA1FDE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District of Columbia</w:t>
            </w:r>
          </w:p>
        </w:tc>
        <w:tc>
          <w:tcPr>
            <w:tcW w:w="0" w:type="auto"/>
            <w:hideMark/>
          </w:tcPr>
          <w:p w14:paraId="7497418A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0.23%</w:t>
            </w:r>
          </w:p>
        </w:tc>
        <w:tc>
          <w:tcPr>
            <w:tcW w:w="0" w:type="auto"/>
            <w:hideMark/>
          </w:tcPr>
          <w:p w14:paraId="69BA402B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0.11%</w:t>
            </w:r>
          </w:p>
        </w:tc>
        <w:tc>
          <w:tcPr>
            <w:tcW w:w="0" w:type="auto"/>
            <w:hideMark/>
          </w:tcPr>
          <w:p w14:paraId="293CA756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2.10</w:t>
            </w:r>
          </w:p>
        </w:tc>
      </w:tr>
      <w:tr w:rsidR="007A3BC0" w:rsidRPr="007A3BC0" w14:paraId="3DF43887" w14:textId="77777777" w:rsidTr="007A3BC0">
        <w:tc>
          <w:tcPr>
            <w:tcW w:w="0" w:type="auto"/>
            <w:hideMark/>
          </w:tcPr>
          <w:p w14:paraId="02B009DA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Hawaii</w:t>
            </w:r>
          </w:p>
        </w:tc>
        <w:tc>
          <w:tcPr>
            <w:tcW w:w="0" w:type="auto"/>
            <w:hideMark/>
          </w:tcPr>
          <w:p w14:paraId="3676B056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0.72%</w:t>
            </w:r>
          </w:p>
        </w:tc>
        <w:tc>
          <w:tcPr>
            <w:tcW w:w="0" w:type="auto"/>
            <w:hideMark/>
          </w:tcPr>
          <w:p w14:paraId="0257994E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0.38%</w:t>
            </w:r>
          </w:p>
        </w:tc>
        <w:tc>
          <w:tcPr>
            <w:tcW w:w="0" w:type="auto"/>
            <w:hideMark/>
          </w:tcPr>
          <w:p w14:paraId="75A1097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1.91</w:t>
            </w:r>
          </w:p>
        </w:tc>
      </w:tr>
      <w:tr w:rsidR="007A3BC0" w:rsidRPr="007A3BC0" w14:paraId="2C461480" w14:textId="77777777" w:rsidTr="007A3BC0">
        <w:tc>
          <w:tcPr>
            <w:tcW w:w="0" w:type="auto"/>
            <w:hideMark/>
          </w:tcPr>
          <w:p w14:paraId="5D2962F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Washington</w:t>
            </w:r>
          </w:p>
        </w:tc>
        <w:tc>
          <w:tcPr>
            <w:tcW w:w="0" w:type="auto"/>
            <w:hideMark/>
          </w:tcPr>
          <w:p w14:paraId="17C77CD9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4.28%</w:t>
            </w:r>
          </w:p>
        </w:tc>
        <w:tc>
          <w:tcPr>
            <w:tcW w:w="0" w:type="auto"/>
            <w:hideMark/>
          </w:tcPr>
          <w:p w14:paraId="5B0D4AC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2.37%</w:t>
            </w:r>
          </w:p>
        </w:tc>
        <w:tc>
          <w:tcPr>
            <w:tcW w:w="0" w:type="auto"/>
            <w:hideMark/>
          </w:tcPr>
          <w:p w14:paraId="27F9914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1.80</w:t>
            </w:r>
          </w:p>
        </w:tc>
      </w:tr>
      <w:tr w:rsidR="007A3BC0" w:rsidRPr="007A3BC0" w14:paraId="6FDF4045" w14:textId="77777777" w:rsidTr="007A3BC0">
        <w:tc>
          <w:tcPr>
            <w:tcW w:w="0" w:type="auto"/>
            <w:hideMark/>
          </w:tcPr>
          <w:p w14:paraId="178D3A95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Nevada</w:t>
            </w:r>
          </w:p>
        </w:tc>
        <w:tc>
          <w:tcPr>
            <w:tcW w:w="0" w:type="auto"/>
            <w:hideMark/>
          </w:tcPr>
          <w:p w14:paraId="200D35EE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1.33%</w:t>
            </w:r>
          </w:p>
        </w:tc>
        <w:tc>
          <w:tcPr>
            <w:tcW w:w="0" w:type="auto"/>
            <w:hideMark/>
          </w:tcPr>
          <w:p w14:paraId="35DAB019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0.89%</w:t>
            </w:r>
          </w:p>
        </w:tc>
        <w:tc>
          <w:tcPr>
            <w:tcW w:w="0" w:type="auto"/>
            <w:hideMark/>
          </w:tcPr>
          <w:p w14:paraId="21A2713F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1.50</w:t>
            </w:r>
          </w:p>
        </w:tc>
      </w:tr>
      <w:tr w:rsidR="007A3BC0" w:rsidRPr="007A3BC0" w14:paraId="4C3D46B0" w14:textId="77777777" w:rsidTr="007A3BC0">
        <w:tc>
          <w:tcPr>
            <w:tcW w:w="0" w:type="auto"/>
            <w:hideMark/>
          </w:tcPr>
          <w:p w14:paraId="62B194B8" w14:textId="77777777" w:rsidR="007A3BC0" w:rsidRPr="007A3BC0" w:rsidRDefault="007A3BC0" w:rsidP="007A3BC0">
            <w:pPr>
              <w:spacing w:after="160" w:line="480" w:lineRule="auto"/>
            </w:pPr>
            <w:r w:rsidRPr="007A3BC0">
              <w:lastRenderedPageBreak/>
              <w:t>New Jersey</w:t>
            </w:r>
          </w:p>
        </w:tc>
        <w:tc>
          <w:tcPr>
            <w:tcW w:w="0" w:type="auto"/>
            <w:hideMark/>
          </w:tcPr>
          <w:p w14:paraId="51A34836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3.79%</w:t>
            </w:r>
          </w:p>
        </w:tc>
        <w:tc>
          <w:tcPr>
            <w:tcW w:w="0" w:type="auto"/>
            <w:hideMark/>
          </w:tcPr>
          <w:p w14:paraId="001612A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2.55%</w:t>
            </w:r>
          </w:p>
        </w:tc>
        <w:tc>
          <w:tcPr>
            <w:tcW w:w="0" w:type="auto"/>
            <w:hideMark/>
          </w:tcPr>
          <w:p w14:paraId="69D5DAF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1.49</w:t>
            </w:r>
          </w:p>
        </w:tc>
      </w:tr>
      <w:tr w:rsidR="007A3BC0" w:rsidRPr="007A3BC0" w14:paraId="2CE20429" w14:textId="77777777" w:rsidTr="007A3BC0">
        <w:tc>
          <w:tcPr>
            <w:tcW w:w="0" w:type="auto"/>
            <w:hideMark/>
          </w:tcPr>
          <w:p w14:paraId="65CDAE12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Oregon</w:t>
            </w:r>
          </w:p>
        </w:tc>
        <w:tc>
          <w:tcPr>
            <w:tcW w:w="0" w:type="auto"/>
            <w:hideMark/>
          </w:tcPr>
          <w:p w14:paraId="1E9BC41B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1.81%</w:t>
            </w:r>
          </w:p>
        </w:tc>
        <w:tc>
          <w:tcPr>
            <w:tcW w:w="0" w:type="auto"/>
            <w:hideMark/>
          </w:tcPr>
          <w:p w14:paraId="58BEF1EF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1.33%</w:t>
            </w:r>
          </w:p>
        </w:tc>
        <w:tc>
          <w:tcPr>
            <w:tcW w:w="0" w:type="auto"/>
            <w:hideMark/>
          </w:tcPr>
          <w:p w14:paraId="30544B85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1.36</w:t>
            </w:r>
          </w:p>
        </w:tc>
      </w:tr>
      <w:tr w:rsidR="007A3BC0" w:rsidRPr="007A3BC0" w14:paraId="0B59EAAC" w14:textId="77777777" w:rsidTr="007A3BC0">
        <w:tc>
          <w:tcPr>
            <w:tcW w:w="0" w:type="auto"/>
            <w:hideMark/>
          </w:tcPr>
          <w:p w14:paraId="75C6606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Colorado</w:t>
            </w:r>
          </w:p>
        </w:tc>
        <w:tc>
          <w:tcPr>
            <w:tcW w:w="0" w:type="auto"/>
            <w:hideMark/>
          </w:tcPr>
          <w:p w14:paraId="566C27A7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2.53%</w:t>
            </w:r>
          </w:p>
        </w:tc>
        <w:tc>
          <w:tcPr>
            <w:tcW w:w="0" w:type="auto"/>
            <w:hideMark/>
          </w:tcPr>
          <w:p w14:paraId="0E3A1759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1.90%</w:t>
            </w:r>
          </w:p>
        </w:tc>
        <w:tc>
          <w:tcPr>
            <w:tcW w:w="0" w:type="auto"/>
            <w:hideMark/>
          </w:tcPr>
          <w:p w14:paraId="659E7777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1.34</w:t>
            </w:r>
          </w:p>
        </w:tc>
      </w:tr>
    </w:tbl>
    <w:p w14:paraId="138C852E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Selected Lower-Representation Jurisdictions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0"/>
        <w:gridCol w:w="2046"/>
        <w:gridCol w:w="2446"/>
        <w:gridCol w:w="2419"/>
      </w:tblGrid>
      <w:tr w:rsidR="007A3BC0" w:rsidRPr="007A3BC0" w14:paraId="21C9853E" w14:textId="77777777" w:rsidTr="007A3BC0">
        <w:tc>
          <w:tcPr>
            <w:tcW w:w="0" w:type="auto"/>
            <w:hideMark/>
          </w:tcPr>
          <w:p w14:paraId="10DDEE23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Jurisdiction</w:t>
            </w:r>
          </w:p>
        </w:tc>
        <w:tc>
          <w:tcPr>
            <w:tcW w:w="0" w:type="auto"/>
            <w:hideMark/>
          </w:tcPr>
          <w:p w14:paraId="2D055F93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Share of U.S. EVs</w:t>
            </w:r>
          </w:p>
        </w:tc>
        <w:tc>
          <w:tcPr>
            <w:tcW w:w="0" w:type="auto"/>
            <w:hideMark/>
          </w:tcPr>
          <w:p w14:paraId="42306058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Share of U.S. Vehicles</w:t>
            </w:r>
          </w:p>
        </w:tc>
        <w:tc>
          <w:tcPr>
            <w:tcW w:w="0" w:type="auto"/>
            <w:hideMark/>
          </w:tcPr>
          <w:p w14:paraId="54ECF6EB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Representation Index</w:t>
            </w:r>
          </w:p>
        </w:tc>
      </w:tr>
      <w:tr w:rsidR="007A3BC0" w:rsidRPr="007A3BC0" w14:paraId="04A8687F" w14:textId="77777777" w:rsidTr="007A3BC0">
        <w:tc>
          <w:tcPr>
            <w:tcW w:w="0" w:type="auto"/>
            <w:hideMark/>
          </w:tcPr>
          <w:p w14:paraId="4B09564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Louisiana</w:t>
            </w:r>
          </w:p>
        </w:tc>
        <w:tc>
          <w:tcPr>
            <w:tcW w:w="0" w:type="auto"/>
            <w:hideMark/>
          </w:tcPr>
          <w:p w14:paraId="403F582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0.23%</w:t>
            </w:r>
          </w:p>
        </w:tc>
        <w:tc>
          <w:tcPr>
            <w:tcW w:w="0" w:type="auto"/>
            <w:hideMark/>
          </w:tcPr>
          <w:p w14:paraId="5924B34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1.31%</w:t>
            </w:r>
          </w:p>
        </w:tc>
        <w:tc>
          <w:tcPr>
            <w:tcW w:w="0" w:type="auto"/>
            <w:hideMark/>
          </w:tcPr>
          <w:p w14:paraId="6FFE2A4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0.18</w:t>
            </w:r>
          </w:p>
        </w:tc>
      </w:tr>
      <w:tr w:rsidR="007A3BC0" w:rsidRPr="007A3BC0" w14:paraId="13DA61CB" w14:textId="77777777" w:rsidTr="007A3BC0">
        <w:tc>
          <w:tcPr>
            <w:tcW w:w="0" w:type="auto"/>
            <w:hideMark/>
          </w:tcPr>
          <w:p w14:paraId="4BBD71EE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South Dakota</w:t>
            </w:r>
          </w:p>
        </w:tc>
        <w:tc>
          <w:tcPr>
            <w:tcW w:w="0" w:type="auto"/>
            <w:hideMark/>
          </w:tcPr>
          <w:p w14:paraId="3DC88E3A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0.05%</w:t>
            </w:r>
          </w:p>
        </w:tc>
        <w:tc>
          <w:tcPr>
            <w:tcW w:w="0" w:type="auto"/>
            <w:hideMark/>
          </w:tcPr>
          <w:p w14:paraId="52052DF2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0.32%</w:t>
            </w:r>
          </w:p>
        </w:tc>
        <w:tc>
          <w:tcPr>
            <w:tcW w:w="0" w:type="auto"/>
            <w:hideMark/>
          </w:tcPr>
          <w:p w14:paraId="2BC085D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0.15</w:t>
            </w:r>
          </w:p>
        </w:tc>
      </w:tr>
      <w:tr w:rsidR="007A3BC0" w:rsidRPr="007A3BC0" w14:paraId="73AB5023" w14:textId="77777777" w:rsidTr="007A3BC0">
        <w:tc>
          <w:tcPr>
            <w:tcW w:w="0" w:type="auto"/>
            <w:hideMark/>
          </w:tcPr>
          <w:p w14:paraId="3BE66B6F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West Virginia</w:t>
            </w:r>
          </w:p>
        </w:tc>
        <w:tc>
          <w:tcPr>
            <w:tcW w:w="0" w:type="auto"/>
            <w:hideMark/>
          </w:tcPr>
          <w:p w14:paraId="11B44E2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0.08%</w:t>
            </w:r>
          </w:p>
        </w:tc>
        <w:tc>
          <w:tcPr>
            <w:tcW w:w="0" w:type="auto"/>
            <w:hideMark/>
          </w:tcPr>
          <w:p w14:paraId="4D26026F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0.53%</w:t>
            </w:r>
          </w:p>
        </w:tc>
        <w:tc>
          <w:tcPr>
            <w:tcW w:w="0" w:type="auto"/>
            <w:hideMark/>
          </w:tcPr>
          <w:p w14:paraId="463829E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0.15</w:t>
            </w:r>
          </w:p>
        </w:tc>
      </w:tr>
      <w:tr w:rsidR="007A3BC0" w:rsidRPr="007A3BC0" w14:paraId="7925A937" w14:textId="77777777" w:rsidTr="007A3BC0">
        <w:tc>
          <w:tcPr>
            <w:tcW w:w="0" w:type="auto"/>
            <w:hideMark/>
          </w:tcPr>
          <w:p w14:paraId="0E2E3FC9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Wyoming</w:t>
            </w:r>
          </w:p>
        </w:tc>
        <w:tc>
          <w:tcPr>
            <w:tcW w:w="0" w:type="auto"/>
            <w:hideMark/>
          </w:tcPr>
          <w:p w14:paraId="1F51B93E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0.03%</w:t>
            </w:r>
          </w:p>
        </w:tc>
        <w:tc>
          <w:tcPr>
            <w:tcW w:w="0" w:type="auto"/>
            <w:hideMark/>
          </w:tcPr>
          <w:p w14:paraId="1D3C5458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0.23%</w:t>
            </w:r>
          </w:p>
        </w:tc>
        <w:tc>
          <w:tcPr>
            <w:tcW w:w="0" w:type="auto"/>
            <w:hideMark/>
          </w:tcPr>
          <w:p w14:paraId="2E7C7F20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0.14</w:t>
            </w:r>
          </w:p>
        </w:tc>
      </w:tr>
      <w:tr w:rsidR="007A3BC0" w:rsidRPr="007A3BC0" w14:paraId="51294364" w14:textId="77777777" w:rsidTr="007A3BC0">
        <w:tc>
          <w:tcPr>
            <w:tcW w:w="0" w:type="auto"/>
            <w:hideMark/>
          </w:tcPr>
          <w:p w14:paraId="34D9A4D5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Mississippi</w:t>
            </w:r>
          </w:p>
        </w:tc>
        <w:tc>
          <w:tcPr>
            <w:tcW w:w="0" w:type="auto"/>
            <w:hideMark/>
          </w:tcPr>
          <w:p w14:paraId="1C9550FA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0.10%</w:t>
            </w:r>
          </w:p>
        </w:tc>
        <w:tc>
          <w:tcPr>
            <w:tcW w:w="0" w:type="auto"/>
            <w:hideMark/>
          </w:tcPr>
          <w:p w14:paraId="2750593E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0.95%</w:t>
            </w:r>
          </w:p>
        </w:tc>
        <w:tc>
          <w:tcPr>
            <w:tcW w:w="0" w:type="auto"/>
            <w:hideMark/>
          </w:tcPr>
          <w:p w14:paraId="507C71DE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0.11</w:t>
            </w:r>
          </w:p>
        </w:tc>
      </w:tr>
      <w:tr w:rsidR="007A3BC0" w:rsidRPr="007A3BC0" w14:paraId="3FCC62E2" w14:textId="77777777" w:rsidTr="007A3BC0">
        <w:tc>
          <w:tcPr>
            <w:tcW w:w="0" w:type="auto"/>
            <w:hideMark/>
          </w:tcPr>
          <w:p w14:paraId="370B22D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North Dakota</w:t>
            </w:r>
          </w:p>
        </w:tc>
        <w:tc>
          <w:tcPr>
            <w:tcW w:w="0" w:type="auto"/>
            <w:hideMark/>
          </w:tcPr>
          <w:p w14:paraId="4143EE2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0.03%</w:t>
            </w:r>
          </w:p>
        </w:tc>
        <w:tc>
          <w:tcPr>
            <w:tcW w:w="0" w:type="auto"/>
            <w:hideMark/>
          </w:tcPr>
          <w:p w14:paraId="6613ADB9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0.28%</w:t>
            </w:r>
          </w:p>
        </w:tc>
        <w:tc>
          <w:tcPr>
            <w:tcW w:w="0" w:type="auto"/>
            <w:hideMark/>
          </w:tcPr>
          <w:p w14:paraId="1BFC7976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0.10</w:t>
            </w:r>
          </w:p>
        </w:tc>
      </w:tr>
    </w:tbl>
    <w:p w14:paraId="1EFA48BA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Texas vs. Florida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8"/>
        <w:gridCol w:w="996"/>
        <w:gridCol w:w="996"/>
      </w:tblGrid>
      <w:tr w:rsidR="007A3BC0" w:rsidRPr="007A3BC0" w14:paraId="4101C812" w14:textId="77777777" w:rsidTr="007A3BC0">
        <w:tc>
          <w:tcPr>
            <w:tcW w:w="0" w:type="auto"/>
            <w:hideMark/>
          </w:tcPr>
          <w:p w14:paraId="02C4CC22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52D7EF8B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Florida</w:t>
            </w:r>
          </w:p>
        </w:tc>
        <w:tc>
          <w:tcPr>
            <w:tcW w:w="0" w:type="auto"/>
            <w:hideMark/>
          </w:tcPr>
          <w:p w14:paraId="410D945F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Texas</w:t>
            </w:r>
          </w:p>
        </w:tc>
      </w:tr>
      <w:tr w:rsidR="007A3BC0" w:rsidRPr="007A3BC0" w14:paraId="08A76204" w14:textId="77777777" w:rsidTr="007A3BC0">
        <w:tc>
          <w:tcPr>
            <w:tcW w:w="0" w:type="auto"/>
            <w:hideMark/>
          </w:tcPr>
          <w:p w14:paraId="7C651FEB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EV Count</w:t>
            </w:r>
          </w:p>
        </w:tc>
        <w:tc>
          <w:tcPr>
            <w:tcW w:w="0" w:type="auto"/>
            <w:hideMark/>
          </w:tcPr>
          <w:p w14:paraId="4E868237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254,900</w:t>
            </w:r>
          </w:p>
        </w:tc>
        <w:tc>
          <w:tcPr>
            <w:tcW w:w="0" w:type="auto"/>
            <w:hideMark/>
          </w:tcPr>
          <w:p w14:paraId="193E5DF6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230,100</w:t>
            </w:r>
          </w:p>
        </w:tc>
      </w:tr>
      <w:tr w:rsidR="007A3BC0" w:rsidRPr="007A3BC0" w14:paraId="3F964343" w14:textId="77777777" w:rsidTr="007A3BC0">
        <w:tc>
          <w:tcPr>
            <w:tcW w:w="0" w:type="auto"/>
            <w:hideMark/>
          </w:tcPr>
          <w:p w14:paraId="1867D70C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Share of U.S. EVs</w:t>
            </w:r>
          </w:p>
        </w:tc>
        <w:tc>
          <w:tcPr>
            <w:tcW w:w="0" w:type="auto"/>
            <w:hideMark/>
          </w:tcPr>
          <w:p w14:paraId="62B1A58C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7.17%</w:t>
            </w:r>
          </w:p>
        </w:tc>
        <w:tc>
          <w:tcPr>
            <w:tcW w:w="0" w:type="auto"/>
            <w:hideMark/>
          </w:tcPr>
          <w:p w14:paraId="5428E2EB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6.47%</w:t>
            </w:r>
          </w:p>
        </w:tc>
      </w:tr>
      <w:tr w:rsidR="007A3BC0" w:rsidRPr="007A3BC0" w14:paraId="56BE743C" w14:textId="77777777" w:rsidTr="007A3BC0">
        <w:tc>
          <w:tcPr>
            <w:tcW w:w="0" w:type="auto"/>
            <w:hideMark/>
          </w:tcPr>
          <w:p w14:paraId="029F3EC8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Share of U.S. Vehicles</w:t>
            </w:r>
          </w:p>
        </w:tc>
        <w:tc>
          <w:tcPr>
            <w:tcW w:w="0" w:type="auto"/>
            <w:hideMark/>
          </w:tcPr>
          <w:p w14:paraId="32381F2D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6.47%</w:t>
            </w:r>
          </w:p>
        </w:tc>
        <w:tc>
          <w:tcPr>
            <w:tcW w:w="0" w:type="auto"/>
            <w:hideMark/>
          </w:tcPr>
          <w:p w14:paraId="2E10D4BF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8.99%</w:t>
            </w:r>
          </w:p>
        </w:tc>
      </w:tr>
      <w:tr w:rsidR="007A3BC0" w:rsidRPr="007A3BC0" w14:paraId="2F15ECC5" w14:textId="77777777" w:rsidTr="007A3BC0">
        <w:tc>
          <w:tcPr>
            <w:tcW w:w="0" w:type="auto"/>
            <w:hideMark/>
          </w:tcPr>
          <w:p w14:paraId="637DFB42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EV Representation Index</w:t>
            </w:r>
          </w:p>
        </w:tc>
        <w:tc>
          <w:tcPr>
            <w:tcW w:w="0" w:type="auto"/>
            <w:hideMark/>
          </w:tcPr>
          <w:p w14:paraId="731D0E88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1.11</w:t>
            </w:r>
          </w:p>
        </w:tc>
        <w:tc>
          <w:tcPr>
            <w:tcW w:w="0" w:type="auto"/>
            <w:hideMark/>
          </w:tcPr>
          <w:p w14:paraId="3CC36567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0.72</w:t>
            </w:r>
          </w:p>
        </w:tc>
      </w:tr>
    </w:tbl>
    <w:p w14:paraId="77291EED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Key Finding</w:t>
      </w:r>
    </w:p>
    <w:p w14:paraId="7F94505F" w14:textId="77777777" w:rsidR="007A3BC0" w:rsidRPr="007A3BC0" w:rsidRDefault="007A3BC0" w:rsidP="007A3BC0">
      <w:r w:rsidRPr="007A3BC0">
        <w:lastRenderedPageBreak/>
        <w:t xml:space="preserve">California accounts for </w:t>
      </w:r>
      <w:r w:rsidRPr="007A3BC0">
        <w:rPr>
          <w:b/>
          <w:bCs/>
        </w:rPr>
        <w:t>35.34% of U.S. EVs while representing only 12.84% of the overall vehicle market</w:t>
      </w:r>
      <w:r w:rsidRPr="007A3BC0">
        <w:t xml:space="preserve">, resulting in a Representation Index of </w:t>
      </w:r>
      <w:r w:rsidRPr="007A3BC0">
        <w:rPr>
          <w:b/>
          <w:bCs/>
        </w:rPr>
        <w:t>2.75</w:t>
      </w:r>
      <w:r w:rsidRPr="007A3BC0">
        <w:t>.</w:t>
      </w:r>
    </w:p>
    <w:p w14:paraId="77DC4A77" w14:textId="77777777" w:rsidR="007A3BC0" w:rsidRPr="007A3BC0" w:rsidRDefault="007A3BC0" w:rsidP="007A3BC0">
      <w:r w:rsidRPr="007A3BC0">
        <w:t xml:space="preserve">Texas presents the opposite pattern. It represents </w:t>
      </w:r>
      <w:r w:rsidRPr="007A3BC0">
        <w:rPr>
          <w:b/>
          <w:bCs/>
        </w:rPr>
        <w:t>8.99% of the overall vehicle market but only 6.47% of EV registrations</w:t>
      </w:r>
      <w:r w:rsidRPr="007A3BC0">
        <w:t xml:space="preserve">, resulting in an index of </w:t>
      </w:r>
      <w:r w:rsidRPr="007A3BC0">
        <w:rPr>
          <w:b/>
          <w:bCs/>
        </w:rPr>
        <w:t>0.72</w:t>
      </w:r>
      <w:r w:rsidRPr="007A3BC0">
        <w:t>.</w:t>
      </w:r>
    </w:p>
    <w:p w14:paraId="59219E1B" w14:textId="77777777" w:rsidR="007A3BC0" w:rsidRPr="007A3BC0" w:rsidRDefault="007A3BC0" w:rsidP="007A3BC0">
      <w:r w:rsidRPr="007A3BC0">
        <w:t>However, low representation alone should not be interpreted as a large expansion opportunity. North Dakota has the lowest index at 0.10, but its total vehicle market is only approximately 797,400 vehicles.</w:t>
      </w:r>
    </w:p>
    <w:p w14:paraId="79BB5AC8" w14:textId="77777777" w:rsidR="007A3BC0" w:rsidRPr="007A3BC0" w:rsidRDefault="007A3BC0" w:rsidP="007A3BC0">
      <w:r w:rsidRPr="007A3BC0">
        <w:t xml:space="preserve">Therefore, </w:t>
      </w:r>
      <w:r w:rsidRPr="007A3BC0">
        <w:rPr>
          <w:b/>
          <w:bCs/>
        </w:rPr>
        <w:t>market scale and EV representation should be evaluated together</w:t>
      </w:r>
      <w:r w:rsidRPr="007A3BC0">
        <w:t>.</w:t>
      </w:r>
    </w:p>
    <w:p w14:paraId="239696DB" w14:textId="38F96EAA" w:rsidR="007A3BC0" w:rsidRPr="007A3BC0" w:rsidRDefault="007A3BC0" w:rsidP="007A3BC0"/>
    <w:p w14:paraId="63260E1F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Q10. What market characteristics indicate stronger EV expansion opportunities?</w:t>
      </w:r>
    </w:p>
    <w:p w14:paraId="45F8AECD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Business Interpretation</w:t>
      </w:r>
    </w:p>
    <w:p w14:paraId="7056CBC1" w14:textId="77777777" w:rsidR="007A3BC0" w:rsidRPr="007A3BC0" w:rsidRDefault="007A3BC0" w:rsidP="007A3BC0">
      <w:r w:rsidRPr="007A3BC0">
        <w:t>The analysis suggests that potential EV expansion candidates should not be identified using a single metric.</w:t>
      </w:r>
    </w:p>
    <w:p w14:paraId="4CD3B0C9" w14:textId="77777777" w:rsidR="007A3BC0" w:rsidRPr="007A3BC0" w:rsidRDefault="007A3BC0" w:rsidP="007A3BC0">
      <w:r w:rsidRPr="007A3BC0">
        <w:t>Instead, several characteristics should be evaluated together.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47"/>
        <w:gridCol w:w="5403"/>
      </w:tblGrid>
      <w:tr w:rsidR="007A3BC0" w:rsidRPr="007A3BC0" w14:paraId="24ACBB23" w14:textId="77777777" w:rsidTr="007A3BC0">
        <w:tc>
          <w:tcPr>
            <w:tcW w:w="0" w:type="auto"/>
            <w:hideMark/>
          </w:tcPr>
          <w:p w14:paraId="7031EAA7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Market Characteristic</w:t>
            </w:r>
          </w:p>
        </w:tc>
        <w:tc>
          <w:tcPr>
            <w:tcW w:w="0" w:type="auto"/>
            <w:hideMark/>
          </w:tcPr>
          <w:p w14:paraId="46040E7D" w14:textId="77777777" w:rsidR="007A3BC0" w:rsidRPr="007A3BC0" w:rsidRDefault="007A3BC0" w:rsidP="007A3BC0">
            <w:pPr>
              <w:spacing w:after="160" w:line="480" w:lineRule="auto"/>
              <w:rPr>
                <w:b/>
                <w:bCs/>
              </w:rPr>
            </w:pPr>
            <w:r w:rsidRPr="007A3BC0">
              <w:rPr>
                <w:b/>
                <w:bCs/>
              </w:rPr>
              <w:t>Why It Matters</w:t>
            </w:r>
          </w:p>
        </w:tc>
      </w:tr>
      <w:tr w:rsidR="007A3BC0" w:rsidRPr="007A3BC0" w14:paraId="5448FED6" w14:textId="77777777" w:rsidTr="007A3BC0">
        <w:tc>
          <w:tcPr>
            <w:tcW w:w="0" w:type="auto"/>
            <w:hideMark/>
          </w:tcPr>
          <w:p w14:paraId="1193EC82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Large Vehicle Market</w:t>
            </w:r>
          </w:p>
        </w:tc>
        <w:tc>
          <w:tcPr>
            <w:tcW w:w="0" w:type="auto"/>
            <w:hideMark/>
          </w:tcPr>
          <w:p w14:paraId="72E4F2F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Indicates greater overall market scale</w:t>
            </w:r>
          </w:p>
        </w:tc>
      </w:tr>
      <w:tr w:rsidR="007A3BC0" w:rsidRPr="007A3BC0" w14:paraId="7142E23D" w14:textId="77777777" w:rsidTr="007A3BC0">
        <w:tc>
          <w:tcPr>
            <w:tcW w:w="0" w:type="auto"/>
            <w:hideMark/>
          </w:tcPr>
          <w:p w14:paraId="0F65382E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Below-National EV Adoption</w:t>
            </w:r>
          </w:p>
        </w:tc>
        <w:tc>
          <w:tcPr>
            <w:tcW w:w="0" w:type="auto"/>
            <w:hideMark/>
          </w:tcPr>
          <w:p w14:paraId="3928E76C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Identifies markets where EV penetration trails the 1.24% benchmark</w:t>
            </w:r>
          </w:p>
        </w:tc>
      </w:tr>
      <w:tr w:rsidR="007A3BC0" w:rsidRPr="007A3BC0" w14:paraId="59E147B6" w14:textId="77777777" w:rsidTr="007A3BC0">
        <w:tc>
          <w:tcPr>
            <w:tcW w:w="0" w:type="auto"/>
            <w:hideMark/>
          </w:tcPr>
          <w:p w14:paraId="2DEE2D5B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lastRenderedPageBreak/>
              <w:t>Negative EV Adoption Gap</w:t>
            </w:r>
          </w:p>
        </w:tc>
        <w:tc>
          <w:tcPr>
            <w:tcW w:w="0" w:type="auto"/>
            <w:hideMark/>
          </w:tcPr>
          <w:p w14:paraId="254EC4D1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Quantifies how far EV penetration is below the national level</w:t>
            </w:r>
          </w:p>
        </w:tc>
      </w:tr>
      <w:tr w:rsidR="007A3BC0" w:rsidRPr="007A3BC0" w14:paraId="2640A958" w14:textId="77777777" w:rsidTr="007A3BC0">
        <w:tc>
          <w:tcPr>
            <w:tcW w:w="0" w:type="auto"/>
            <w:hideMark/>
          </w:tcPr>
          <w:p w14:paraId="3288FD6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EV Representation Index &lt; 1</w:t>
            </w:r>
          </w:p>
        </w:tc>
        <w:tc>
          <w:tcPr>
            <w:tcW w:w="0" w:type="auto"/>
            <w:hideMark/>
          </w:tcPr>
          <w:p w14:paraId="4C6DAADC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Indicates EVs are underrepresented relative to overall vehicle-market size</w:t>
            </w:r>
          </w:p>
        </w:tc>
      </w:tr>
      <w:tr w:rsidR="007A3BC0" w:rsidRPr="007A3BC0" w14:paraId="2C73B0CF" w14:textId="77777777" w:rsidTr="007A3BC0">
        <w:tc>
          <w:tcPr>
            <w:tcW w:w="0" w:type="auto"/>
            <w:hideMark/>
          </w:tcPr>
          <w:p w14:paraId="19AD4C45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Large Gasoline Population</w:t>
            </w:r>
          </w:p>
        </w:tc>
        <w:tc>
          <w:tcPr>
            <w:tcW w:w="0" w:type="auto"/>
            <w:hideMark/>
          </w:tcPr>
          <w:p w14:paraId="2853A87E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Identifies substantial conventional-vehicle market scale</w:t>
            </w:r>
          </w:p>
        </w:tc>
      </w:tr>
      <w:tr w:rsidR="007A3BC0" w:rsidRPr="007A3BC0" w14:paraId="7FD712EB" w14:textId="77777777" w:rsidTr="007A3BC0">
        <w:tc>
          <w:tcPr>
            <w:tcW w:w="0" w:type="auto"/>
            <w:hideMark/>
          </w:tcPr>
          <w:p w14:paraId="6D52B02A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Gasoline Share</w:t>
            </w:r>
          </w:p>
        </w:tc>
        <w:tc>
          <w:tcPr>
            <w:tcW w:w="0" w:type="auto"/>
            <w:hideMark/>
          </w:tcPr>
          <w:p w14:paraId="183D3997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Provides context about current fuel composition</w:t>
            </w:r>
          </w:p>
        </w:tc>
      </w:tr>
      <w:tr w:rsidR="007A3BC0" w:rsidRPr="007A3BC0" w14:paraId="27E7AC08" w14:textId="77777777" w:rsidTr="007A3BC0">
        <w:tc>
          <w:tcPr>
            <w:tcW w:w="0" w:type="auto"/>
            <w:hideMark/>
          </w:tcPr>
          <w:p w14:paraId="78FDC2FE" w14:textId="77777777" w:rsidR="007A3BC0" w:rsidRPr="007A3BC0" w:rsidRDefault="007A3BC0" w:rsidP="007A3BC0">
            <w:pPr>
              <w:spacing w:after="160" w:line="480" w:lineRule="auto"/>
            </w:pPr>
            <w:r w:rsidRPr="007A3BC0">
              <w:rPr>
                <w:b/>
                <w:bCs/>
              </w:rPr>
              <w:t>Above-Average HEV/PHEV Adoption + Low EV Adoption</w:t>
            </w:r>
          </w:p>
        </w:tc>
        <w:tc>
          <w:tcPr>
            <w:tcW w:w="0" w:type="auto"/>
            <w:hideMark/>
          </w:tcPr>
          <w:p w14:paraId="3A2E93C4" w14:textId="77777777" w:rsidR="007A3BC0" w:rsidRPr="007A3BC0" w:rsidRDefault="007A3BC0" w:rsidP="007A3BC0">
            <w:pPr>
              <w:spacing w:after="160" w:line="480" w:lineRule="auto"/>
            </w:pPr>
            <w:r w:rsidRPr="007A3BC0">
              <w:t>Provides an additional signal of existing electrified-vehicle participation worth investigating</w:t>
            </w:r>
          </w:p>
        </w:tc>
      </w:tr>
    </w:tbl>
    <w:p w14:paraId="7DBF82F9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Key Finding</w:t>
      </w:r>
    </w:p>
    <w:p w14:paraId="37108304" w14:textId="77777777" w:rsidR="007A3BC0" w:rsidRPr="007A3BC0" w:rsidRDefault="007A3BC0" w:rsidP="007A3BC0">
      <w:r w:rsidRPr="007A3BC0">
        <w:t>The strongest pattern identified in the analysis is:</w:t>
      </w:r>
    </w:p>
    <w:p w14:paraId="0F7F1456" w14:textId="77777777" w:rsidR="007A3BC0" w:rsidRPr="007A3BC0" w:rsidRDefault="007A3BC0" w:rsidP="007A3BC0">
      <w:r w:rsidRPr="007A3BC0">
        <w:rPr>
          <w:b/>
          <w:bCs/>
        </w:rPr>
        <w:t>Large vehicle market + below-national EV adoption + EV underrepresentation + substantial conventional-vehicle base</w:t>
      </w:r>
    </w:p>
    <w:p w14:paraId="193BDF97" w14:textId="77777777" w:rsidR="007A3BC0" w:rsidRPr="007A3BC0" w:rsidRDefault="007A3BC0" w:rsidP="007A3BC0">
      <w:r w:rsidRPr="007A3BC0">
        <w:t xml:space="preserve">Texas illustrates this pattern particularly well. It has approximately </w:t>
      </w:r>
      <w:r w:rsidRPr="007A3BC0">
        <w:rPr>
          <w:b/>
          <w:bCs/>
        </w:rPr>
        <w:t>25.8 million registered vehicles</w:t>
      </w:r>
      <w:r w:rsidRPr="007A3BC0">
        <w:t xml:space="preserve">, an EV adoption rate of </w:t>
      </w:r>
      <w:r w:rsidRPr="007A3BC0">
        <w:rPr>
          <w:b/>
          <w:bCs/>
        </w:rPr>
        <w:t>0.89%</w:t>
      </w:r>
      <w:r w:rsidRPr="007A3BC0">
        <w:t xml:space="preserve"> compared with the 1.24% national benchmark, an EV Representation Index of </w:t>
      </w:r>
      <w:r w:rsidRPr="007A3BC0">
        <w:rPr>
          <w:b/>
          <w:bCs/>
        </w:rPr>
        <w:t>0.72</w:t>
      </w:r>
      <w:r w:rsidRPr="007A3BC0">
        <w:t xml:space="preserve">, and approximately </w:t>
      </w:r>
      <w:r w:rsidRPr="007A3BC0">
        <w:rPr>
          <w:b/>
          <w:bCs/>
        </w:rPr>
        <w:t>21.4 million gasoline vehicles</w:t>
      </w:r>
      <w:r w:rsidRPr="007A3BC0">
        <w:t>.</w:t>
      </w:r>
    </w:p>
    <w:p w14:paraId="28FD6E1C" w14:textId="77777777" w:rsidR="007A3BC0" w:rsidRPr="007A3BC0" w:rsidRDefault="007A3BC0" w:rsidP="007A3BC0">
      <w:r w:rsidRPr="007A3BC0">
        <w:t>Other large markets such as Ohio, Pennsylvania, Illinois, Georgia, and North Carolina also exhibit combinations of large market size and below-national EV adoption.</w:t>
      </w:r>
    </w:p>
    <w:p w14:paraId="1D76023D" w14:textId="77777777" w:rsidR="007A3BC0" w:rsidRPr="007A3BC0" w:rsidRDefault="007A3BC0" w:rsidP="007A3BC0">
      <w:r w:rsidRPr="007A3BC0">
        <w:t xml:space="preserve">However, the current dataset does </w:t>
      </w:r>
      <w:r w:rsidRPr="007A3BC0">
        <w:rPr>
          <w:b/>
          <w:bCs/>
        </w:rPr>
        <w:t>not</w:t>
      </w:r>
      <w:r w:rsidRPr="007A3BC0">
        <w:t xml:space="preserve"> establish why EV adoption is lower in these jurisdictions.</w:t>
      </w:r>
    </w:p>
    <w:p w14:paraId="53409E5F" w14:textId="77777777" w:rsidR="007A3BC0" w:rsidRPr="007A3BC0" w:rsidRDefault="007A3BC0" w:rsidP="007A3BC0">
      <w:r w:rsidRPr="007A3BC0">
        <w:lastRenderedPageBreak/>
        <w:t>Variables such as charging infrastructure, household income, vehicle prices, electricity and gasoline costs, population density, consumer preferences, and historical EV adoption would be needed for a more complete market-opportunity assessment.</w:t>
      </w:r>
    </w:p>
    <w:p w14:paraId="710895E6" w14:textId="5417518A" w:rsidR="007A3BC0" w:rsidRPr="007A3BC0" w:rsidRDefault="007A3BC0" w:rsidP="007A3BC0"/>
    <w:p w14:paraId="716B8E44" w14:textId="77777777" w:rsidR="007A3BC0" w:rsidRPr="007A3BC0" w:rsidRDefault="007A3BC0" w:rsidP="007A3BC0">
      <w:pPr>
        <w:rPr>
          <w:b/>
          <w:bCs/>
        </w:rPr>
      </w:pPr>
      <w:r w:rsidRPr="007A3BC0">
        <w:rPr>
          <w:b/>
          <w:bCs/>
        </w:rPr>
        <w:t>Overall Business Conclusion</w:t>
      </w:r>
    </w:p>
    <w:p w14:paraId="463DAE54" w14:textId="77777777" w:rsidR="007A3BC0" w:rsidRPr="007A3BC0" w:rsidRDefault="007A3BC0" w:rsidP="007A3BC0">
      <w:r w:rsidRPr="007A3BC0">
        <w:t xml:space="preserve">The analysis shows that the U.S. EV market in this dataset is characterized by substantial differences in </w:t>
      </w:r>
      <w:r w:rsidRPr="007A3BC0">
        <w:rPr>
          <w:b/>
          <w:bCs/>
        </w:rPr>
        <w:t>market scale, EV penetration, and EV representation across jurisdictions</w:t>
      </w:r>
      <w:r w:rsidRPr="007A3BC0">
        <w:t>.</w:t>
      </w:r>
    </w:p>
    <w:p w14:paraId="4755AE72" w14:textId="77777777" w:rsidR="007A3BC0" w:rsidRPr="007A3BC0" w:rsidRDefault="007A3BC0" w:rsidP="007A3BC0">
      <w:r w:rsidRPr="007A3BC0">
        <w:t xml:space="preserve">The national EV adoption benchmark is approximately </w:t>
      </w:r>
      <w:r w:rsidRPr="007A3BC0">
        <w:rPr>
          <w:b/>
          <w:bCs/>
        </w:rPr>
        <w:t>1.24%</w:t>
      </w:r>
      <w:r w:rsidRPr="007A3BC0">
        <w:t xml:space="preserve">, but adoption varies considerably. California leads with a </w:t>
      </w:r>
      <w:r w:rsidRPr="007A3BC0">
        <w:rPr>
          <w:b/>
          <w:bCs/>
        </w:rPr>
        <w:t>3.41% adoption rate</w:t>
      </w:r>
      <w:r w:rsidRPr="007A3BC0">
        <w:t xml:space="preserve"> and accounts for </w:t>
      </w:r>
      <w:r w:rsidRPr="007A3BC0">
        <w:rPr>
          <w:b/>
          <w:bCs/>
        </w:rPr>
        <w:t>35.34% of national EV registrations</w:t>
      </w:r>
      <w:r w:rsidRPr="007A3BC0">
        <w:t xml:space="preserve">, giving it an EV Representation Index of </w:t>
      </w:r>
      <w:r w:rsidRPr="007A3BC0">
        <w:rPr>
          <w:b/>
          <w:bCs/>
        </w:rPr>
        <w:t>2.75</w:t>
      </w:r>
      <w:r w:rsidRPr="007A3BC0">
        <w:t>.</w:t>
      </w:r>
    </w:p>
    <w:p w14:paraId="3D1234C4" w14:textId="77777777" w:rsidR="007A3BC0" w:rsidRPr="007A3BC0" w:rsidRDefault="007A3BC0" w:rsidP="007A3BC0">
      <w:r w:rsidRPr="007A3BC0">
        <w:t xml:space="preserve">At the same time, several large vehicle markets remain below the national EV benchmark. Texas is particularly notable because its approximately </w:t>
      </w:r>
      <w:r w:rsidRPr="007A3BC0">
        <w:rPr>
          <w:b/>
          <w:bCs/>
        </w:rPr>
        <w:t>25.8 million vehicle market</w:t>
      </w:r>
      <w:r w:rsidRPr="007A3BC0">
        <w:t xml:space="preserve"> represents 8.99% of the overall national vehicle market, while the jurisdiction accounts for only 6.47% of EV registrations.</w:t>
      </w:r>
    </w:p>
    <w:p w14:paraId="7E7F0583" w14:textId="77777777" w:rsidR="007A3BC0" w:rsidRPr="007A3BC0" w:rsidRDefault="007A3BC0" w:rsidP="007A3BC0">
      <w:r w:rsidRPr="007A3BC0">
        <w:t xml:space="preserve">The findings demonstrate that </w:t>
      </w:r>
      <w:r w:rsidRPr="007A3BC0">
        <w:rPr>
          <w:b/>
          <w:bCs/>
        </w:rPr>
        <w:t>market size alone is insufficient for evaluating EV expansion potential</w:t>
      </w:r>
      <w:r w:rsidRPr="007A3BC0">
        <w:t>. EV adoption rate, adoption gap, national EV share, EV representation, gasoline-market composition, and HEV/PHEV participation provide complementary perspectives.</w:t>
      </w:r>
    </w:p>
    <w:p w14:paraId="6A036946" w14:textId="77777777" w:rsidR="007A3BC0" w:rsidRPr="007A3BC0" w:rsidRDefault="007A3BC0" w:rsidP="007A3BC0">
      <w:r w:rsidRPr="007A3BC0">
        <w:t xml:space="preserve">Based on the available data, jurisdictions combining </w:t>
      </w:r>
      <w:r w:rsidRPr="007A3BC0">
        <w:rPr>
          <w:b/>
          <w:bCs/>
        </w:rPr>
        <w:t>large vehicle markets with below-national EV penetration and EV underrepresentation warrant deeper investigation for potential EV market expansion</w:t>
      </w:r>
      <w:r w:rsidRPr="007A3BC0">
        <w:t>.</w:t>
      </w:r>
    </w:p>
    <w:p w14:paraId="1FEA97D8" w14:textId="77777777" w:rsidR="007A3BC0" w:rsidRPr="007A3BC0" w:rsidRDefault="007A3BC0" w:rsidP="007A3BC0">
      <w:r w:rsidRPr="007A3BC0">
        <w:lastRenderedPageBreak/>
        <w:t xml:space="preserve">The dataset is a </w:t>
      </w:r>
      <w:r w:rsidRPr="007A3BC0">
        <w:rPr>
          <w:b/>
          <w:bCs/>
        </w:rPr>
        <w:t>snapshot rather than a time series</w:t>
      </w:r>
      <w:r w:rsidRPr="007A3BC0">
        <w:t>, so these findings describe current market structure and should not be interpreted as evidence of EV growth, decline, or future adoption. Additional charging-infrastructure, demographic, economic, policy, and historical vehicle-registration data would strengthen future analysis.</w:t>
      </w:r>
    </w:p>
    <w:p w14:paraId="60A355DF" w14:textId="77777777" w:rsidR="00763955" w:rsidRPr="007A3BC0" w:rsidRDefault="00763955" w:rsidP="007A3BC0"/>
    <w:sectPr w:rsidR="00763955" w:rsidRPr="007A3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E0330"/>
    <w:multiLevelType w:val="hybridMultilevel"/>
    <w:tmpl w:val="8758C2B2"/>
    <w:lvl w:ilvl="0" w:tplc="27DC7DAC">
      <w:start w:val="4"/>
      <w:numFmt w:val="decimal"/>
      <w:lvlText w:val="Q%1.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927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31B"/>
    <w:rsid w:val="0003128E"/>
    <w:rsid w:val="00070BA3"/>
    <w:rsid w:val="0012531B"/>
    <w:rsid w:val="001331EA"/>
    <w:rsid w:val="005B40D2"/>
    <w:rsid w:val="00763955"/>
    <w:rsid w:val="007A3BC0"/>
    <w:rsid w:val="00845225"/>
    <w:rsid w:val="009D1457"/>
    <w:rsid w:val="00C03FF0"/>
    <w:rsid w:val="00DD2A13"/>
    <w:rsid w:val="00EA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7F5D3"/>
  <w15:chartTrackingRefBased/>
  <w15:docId w15:val="{8AC30ECD-8652-4572-BD25-424268F1B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28E"/>
  </w:style>
  <w:style w:type="paragraph" w:styleId="Heading1">
    <w:name w:val="heading 1"/>
    <w:basedOn w:val="Normal"/>
    <w:next w:val="Normal"/>
    <w:link w:val="Heading1Char"/>
    <w:uiPriority w:val="9"/>
    <w:qFormat/>
    <w:rsid w:val="00125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3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3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3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3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3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3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3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31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31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3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3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3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3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3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3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3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3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3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18</Pages>
  <Words>2296</Words>
  <Characters>13091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Nii Oye Kpakpo</dc:creator>
  <cp:keywords/>
  <dc:description/>
  <cp:lastModifiedBy>Nii Oye Kpakpo</cp:lastModifiedBy>
  <cp:revision>2</cp:revision>
  <dcterms:created xsi:type="dcterms:W3CDTF">2026-09-19T17:26:00Z</dcterms:created>
  <dcterms:modified xsi:type="dcterms:W3CDTF">2026-09-20T06:55:00Z</dcterms:modified>
</cp:coreProperties>
</file>