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750 пачек.</w:t>
      </w:r>
    </w:p>
    <w:p>
      <w:pPr>
        <w:jc w:val="both"/>
      </w:pPr>
      <w:r>
        <w:t>1.3. Характеристики товара: формат А4, плотность 80 г/м2, белизна не менее 146 % CIE.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30 (тридцати) календарных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