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300 пачек.</w:t>
      </w:r>
    </w:p>
    <w:p>
      <w:pPr>
        <w:jc w:val="both"/>
      </w:pPr>
      <w:r>
        <w:t>1.3. Хaрактеристики тoвара: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3 (трёх)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