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27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s-ES" w:eastAsia="es-ES" w:bidi="es-ES"/>
          <w:sz w:val="24"/>
          <w:szCs w:val="24"/>
          <w:w w:val="100"/>
          <w:spacing w:val="0"/>
          <w:color w:val="000000"/>
          <w:position w:val="0"/>
        </w:rPr>
        <w:t>Exactitud de los datos.</w:t>
      </w:r>
    </w:p>
    <w:p>
      <w:pPr>
        <w:pStyle w:val="Style3"/>
        <w:numPr>
          <w:ilvl w:val="0"/>
          <w:numId w:val="1"/>
        </w:numPr>
        <w:tabs>
          <w:tab w:leader="none" w:pos="27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s-ES" w:eastAsia="es-ES" w:bidi="es-ES"/>
          <w:sz w:val="24"/>
          <w:szCs w:val="24"/>
          <w:w w:val="100"/>
          <w:spacing w:val="0"/>
          <w:color w:val="000000"/>
          <w:position w:val="0"/>
        </w:rPr>
        <w:t>Deber de confidencialidad.</w:t>
      </w:r>
    </w:p>
    <w:p>
      <w:pPr>
        <w:pStyle w:val="Style3"/>
        <w:numPr>
          <w:ilvl w:val="0"/>
          <w:numId w:val="1"/>
        </w:numPr>
        <w:tabs>
          <w:tab w:leader="none" w:pos="27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s-ES" w:eastAsia="es-ES" w:bidi="es-ES"/>
          <w:sz w:val="24"/>
          <w:szCs w:val="24"/>
          <w:w w:val="100"/>
          <w:spacing w:val="0"/>
          <w:color w:val="000000"/>
          <w:position w:val="0"/>
        </w:rPr>
        <w:t>Tratamiento basado en el consentimiento del afectado.</w:t>
      </w:r>
    </w:p>
    <w:p>
      <w:pPr>
        <w:pStyle w:val="Style3"/>
        <w:numPr>
          <w:ilvl w:val="0"/>
          <w:numId w:val="1"/>
        </w:numPr>
        <w:tabs>
          <w:tab w:leader="none" w:pos="27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s-ES" w:eastAsia="es-ES" w:bidi="es-ES"/>
          <w:sz w:val="24"/>
          <w:szCs w:val="24"/>
          <w:w w:val="100"/>
          <w:spacing w:val="0"/>
          <w:color w:val="000000"/>
          <w:position w:val="0"/>
        </w:rPr>
        <w:t>Consentimiento de los menores de edad.</w:t>
      </w:r>
    </w:p>
    <w:p>
      <w:pPr>
        <w:pStyle w:val="Style3"/>
        <w:numPr>
          <w:ilvl w:val="0"/>
          <w:numId w:val="1"/>
        </w:numPr>
        <w:tabs>
          <w:tab w:leader="none" w:pos="2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/>
      </w:pPr>
      <w:r>
        <w:rPr>
          <w:lang w:val="es-ES" w:eastAsia="es-ES" w:bidi="es-ES"/>
          <w:sz w:val="24"/>
          <w:szCs w:val="24"/>
          <w:w w:val="100"/>
          <w:spacing w:val="0"/>
          <w:color w:val="000000"/>
          <w:position w:val="0"/>
        </w:rPr>
        <w:t>Tratamiento de datos por obligación legal, interés público o ejercicio de poderes públicos.</w:t>
      </w:r>
    </w:p>
    <w:p>
      <w:pPr>
        <w:pStyle w:val="Style3"/>
        <w:numPr>
          <w:ilvl w:val="0"/>
          <w:numId w:val="1"/>
        </w:numPr>
        <w:tabs>
          <w:tab w:leader="none" w:pos="27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s-ES" w:eastAsia="es-ES" w:bidi="es-ES"/>
          <w:sz w:val="24"/>
          <w:szCs w:val="24"/>
          <w:w w:val="100"/>
          <w:spacing w:val="0"/>
          <w:color w:val="000000"/>
          <w:position w:val="0"/>
        </w:rPr>
        <w:t>Categorías especiales de datos.</w:t>
      </w:r>
    </w:p>
    <w:p>
      <w:pPr>
        <w:pStyle w:val="Style3"/>
        <w:numPr>
          <w:ilvl w:val="0"/>
          <w:numId w:val="1"/>
        </w:numPr>
        <w:tabs>
          <w:tab w:leader="none" w:pos="27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s-ES" w:eastAsia="es-ES" w:bidi="es-ES"/>
          <w:sz w:val="24"/>
          <w:szCs w:val="24"/>
          <w:w w:val="100"/>
          <w:spacing w:val="0"/>
          <w:color w:val="000000"/>
          <w:position w:val="0"/>
        </w:rPr>
        <w:t>Tratamiento de datos de naturaleza penal.</w:t>
      </w:r>
    </w:p>
    <w:sectPr>
      <w:footnotePr>
        <w:pos w:val="pageBottom"/>
        <w:numFmt w:val="decimal"/>
        <w:numRestart w:val="continuous"/>
      </w:footnotePr>
      <w:pgSz w:w="8964" w:h="2532" w:orient="landscape"/>
      <w:pgMar w:top="94" w:left="180" w:right="102" w:bottom="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s-ES" w:eastAsia="es-ES" w:bidi="es-E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egoe UI" w:eastAsia="Segoe UI" w:hAnsi="Segoe UI" w:cs="Segoe UI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s-ES" w:eastAsia="es-ES" w:bidi="es-E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s-ES" w:eastAsia="es-ES" w:bidi="es-E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s-ES" w:eastAsia="es-ES" w:bidi="es-E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rFonts w:ascii="Segoe UI" w:eastAsia="Segoe UI" w:hAnsi="Segoe UI" w:cs="Segoe UI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jc w:val="both"/>
      <w:spacing w:line="306" w:lineRule="exact"/>
      <w:ind w:hanging="200"/>
    </w:pPr>
    <w:rPr>
      <w:b w:val="0"/>
      <w:bCs w:val="0"/>
      <w:i w:val="0"/>
      <w:iCs w:val="0"/>
      <w:u w:val="none"/>
      <w:strike w:val="0"/>
      <w:smallCaps w:val="0"/>
      <w:rFonts w:ascii="Segoe UI" w:eastAsia="Segoe UI" w:hAnsi="Segoe UI" w:cs="Segoe U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ocr_OqD4zm9OCZBoD0XC</dc:title>
  <dc:subject/>
  <dc:creator>https://imagemagick.org</dc:creator>
  <cp:keywords/>
</cp:coreProperties>
</file>