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spacing w:before="0" w:after="0" w:line="240" w:lineRule="auto"/>
        <w:jc w:val="center"/>
        <w:rPr>
          <w:rFonts w:hint="eastAsia"/>
          <w:lang w:val="en-US" w:eastAsia="zh-CN"/>
        </w:rPr>
      </w:pPr>
      <w:r>
        <w:rPr>
          <w:rFonts w:hint="eastAsia"/>
          <w:lang w:val="en-US" w:eastAsia="zh-CN"/>
        </w:rPr>
        <w:t>第二章 渲染水的焦散</w:t>
      </w:r>
    </w:p>
    <w:p>
      <w:pPr>
        <w:pStyle w:val="3"/>
        <w:bidi w:val="0"/>
        <w:rPr>
          <w:rFonts w:hint="eastAsia"/>
          <w:lang w:val="en-US" w:eastAsia="zh-CN"/>
        </w:rPr>
      </w:pPr>
      <w:r>
        <w:rPr>
          <w:rFonts w:hint="eastAsia"/>
          <w:lang w:val="en-US" w:eastAsia="zh-CN"/>
        </w:rPr>
        <w:t>介绍</w:t>
      </w:r>
    </w:p>
    <w:p>
      <w:pPr>
        <w:bidi w:val="0"/>
        <w:rPr>
          <w:rFonts w:hint="eastAsia"/>
          <w:lang w:val="en-US" w:eastAsia="zh-CN"/>
        </w:rPr>
      </w:pPr>
      <w:r>
        <w:rPr>
          <w:rFonts w:hint="eastAsia"/>
          <w:lang w:val="en-US" w:eastAsia="zh-CN"/>
        </w:rPr>
        <w:t>水与光相互作用的方式有些催眠：微妙的反射和折射，光在海底弯曲形成舞动焦散的方式，以及海面无限变化的外观。 请参见图 2-1。 这些现象及其复杂性吸引了物理学领域以及近年来计算机图形学领域的许多研究人员。 模拟和渲染逼真的水，就像模拟火一样，是一项令人着迷的任务。 在实时渲染下取得好的效果并不容易，因此必须经常采取创造性的方法。</w:t>
      </w:r>
    </w:p>
    <w:p>
      <w:pPr>
        <w:bidi w:val="0"/>
        <w:jc w:val="center"/>
      </w:pPr>
      <w:r>
        <w:drawing>
          <wp:inline distT="0" distB="0" distL="114300" distR="114300">
            <wp:extent cx="4514850" cy="2085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14850" cy="2085975"/>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焦散是由从曲面反射或折射的光线产生的，因此仅聚焦在接收表面的某些区域。 本章解释了一种以美学导向实时渲染水下焦散的方法。 我们纯粹以美学为导向的方法会将现实主义排除在外。 结果会是一个看起来不错的场景，但可能无法正确模拟物理特性。 正如我们在本章中所展示的，我们方法的结果看起来非常逼真，并且该方法可以在大多数图形硬件上轻松实现。 这种简化的方法已被证明在许多与分形相关的学科中非常成功，例如山和云渲染或树建模。</w:t>
      </w:r>
    </w:p>
    <w:p>
      <w:pPr>
        <w:bidi w:val="0"/>
        <w:rPr>
          <w:rFonts w:hint="eastAsia"/>
          <w:lang w:val="en-US" w:eastAsia="zh-CN"/>
        </w:rPr>
      </w:pPr>
      <w:r>
        <w:rPr>
          <w:rFonts w:hint="eastAsia"/>
          <w:lang w:val="en-US" w:eastAsia="zh-CN"/>
        </w:rPr>
        <w:t>本章的目的是展示一种用于渲染实时焦散的新技术，从物理基础到实现细节描述该方法。 因为该技术是程序性的，所以它可以优雅地使用高级着色语言的实现。</w:t>
      </w:r>
    </w:p>
    <w:p>
      <w:pPr>
        <w:pStyle w:val="3"/>
        <w:bidi w:val="0"/>
        <w:rPr>
          <w:rFonts w:hint="eastAsia"/>
          <w:lang w:val="en-US" w:eastAsia="zh-CN"/>
        </w:rPr>
      </w:pPr>
      <w:r>
        <w:rPr>
          <w:rFonts w:hint="eastAsia"/>
          <w:lang w:val="en-US" w:eastAsia="zh-CN"/>
        </w:rPr>
        <w:t>计算焦散</w:t>
      </w:r>
    </w:p>
    <w:p>
      <w:pPr>
        <w:rPr>
          <w:rFonts w:hint="eastAsia"/>
          <w:lang w:val="en-US" w:eastAsia="zh-CN"/>
        </w:rPr>
      </w:pPr>
      <w:r>
        <w:rPr>
          <w:rFonts w:hint="eastAsia"/>
          <w:lang w:val="en-US" w:eastAsia="zh-CN"/>
        </w:rPr>
        <w:t>准确计算水下焦散是一个复杂的过程：涉及数以百万计的单个光子，并发生许多相互作用。 为了正确模拟它，我们必须首先从光源（例如，对于海洋场景，太阳）拍摄光子。 这些光子中的一小部分最终与海洋表面发生碰撞，海洋表面要么反射要么折射它们。 让我们暂时忘记反射，看看透射的光子是如何根据斯涅尔定律（</w:t>
      </w:r>
      <w:r>
        <w:rPr>
          <w:rFonts w:ascii="Helvetica" w:hAnsi="Helvetica" w:eastAsia="Helvetica" w:cs="Helvetica"/>
          <w:i w:val="0"/>
          <w:caps w:val="0"/>
          <w:color w:val="333333"/>
          <w:spacing w:val="0"/>
          <w:sz w:val="24"/>
          <w:szCs w:val="24"/>
          <w:shd w:val="clear" w:fill="FFFFFF"/>
        </w:rPr>
        <w:t>Snell's Law</w:t>
      </w:r>
      <w:r>
        <w:rPr>
          <w:rFonts w:hint="eastAsia"/>
          <w:lang w:val="en-US" w:eastAsia="zh-CN"/>
        </w:rPr>
        <w:t>）折射的，该定律指出：</w:t>
      </w:r>
    </w:p>
    <w:p>
      <w:pPr>
        <w:rPr>
          <w:rFonts w:hint="eastAsia"/>
          <w:lang w:val="en-US" w:eastAsia="zh-CN"/>
        </w:rPr>
      </w:pPr>
      <w:r>
        <w:rPr>
          <w:rFonts w:hint="eastAsia"/>
          <w:position w:val="-10"/>
          <w:lang w:val="en-US" w:eastAsia="zh-CN"/>
        </w:rPr>
        <w:object>
          <v:shape id="_x0000_i1025" o:spt="75" type="#_x0000_t75" style="height:25.5pt;width:97.5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rPr>
          <w:rFonts w:hint="eastAsia"/>
          <w:lang w:val="en-US" w:eastAsia="zh-CN"/>
        </w:rPr>
      </w:pPr>
      <w:r>
        <w:rPr>
          <w:rFonts w:hint="eastAsia"/>
          <w:lang w:val="en-US" w:eastAsia="zh-CN"/>
        </w:rPr>
        <w:t>或者写做：</w:t>
      </w:r>
    </w:p>
    <w:p>
      <w:pPr>
        <w:rPr>
          <w:rFonts w:hint="default"/>
          <w:lang w:val="en-US" w:eastAsia="zh-CN"/>
        </w:rPr>
      </w:pPr>
      <w:r>
        <w:rPr>
          <w:rFonts w:hint="default"/>
          <w:position w:val="-30"/>
          <w:lang w:val="en-US" w:eastAsia="zh-CN"/>
        </w:rPr>
        <w:object>
          <v:shape id="_x0000_i1026" o:spt="75" type="#_x0000_t75" style="height:56.7pt;width:150.1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p>
    <w:p>
      <w:pPr>
        <w:rPr>
          <w:rFonts w:hint="default"/>
          <w:lang w:val="en-US" w:eastAsia="zh-CN"/>
        </w:rPr>
      </w:pPr>
      <w:r>
        <w:rPr>
          <w:rFonts w:hint="default"/>
          <w:lang w:val="en-US" w:eastAsia="zh-CN"/>
        </w:rPr>
        <w:t>在前面的方程中，</w:t>
      </w:r>
      <w:r>
        <w:rPr>
          <w:rFonts w:hint="eastAsia"/>
          <w:position w:val="-10"/>
          <w:lang w:val="en-US" w:eastAsia="zh-CN"/>
        </w:rPr>
        <w:object>
          <v:shape id="_x0000_i1027" o:spt="75" type="#_x0000_t75" style="height:22.7pt;width:16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default"/>
          <w:lang w:val="en-US" w:eastAsia="zh-CN"/>
        </w:rPr>
        <w:t>和</w:t>
      </w:r>
      <w:r>
        <w:rPr>
          <w:rFonts w:hint="default"/>
          <w:position w:val="-10"/>
          <w:lang w:val="en-US" w:eastAsia="zh-CN"/>
        </w:rPr>
        <w:object>
          <v:shape id="_x0000_i1028" o:spt="75" type="#_x0000_t75" style="height:22.7pt;width:18.65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default"/>
          <w:lang w:val="en-US" w:eastAsia="zh-CN"/>
        </w:rPr>
        <w:t>是相应材料的折射率，</w:t>
      </w:r>
      <w:r>
        <w:rPr>
          <w:rFonts w:hint="default"/>
          <w:position w:val="-10"/>
          <w:lang w:val="en-US" w:eastAsia="zh-CN"/>
        </w:rPr>
        <w:object>
          <v:shape id="_x0000_i1029" o:spt="75" type="#_x0000_t75" style="height:22.7pt;width:16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default"/>
          <w:lang w:val="en-US" w:eastAsia="zh-CN"/>
        </w:rPr>
        <w:t>和</w:t>
      </w:r>
      <w:r>
        <w:rPr>
          <w:rFonts w:hint="default"/>
          <w:position w:val="-10"/>
          <w:lang w:val="en-US" w:eastAsia="zh-CN"/>
        </w:rPr>
        <w:object>
          <v:shape id="_x0000_i1030" o:spt="75" type="#_x0000_t75" style="height:22.7pt;width:17.4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default"/>
          <w:lang w:val="en-US" w:eastAsia="zh-CN"/>
        </w:rPr>
        <w:t>是入射角和折射角，如图 2-2 所示。 折射率 IOR 可以简单地写为入射光线和折射光线角度的正弦比。</w:t>
      </w:r>
    </w:p>
    <w:p>
      <w:pPr>
        <w:ind w:left="0" w:leftChars="0" w:firstLine="0" w:firstLineChars="0"/>
        <w:jc w:val="center"/>
      </w:pPr>
      <w:r>
        <w:drawing>
          <wp:inline distT="0" distB="0" distL="114300" distR="114300">
            <wp:extent cx="3505200" cy="2800350"/>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7"/>
                    <a:stretch>
                      <a:fillRect/>
                    </a:stretch>
                  </pic:blipFill>
                  <pic:spPr>
                    <a:xfrm>
                      <a:off x="0" y="0"/>
                      <a:ext cx="3505200" cy="2800350"/>
                    </a:xfrm>
                    <a:prstGeom prst="rect">
                      <a:avLst/>
                    </a:prstGeom>
                    <a:noFill/>
                    <a:ln>
                      <a:noFill/>
                    </a:ln>
                  </pic:spPr>
                </pic:pic>
              </a:graphicData>
            </a:graphic>
          </wp:inline>
        </w:drawing>
      </w:r>
    </w:p>
    <w:p>
      <w:pPr>
        <w:bidi w:val="0"/>
        <w:rPr>
          <w:rFonts w:hint="default"/>
          <w:lang w:val="en-US" w:eastAsia="zh-CN"/>
        </w:rPr>
      </w:pPr>
      <w:r>
        <w:rPr>
          <w:rFonts w:hint="default"/>
          <w:lang w:val="en-US" w:eastAsia="zh-CN"/>
        </w:rPr>
        <w:t>斯涅尔定律不容易用这个公式进行编码，因为它只施加了一个限制，使得折射光线的计算变得非常重要。 假设入射、透射和表面法线是共面的，可以使用各种编码器友好的公式，例如 Foley 等人的公式</w:t>
      </w:r>
      <w:r>
        <w:rPr>
          <w:rFonts w:hint="eastAsia"/>
          <w:lang w:val="en-US" w:eastAsia="zh-CN"/>
        </w:rPr>
        <w:t xml:space="preserve">. </w:t>
      </w:r>
      <w:r>
        <w:rPr>
          <w:rFonts w:hint="default"/>
          <w:lang w:val="en-US" w:eastAsia="zh-CN"/>
        </w:rPr>
        <w:t>1996 年：</w:t>
      </w:r>
    </w:p>
    <w:p>
      <w:pPr>
        <w:bidi w:val="0"/>
        <w:rPr>
          <w:rFonts w:hint="default"/>
          <w:lang w:val="en-US" w:eastAsia="zh-CN"/>
        </w:rPr>
      </w:pPr>
      <w:r>
        <w:rPr>
          <w:rFonts w:hint="default"/>
          <w:position w:val="-44"/>
          <w:lang w:val="en-US" w:eastAsia="zh-CN"/>
        </w:rPr>
        <w:object>
          <v:shape id="_x0000_i1031" o:spt="75" type="#_x0000_t75" style="height:65.2pt;width:322.45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p>
    <w:p>
      <w:pPr>
        <w:bidi w:val="0"/>
        <w:rPr>
          <w:rFonts w:hint="default"/>
          <w:lang w:val="en-US" w:eastAsia="zh-CN"/>
        </w:rPr>
      </w:pPr>
      <w:r>
        <w:rPr>
          <w:rFonts w:hint="default"/>
          <w:lang w:val="en-US" w:eastAsia="zh-CN"/>
        </w:rPr>
        <w:t>这里T是透射光线，N是表面法线，E是入射光线，</w:t>
      </w:r>
      <w:r>
        <w:rPr>
          <w:rFonts w:hint="eastAsia"/>
          <w:position w:val="-10"/>
          <w:lang w:val="en-US" w:eastAsia="zh-CN"/>
        </w:rPr>
        <w:object>
          <v:shape id="_x0000_i1032" o:spt="75" type="#_x0000_t75" style="height:22.7pt;width:16pt;" o:ole="t" filled="f" o:preferrelative="t" stroked="f" coordsize="21600,21600">
            <v:path/>
            <v:fill on="f" focussize="0,0"/>
            <v:stroke on="f"/>
            <v:imagedata r:id="rId10" o:title=""/>
            <o:lock v:ext="edit" aspectratio="t"/>
            <w10:wrap type="none"/>
            <w10:anchorlock/>
          </v:shape>
          <o:OLEObject Type="Embed" ProgID="Equation.KSEE3" ShapeID="_x0000_i1032" DrawAspect="Content" ObjectID="_1468075732" r:id="rId20">
            <o:LockedField>false</o:LockedField>
          </o:OLEObject>
        </w:object>
      </w:r>
      <w:r>
        <w:rPr>
          <w:rFonts w:hint="default"/>
          <w:lang w:val="en-US" w:eastAsia="zh-CN"/>
        </w:rPr>
        <w:t>和</w:t>
      </w:r>
      <w:r>
        <w:rPr>
          <w:rFonts w:hint="default"/>
          <w:position w:val="-10"/>
          <w:lang w:val="en-US" w:eastAsia="zh-CN"/>
        </w:rPr>
        <w:object>
          <v:shape id="_x0000_i1033" o:spt="75" type="#_x0000_t75" style="height:22.7pt;width:18.65pt;" o:ole="t" filled="f" o:preferrelative="t" stroked="f" coordsize="21600,21600">
            <v:path/>
            <v:fill on="f" focussize="0,0"/>
            <v:stroke on="f"/>
            <v:imagedata r:id="rId12" o:title=""/>
            <o:lock v:ext="edit" aspectratio="t"/>
            <w10:wrap type="none"/>
            <w10:anchorlock/>
          </v:shape>
          <o:OLEObject Type="Embed" ProgID="Equation.KSEE3" ShapeID="_x0000_i1033" DrawAspect="Content" ObjectID="_1468075733" r:id="rId21">
            <o:LockedField>false</o:LockedField>
          </o:OLEObject>
        </w:object>
      </w:r>
      <w:r>
        <w:rPr>
          <w:rFonts w:hint="default"/>
          <w:lang w:val="en-US" w:eastAsia="zh-CN"/>
        </w:rPr>
        <w:t>是折射率。</w:t>
      </w:r>
    </w:p>
    <w:p>
      <w:pPr>
        <w:bidi w:val="0"/>
        <w:rPr>
          <w:rFonts w:hint="default"/>
          <w:lang w:val="en-US" w:eastAsia="zh-CN"/>
        </w:rPr>
      </w:pPr>
      <w:r>
        <w:rPr>
          <w:rFonts w:hint="default"/>
          <w:lang w:val="en-US" w:eastAsia="zh-CN"/>
        </w:rPr>
        <w:t>一旦弯曲，光子就会在水中前进，它们的强度会随着它们的深入而减弱。 最终，这些光子中的一些将撞击海底，照亮它。 由于海洋表面的波纹，从不同路径进入水中的光子最终会照亮海底的同一区域。 每当发生这种情况时，我们都会看到由焦散中的光集中产生的亮点，类似于镜头聚焦光的方式。</w:t>
      </w:r>
    </w:p>
    <w:p>
      <w:pPr>
        <w:bidi w:val="0"/>
        <w:rPr>
          <w:rFonts w:hint="default"/>
          <w:lang w:val="en-US" w:eastAsia="zh-CN"/>
        </w:rPr>
      </w:pPr>
      <w:r>
        <w:rPr>
          <w:rFonts w:hint="default"/>
          <w:lang w:val="en-US" w:eastAsia="zh-CN"/>
        </w:rPr>
        <w:t>从模拟的角度来看，焦散通常通过正向或反向光线追踪来计算。 在</w:t>
      </w:r>
      <w:r>
        <w:rPr>
          <w:rFonts w:hint="eastAsia"/>
          <w:lang w:val="en-US" w:eastAsia="zh-CN"/>
        </w:rPr>
        <w:t>正</w:t>
      </w:r>
      <w:r>
        <w:rPr>
          <w:rFonts w:hint="default"/>
          <w:lang w:val="en-US" w:eastAsia="zh-CN"/>
        </w:rPr>
        <w:t>向光线追踪中，光子从光源发出并跟</w:t>
      </w:r>
      <w:r>
        <w:rPr>
          <w:rFonts w:hint="eastAsia"/>
          <w:lang w:val="en-US" w:eastAsia="zh-CN"/>
        </w:rPr>
        <w:t>照亮整</w:t>
      </w:r>
      <w:r>
        <w:rPr>
          <w:rFonts w:hint="default"/>
          <w:lang w:val="en-US" w:eastAsia="zh-CN"/>
        </w:rPr>
        <w:t>个场景，在地面的离散区域累积它们的贡献。 这种方法的问题在于，许多光子甚至不会与海洋表面发生碰撞，而在实际与海洋表面发生碰撞的光子中，实际上很少会形成</w:t>
      </w:r>
      <w:r>
        <w:rPr>
          <w:rFonts w:hint="eastAsia"/>
          <w:lang w:val="en-US" w:eastAsia="zh-CN"/>
        </w:rPr>
        <w:t>焦散部分</w:t>
      </w:r>
      <w:r>
        <w:rPr>
          <w:rFonts w:hint="default"/>
          <w:lang w:val="en-US" w:eastAsia="zh-CN"/>
        </w:rPr>
        <w:t>。 因此，它是一种</w:t>
      </w:r>
      <w:r>
        <w:rPr>
          <w:rFonts w:hint="eastAsia"/>
          <w:lang w:val="en-US" w:eastAsia="zh-CN"/>
        </w:rPr>
        <w:t>野蛮的算</w:t>
      </w:r>
      <w:r>
        <w:rPr>
          <w:rFonts w:hint="default"/>
          <w:lang w:val="en-US" w:eastAsia="zh-CN"/>
        </w:rPr>
        <w:t>法，即使由于空间细分而有一些加速。</w:t>
      </w:r>
    </w:p>
    <w:p>
      <w:pPr>
        <w:bidi w:val="0"/>
        <w:rPr>
          <w:rFonts w:hint="default"/>
          <w:lang w:val="en-US" w:eastAsia="zh-CN"/>
        </w:rPr>
      </w:pPr>
      <w:r>
        <w:rPr>
          <w:rFonts w:hint="default"/>
          <w:lang w:val="en-US" w:eastAsia="zh-CN"/>
        </w:rPr>
        <w:t>后向光线追踪的工作方向相反。它从海底开始，按时间倒序向后追踪光线，试图计算给定点的所有入射光的总和。理想情况下，这将通过求解来自被照亮点上方的所有光的半球积分来实现。尽管如此，出于实际原因，积分的结果是通过蒙特卡洛采样解决的。因此，一束候选光线以采样点为中心在半球上的所有方向发送。那些撞到其他物体（如鲸鱼、船或石头）的</w:t>
      </w:r>
      <w:r>
        <w:rPr>
          <w:rFonts w:hint="eastAsia"/>
          <w:lang w:val="en-US" w:eastAsia="zh-CN"/>
        </w:rPr>
        <w:t>光线</w:t>
      </w:r>
      <w:r>
        <w:rPr>
          <w:rFonts w:hint="default"/>
          <w:lang w:val="en-US" w:eastAsia="zh-CN"/>
        </w:rPr>
        <w:t>将被丢弃。反观海面的射线，肯定是从外面来的，是不错的候选。因此，它们必须被折射，使用斯涅尔定律的倒数。这些剩余的光线必须在空气中传播，以检验每条假设的光线是否实际上是从光源发出的，或者仅仅是一个错误的假设。同样，只有那些实际上最终击中光源的光线才对焦散有贡献，其余的光线只是作为错误假设而被丢弃。</w:t>
      </w:r>
    </w:p>
    <w:p>
      <w:pPr>
        <w:bidi w:val="0"/>
        <w:rPr>
          <w:rFonts w:hint="default"/>
          <w:lang w:val="en-US" w:eastAsia="zh-CN"/>
        </w:rPr>
      </w:pPr>
      <w:r>
        <w:rPr>
          <w:rFonts w:hint="default"/>
          <w:lang w:val="en-US" w:eastAsia="zh-CN"/>
        </w:rPr>
        <w:t>因此，这两种方法都非常昂贵：实际上只有一小部分计算时间有助于最终结果。 在商用焦散处理器中，有用光线与总光线的比率通常在 1% 到 5% 之间。</w:t>
      </w:r>
    </w:p>
    <w:p>
      <w:pPr>
        <w:bidi w:val="0"/>
        <w:rPr>
          <w:rFonts w:hint="default"/>
          <w:lang w:val="en-US" w:eastAsia="zh-CN"/>
        </w:rPr>
      </w:pPr>
      <w:r>
        <w:rPr>
          <w:rFonts w:hint="default"/>
          <w:lang w:val="en-US" w:eastAsia="zh-CN"/>
        </w:rPr>
        <w:t>Jos Stam 首次探索了实时焦散（Stam 1996）。 Stam 的方法涉及使用波动理论计算动画焦散纹理，因此它可以用来照亮底层。 该纹理与对象的基础纹理相加混合，呈现出漂亮、令人信服的外观，如图 2-3 所示。</w:t>
      </w:r>
    </w:p>
    <w:p>
      <w:pPr>
        <w:bidi w:val="0"/>
        <w:ind w:left="0" w:leftChars="0" w:firstLine="0" w:firstLineChars="0"/>
        <w:jc w:val="center"/>
      </w:pPr>
      <w:r>
        <w:drawing>
          <wp:inline distT="0" distB="0" distL="114300" distR="114300">
            <wp:extent cx="5238750" cy="2819400"/>
            <wp:effectExtent l="0" t="0" r="0" b="0"/>
            <wp:docPr id="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pic:cNvPicPr>
                      <a:picLocks noChangeAspect="1"/>
                    </pic:cNvPicPr>
                  </pic:nvPicPr>
                  <pic:blipFill>
                    <a:blip r:embed="rId22"/>
                    <a:stretch>
                      <a:fillRect/>
                    </a:stretch>
                  </pic:blipFill>
                  <pic:spPr>
                    <a:xfrm>
                      <a:off x="0" y="0"/>
                      <a:ext cx="5238750" cy="2819400"/>
                    </a:xfrm>
                    <a:prstGeom prst="rect">
                      <a:avLst/>
                    </a:prstGeom>
                    <a:noFill/>
                    <a:ln>
                      <a:noFill/>
                    </a:ln>
                  </pic:spPr>
                </pic:pic>
              </a:graphicData>
            </a:graphic>
          </wp:inline>
        </w:drawing>
      </w:r>
    </w:p>
    <w:p>
      <w:pPr>
        <w:bidi w:val="0"/>
        <w:ind w:left="0" w:leftChars="0" w:firstLine="420" w:firstLineChars="0"/>
        <w:jc w:val="both"/>
        <w:rPr>
          <w:rFonts w:hint="default"/>
          <w:lang w:val="en-US" w:eastAsia="zh-CN"/>
        </w:rPr>
      </w:pPr>
      <w:r>
        <w:rPr>
          <w:rFonts w:hint="default"/>
          <w:lang w:val="en-US" w:eastAsia="zh-CN"/>
        </w:rPr>
        <w:t>Lasse Staff Jensen 和 Robert Golias 在他们出色的 Gamasutra 论文中探索了另一种有趣的方法（Jensen 和 Golias 2001）。 该论文不仅涵盖焦散，还涵盖了完整的水动画和渲染框架。 该平台基于用于波函数建模的快速傅里叶变换 (FFT)。 最重要的是，他们的方法处理反射、折射和焦散，试图为每个模型建立物理上准确的模型。 因此，Jensen 和 Golias 的焦散方法试图模拟实际过程也就不足为奇了：光线从太阳追踪到波浪网格中的每个顶点。 这些光线使用斯涅尔定律折射，因此产生了新的光线。</w:t>
      </w:r>
    </w:p>
    <w:p>
      <w:pPr>
        <w:pStyle w:val="3"/>
        <w:bidi w:val="0"/>
        <w:rPr>
          <w:rFonts w:hint="default"/>
          <w:lang w:val="en-US" w:eastAsia="zh-CN"/>
        </w:rPr>
      </w:pPr>
      <w:r>
        <w:rPr>
          <w:rFonts w:hint="eastAsia"/>
          <w:lang w:val="en-US" w:eastAsia="zh-CN"/>
        </w:rPr>
        <w:t>我们的方法</w:t>
      </w:r>
    </w:p>
    <w:p>
      <w:pPr>
        <w:rPr>
          <w:rFonts w:hint="default"/>
          <w:lang w:val="en-US" w:eastAsia="zh-CN"/>
        </w:rPr>
      </w:pPr>
      <w:r>
        <w:rPr>
          <w:rFonts w:hint="default"/>
          <w:lang w:val="en-US" w:eastAsia="zh-CN"/>
        </w:rPr>
        <w:t>我们用来模拟水下焦散的算法只是上一节中解释的反向蒙特卡洛光线追踪思想的简化。 我们对焦散的良好候选者做出了一些激进的假设，并且我们只计算到达光线的一个子集。 因此，该方法具有非常低的计算成本，并且它产生的东西虽然在物理上“不正确”，但非常类似于真实焦散的外观和行为。 整体效果看起来非常有说服力，焦散线提供的卓越图像质量使其值得</w:t>
      </w:r>
      <w:r>
        <w:rPr>
          <w:rFonts w:hint="eastAsia"/>
          <w:lang w:val="en-US" w:eastAsia="zh-CN"/>
        </w:rPr>
        <w:t>使用</w:t>
      </w:r>
      <w:r>
        <w:rPr>
          <w:rFonts w:hint="default"/>
          <w:lang w:val="en-US" w:eastAsia="zh-CN"/>
        </w:rPr>
        <w:t>。</w:t>
      </w:r>
    </w:p>
    <w:p>
      <w:pPr>
        <w:rPr>
          <w:rFonts w:hint="default"/>
          <w:lang w:val="en-US" w:eastAsia="zh-CN"/>
        </w:rPr>
      </w:pPr>
      <w:r>
        <w:rPr>
          <w:rFonts w:hint="default"/>
          <w:lang w:val="en-US" w:eastAsia="zh-CN"/>
        </w:rPr>
        <w:t>首先，我们假设我们在中午计算赤道上的焦散。 这意味着太阳就在我们的正上方。 为了我们的算法，我们需要计算太阳圆盘所覆盖的天空的角度。 太阳距离地球的距离在 147 到 1.52 亿公里之间，具体取决于一年中的不同时间，它的直径为 142 万公里，相当于太阳盘的角度为 0.53 度，如图 2-4 所示。</w:t>
      </w:r>
    </w:p>
    <w:p>
      <w:pPr>
        <w:ind w:left="0" w:leftChars="0" w:firstLine="0" w:firstLineChars="0"/>
        <w:jc w:val="center"/>
      </w:pPr>
      <w:r>
        <w:drawing>
          <wp:inline distT="0" distB="0" distL="114300" distR="114300">
            <wp:extent cx="4333875" cy="1238250"/>
            <wp:effectExtent l="0" t="0" r="9525" b="0"/>
            <wp:docPr id="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pic:cNvPicPr>
                      <a:picLocks noChangeAspect="1"/>
                    </pic:cNvPicPr>
                  </pic:nvPicPr>
                  <pic:blipFill>
                    <a:blip r:embed="rId23"/>
                    <a:stretch>
                      <a:fillRect/>
                    </a:stretch>
                  </pic:blipFill>
                  <pic:spPr>
                    <a:xfrm>
                      <a:off x="0" y="0"/>
                      <a:ext cx="4333875" cy="1238250"/>
                    </a:xfrm>
                    <a:prstGeom prst="rect">
                      <a:avLst/>
                    </a:prstGeom>
                    <a:noFill/>
                    <a:ln>
                      <a:noFill/>
                    </a:ln>
                  </pic:spPr>
                </pic:pic>
              </a:graphicData>
            </a:graphic>
          </wp:inline>
        </w:drawing>
      </w:r>
    </w:p>
    <w:p>
      <w:pPr>
        <w:bidi w:val="0"/>
      </w:pPr>
      <w:r>
        <w:rPr>
          <w:rFonts w:hint="eastAsia"/>
        </w:rPr>
        <w:t>我们做出的第二个假设是，海底被上方垂直发出的光线照亮。 水的透明度在每延米 77% 到 80% 之间，因此每米 20% 到 23% 的入射光被介质吸收，用于加热</w:t>
      </w:r>
      <w:r>
        <w:rPr>
          <w:rFonts w:hint="eastAsia"/>
          <w:lang w:val="en-US" w:eastAsia="zh-CN"/>
        </w:rPr>
        <w:t>水</w:t>
      </w:r>
      <w:r>
        <w:rPr>
          <w:rFonts w:hint="eastAsia"/>
        </w:rPr>
        <w:t>。 从逻辑上讲，这意味着当光线从进入水中到到达海底的那一刻传播最短距离时，很容易形成焦散。 因此，焦散对于垂直光线而言将是最大的，并且对于侧向进入水中的光线而言将不那么可见。 这是一个激进的假设，但它是算法成功的关键。</w:t>
      </w:r>
    </w:p>
    <w:p>
      <w:pPr>
        <w:bidi w:val="0"/>
        <w:rPr>
          <w:rFonts w:hint="default"/>
          <w:lang w:val="en-US" w:eastAsia="zh-CN"/>
        </w:rPr>
      </w:pPr>
      <w:r>
        <w:rPr>
          <w:rFonts w:hint="default"/>
          <w:lang w:val="en-US" w:eastAsia="zh-CN"/>
        </w:rPr>
        <w:t>然后我们的算法</w:t>
      </w:r>
      <w:r>
        <w:rPr>
          <w:rFonts w:hint="eastAsia"/>
          <w:lang w:val="en-US" w:eastAsia="zh-CN"/>
        </w:rPr>
        <w:t>流程</w:t>
      </w:r>
      <w:r>
        <w:rPr>
          <w:rFonts w:hint="default"/>
          <w:lang w:val="en-US" w:eastAsia="zh-CN"/>
        </w:rPr>
        <w:t>如下。我们从海底开始，就在我们画好地平面之后。然后，</w:t>
      </w:r>
      <w:r>
        <w:rPr>
          <w:rFonts w:hint="eastAsia"/>
          <w:lang w:val="en-US" w:eastAsia="zh-CN"/>
        </w:rPr>
        <w:t>第二步，使用additive blended Pass</w:t>
      </w:r>
      <w:r>
        <w:rPr>
          <w:rFonts w:hint="default"/>
          <w:lang w:val="en-US" w:eastAsia="zh-CN"/>
        </w:rPr>
        <w:t>在其上渲染焦散。为此，我们创建了一个与波浪网格具有相同粒度的网格，并</w:t>
      </w:r>
      <w:r>
        <w:rPr>
          <w:rFonts w:hint="eastAsia"/>
          <w:lang w:val="en-US" w:eastAsia="zh-CN"/>
        </w:rPr>
        <w:t>给每个顶点</w:t>
      </w:r>
      <w:r>
        <w:rPr>
          <w:rFonts w:hint="default"/>
          <w:lang w:val="en-US" w:eastAsia="zh-CN"/>
        </w:rPr>
        <w:t>将顶点焦散值着色：0 表示无光照； 1 表示一束非常聚焦的光击中海底。为了构建这种照明，使用了反向光线追踪：对于网格的每个顶点，我们将其垂直投影，直到到达位于其正上方的波点。然后，我们使用有限差分计算波在该点的法线。使用矢量和法线，</w:t>
      </w:r>
      <w:r>
        <w:rPr>
          <w:rFonts w:hint="eastAsia"/>
          <w:lang w:val="en-US" w:eastAsia="zh-CN"/>
        </w:rPr>
        <w:t>和斯涅尔定律</w:t>
      </w:r>
      <w:r>
        <w:rPr>
          <w:rFonts w:hint="default"/>
          <w:lang w:val="en-US" w:eastAsia="zh-CN"/>
        </w:rPr>
        <w:t>（水的折射率为 1.33），我们可以创建从波传播到空气中的</w:t>
      </w:r>
      <w:r>
        <w:rPr>
          <w:rFonts w:hint="eastAsia"/>
          <w:lang w:val="en-US" w:eastAsia="zh-CN"/>
        </w:rPr>
        <w:t>第二条</w:t>
      </w:r>
      <w:r>
        <w:rPr>
          <w:rFonts w:hint="default"/>
          <w:lang w:val="en-US" w:eastAsia="zh-CN"/>
        </w:rPr>
        <w:t>射线。这些射线是为海底带来照明的潜在</w:t>
      </w:r>
      <w:r>
        <w:rPr>
          <w:rFonts w:hint="eastAsia"/>
          <w:lang w:val="en-US" w:eastAsia="zh-CN"/>
        </w:rPr>
        <w:t>光线</w:t>
      </w:r>
      <w:r>
        <w:rPr>
          <w:rFonts w:hint="default"/>
          <w:lang w:val="en-US" w:eastAsia="zh-CN"/>
        </w:rPr>
        <w:t>。为了测试它们，我们计算了每一</w:t>
      </w:r>
      <w:r>
        <w:rPr>
          <w:rFonts w:hint="eastAsia"/>
          <w:lang w:val="en-US" w:eastAsia="zh-CN"/>
        </w:rPr>
        <w:t>条光线</w:t>
      </w:r>
      <w:r>
        <w:rPr>
          <w:rFonts w:hint="default"/>
          <w:lang w:val="en-US" w:eastAsia="zh-CN"/>
        </w:rPr>
        <w:t>与垂直线之间的角度。因为太阳圆盘距离很远，我们可以简单地用这个角度来衡量照度：越接近垂直方向，从那个方向射入海洋的光就越多，如图 2-5 所示。</w:t>
      </w:r>
    </w:p>
    <w:p>
      <w:pPr>
        <w:bidi w:val="0"/>
        <w:ind w:left="0" w:leftChars="0" w:firstLine="0" w:firstLineChars="0"/>
        <w:jc w:val="center"/>
      </w:pPr>
      <w:r>
        <w:drawing>
          <wp:inline distT="0" distB="0" distL="114300" distR="114300">
            <wp:extent cx="4810125" cy="1533525"/>
            <wp:effectExtent l="0" t="0" r="9525" b="9525"/>
            <wp:docPr id="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
                    <pic:cNvPicPr>
                      <a:picLocks noChangeAspect="1"/>
                    </pic:cNvPicPr>
                  </pic:nvPicPr>
                  <pic:blipFill>
                    <a:blip r:embed="rId24"/>
                    <a:stretch>
                      <a:fillRect/>
                    </a:stretch>
                  </pic:blipFill>
                  <pic:spPr>
                    <a:xfrm>
                      <a:off x="0" y="0"/>
                      <a:ext cx="4810125" cy="1533525"/>
                    </a:xfrm>
                    <a:prstGeom prst="rect">
                      <a:avLst/>
                    </a:prstGeom>
                    <a:noFill/>
                    <a:ln>
                      <a:noFill/>
                    </a:ln>
                  </pic:spPr>
                </pic:pic>
              </a:graphicData>
            </a:graphic>
          </wp:inline>
        </w:drawing>
      </w:r>
    </w:p>
    <w:p>
      <w:pPr>
        <w:pStyle w:val="3"/>
        <w:bidi w:val="0"/>
        <w:rPr>
          <w:rFonts w:hint="default"/>
          <w:lang w:val="en-US" w:eastAsia="zh-CN"/>
        </w:rPr>
      </w:pPr>
      <w:r>
        <w:rPr>
          <w:rFonts w:hint="default"/>
          <w:lang w:val="en-US" w:eastAsia="zh-CN"/>
        </w:rPr>
        <w:t>用OpenGL实现</w:t>
      </w:r>
    </w:p>
    <w:p>
      <w:pPr>
        <w:rPr>
          <w:rFonts w:hint="default"/>
          <w:lang w:val="en-US" w:eastAsia="zh-CN"/>
        </w:rPr>
      </w:pPr>
      <w:r>
        <w:rPr>
          <w:rFonts w:hint="default"/>
          <w:lang w:val="en-US" w:eastAsia="zh-CN"/>
        </w:rPr>
        <w:t>该算法的初始实现只是简单的 OpenGL 代码，唯一的</w:t>
      </w:r>
      <w:r>
        <w:rPr>
          <w:rFonts w:hint="eastAsia"/>
          <w:lang w:val="en-US" w:eastAsia="zh-CN"/>
        </w:rPr>
        <w:t>区别</w:t>
      </w:r>
      <w:r>
        <w:rPr>
          <w:rFonts w:hint="default"/>
          <w:lang w:val="en-US" w:eastAsia="zh-CN"/>
        </w:rPr>
        <w:t>是使用多</w:t>
      </w:r>
      <w:r>
        <w:rPr>
          <w:rFonts w:hint="eastAsia"/>
          <w:lang w:val="en-US" w:eastAsia="zh-CN"/>
        </w:rPr>
        <w:t>Pass</w:t>
      </w:r>
      <w:r>
        <w:rPr>
          <w:rFonts w:hint="default"/>
          <w:lang w:val="en-US" w:eastAsia="zh-CN"/>
        </w:rPr>
        <w:t>纹理。 第</w:t>
      </w:r>
      <w:r>
        <w:rPr>
          <w:rFonts w:hint="eastAsia"/>
          <w:lang w:val="en-US" w:eastAsia="zh-CN"/>
        </w:rPr>
        <w:t>一个Pass</w:t>
      </w:r>
      <w:r>
        <w:rPr>
          <w:rFonts w:hint="default"/>
          <w:lang w:val="en-US" w:eastAsia="zh-CN"/>
        </w:rPr>
        <w:t>将海底渲染为规则的纹理四边形。 然后，使用我们的焦散生成器按顶点</w:t>
      </w:r>
      <w:r>
        <w:rPr>
          <w:rFonts w:hint="eastAsia"/>
          <w:lang w:val="en-US" w:eastAsia="zh-CN"/>
        </w:rPr>
        <w:t>着色</w:t>
      </w:r>
      <w:r>
        <w:rPr>
          <w:rFonts w:hint="default"/>
          <w:lang w:val="en-US" w:eastAsia="zh-CN"/>
        </w:rPr>
        <w:t>相同的</w:t>
      </w:r>
      <w:r>
        <w:rPr>
          <w:rFonts w:hint="eastAsia"/>
          <w:lang w:val="en-US" w:eastAsia="zh-CN"/>
        </w:rPr>
        <w:t>细分网格</w:t>
      </w:r>
      <w:r>
        <w:rPr>
          <w:rFonts w:hint="default"/>
          <w:lang w:val="en-US" w:eastAsia="zh-CN"/>
        </w:rPr>
        <w:t>地板，如图 2-6b 所示。 对于</w:t>
      </w:r>
      <w:r>
        <w:rPr>
          <w:rFonts w:hint="eastAsia"/>
          <w:lang w:val="en-US" w:eastAsia="zh-CN"/>
        </w:rPr>
        <w:t>细分</w:t>
      </w:r>
      <w:r>
        <w:rPr>
          <w:rFonts w:hint="default"/>
          <w:lang w:val="en-US" w:eastAsia="zh-CN"/>
        </w:rPr>
        <w:t>网格中的每个顶点，我们垂直射出一条射线，将其与海面碰撞，使用</w:t>
      </w:r>
      <w:r>
        <w:rPr>
          <w:rFonts w:hint="eastAsia"/>
          <w:lang w:val="en-US" w:eastAsia="zh-CN"/>
        </w:rPr>
        <w:t>斯涅尔定律</w:t>
      </w:r>
      <w:r>
        <w:rPr>
          <w:rFonts w:hint="default"/>
          <w:lang w:val="en-US" w:eastAsia="zh-CN"/>
        </w:rPr>
        <w:t>生成弯曲射线，并使用该射线执行射线四边形测试，我们用它来索引纹理贴图， 如图 2-6a 所示。 最后，该操作与平面环境映射过程没有太大区别。 第三</w:t>
      </w:r>
      <w:r>
        <w:rPr>
          <w:rFonts w:hint="eastAsia"/>
          <w:lang w:val="en-US" w:eastAsia="zh-CN"/>
        </w:rPr>
        <w:t>，</w:t>
      </w:r>
      <w:r>
        <w:rPr>
          <w:rFonts w:hint="default"/>
          <w:lang w:val="en-US" w:eastAsia="zh-CN"/>
        </w:rPr>
        <w:t>也是最后</w:t>
      </w:r>
      <w:r>
        <w:rPr>
          <w:rFonts w:hint="eastAsia"/>
          <w:lang w:val="en-US" w:eastAsia="zh-CN"/>
        </w:rPr>
        <w:t>一个Pass</w:t>
      </w:r>
      <w:r>
        <w:rPr>
          <w:rFonts w:hint="default"/>
          <w:lang w:val="en-US" w:eastAsia="zh-CN"/>
        </w:rPr>
        <w:t>使用我们的波形</w:t>
      </w:r>
      <w:r>
        <w:rPr>
          <w:rFonts w:hint="eastAsia"/>
          <w:lang w:val="en-US" w:eastAsia="zh-CN"/>
        </w:rPr>
        <w:t>生成</w:t>
      </w:r>
      <w:r>
        <w:rPr>
          <w:rFonts w:hint="default"/>
          <w:lang w:val="en-US" w:eastAsia="zh-CN"/>
        </w:rPr>
        <w:t>器渲染海浪。 这些三角形将</w:t>
      </w:r>
      <w:r>
        <w:rPr>
          <w:rFonts w:hint="eastAsia"/>
          <w:lang w:val="en-US" w:eastAsia="zh-CN"/>
        </w:rPr>
        <w:t>采样</w:t>
      </w:r>
      <w:r>
        <w:rPr>
          <w:rFonts w:hint="default"/>
          <w:lang w:val="en-US" w:eastAsia="zh-CN"/>
        </w:rPr>
        <w:t>平面环境贴图，因此可以在</w:t>
      </w:r>
      <w:r>
        <w:rPr>
          <w:rFonts w:hint="eastAsia"/>
          <w:lang w:val="en-US" w:eastAsia="zh-CN"/>
        </w:rPr>
        <w:t>海浪</w:t>
      </w:r>
      <w:r>
        <w:rPr>
          <w:rFonts w:hint="default"/>
          <w:lang w:val="en-US" w:eastAsia="zh-CN"/>
        </w:rPr>
        <w:t>上获得漂亮的天空反射。 其他效果，例如菲涅耳方程，可以在此基础上实现。</w:t>
      </w:r>
    </w:p>
    <w:p>
      <w:pPr>
        <w:ind w:left="0" w:leftChars="0" w:firstLine="0" w:firstLineChars="0"/>
        <w:jc w:val="center"/>
        <w:rPr>
          <w:rFonts w:hint="default"/>
          <w:lang w:val="en-US" w:eastAsia="zh-CN"/>
        </w:rPr>
      </w:pPr>
      <w:r>
        <w:drawing>
          <wp:inline distT="0" distB="0" distL="114300" distR="114300">
            <wp:extent cx="4610100" cy="2047875"/>
            <wp:effectExtent l="0" t="0" r="0" b="9525"/>
            <wp:docPr id="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pic:cNvPicPr>
                      <a:picLocks noChangeAspect="1"/>
                    </pic:cNvPicPr>
                  </pic:nvPicPr>
                  <pic:blipFill>
                    <a:blip r:embed="rId25"/>
                    <a:stretch>
                      <a:fillRect/>
                    </a:stretch>
                  </pic:blipFill>
                  <pic:spPr>
                    <a:xfrm>
                      <a:off x="0" y="0"/>
                      <a:ext cx="4610100" cy="2047875"/>
                    </a:xfrm>
                    <a:prstGeom prst="rect">
                      <a:avLst/>
                    </a:prstGeom>
                    <a:noFill/>
                    <a:ln>
                      <a:noFill/>
                    </a:ln>
                  </pic:spPr>
                </pic:pic>
              </a:graphicData>
            </a:graphic>
          </wp:inline>
        </w:drawing>
      </w:r>
    </w:p>
    <w:p>
      <w:pPr>
        <w:bidi w:val="0"/>
        <w:rPr>
          <w:rFonts w:hint="default"/>
          <w:lang w:val="en-US" w:eastAsia="zh-CN"/>
        </w:rPr>
      </w:pPr>
      <w:r>
        <w:rPr>
          <w:rFonts w:hint="eastAsia"/>
          <w:lang w:val="en-US" w:eastAsia="zh-CN"/>
        </w:rPr>
        <w:t>该技术的伪代码如下：</w:t>
      </w:r>
    </w:p>
    <w:p>
      <w:pPr>
        <w:numPr>
          <w:ilvl w:val="0"/>
          <w:numId w:val="2"/>
        </w:numPr>
        <w:bidi w:val="0"/>
        <w:rPr>
          <w:rFonts w:hint="eastAsia"/>
          <w:lang w:val="en-US" w:eastAsia="zh-CN"/>
        </w:rPr>
      </w:pPr>
      <w:r>
        <w:rPr>
          <w:rFonts w:hint="eastAsia"/>
          <w:lang w:val="en-US" w:eastAsia="zh-CN"/>
        </w:rPr>
        <w:t>绘制海底。</w:t>
      </w:r>
    </w:p>
    <w:p>
      <w:pPr>
        <w:numPr>
          <w:ilvl w:val="0"/>
          <w:numId w:val="2"/>
        </w:numPr>
        <w:bidi w:val="0"/>
        <w:ind w:left="0" w:leftChars="0" w:firstLine="600" w:firstLineChars="200"/>
        <w:rPr>
          <w:rFonts w:hint="eastAsia"/>
          <w:lang w:val="en-US" w:eastAsia="zh-CN"/>
        </w:rPr>
      </w:pPr>
      <w:r>
        <w:rPr>
          <w:rFonts w:hint="eastAsia"/>
          <w:lang w:val="en-US" w:eastAsia="zh-CN"/>
        </w:rPr>
        <w:t>对于细分网格中的每个顶点：</w:t>
      </w:r>
    </w:p>
    <w:p>
      <w:pPr>
        <w:numPr>
          <w:ilvl w:val="0"/>
          <w:numId w:val="3"/>
        </w:numPr>
        <w:bidi w:val="0"/>
        <w:ind w:left="840" w:leftChars="0" w:firstLine="420" w:firstLineChars="0"/>
        <w:rPr>
          <w:rFonts w:hint="eastAsia"/>
          <w:lang w:val="en-US" w:eastAsia="zh-CN"/>
        </w:rPr>
      </w:pPr>
      <w:r>
        <w:rPr>
          <w:rFonts w:hint="eastAsia"/>
          <w:lang w:val="en-US" w:eastAsia="zh-CN"/>
        </w:rPr>
        <w:t>发送垂直射线。</w:t>
      </w:r>
    </w:p>
    <w:p>
      <w:pPr>
        <w:numPr>
          <w:ilvl w:val="0"/>
          <w:numId w:val="3"/>
        </w:numPr>
        <w:bidi w:val="0"/>
        <w:ind w:left="840" w:leftChars="0" w:firstLine="420" w:firstLineChars="0"/>
        <w:rPr>
          <w:rFonts w:hint="eastAsia"/>
          <w:lang w:val="en-US" w:eastAsia="zh-CN"/>
        </w:rPr>
      </w:pPr>
      <w:r>
        <w:rPr>
          <w:rFonts w:hint="eastAsia"/>
          <w:lang w:val="en-US" w:eastAsia="zh-CN"/>
        </w:rPr>
        <w:t>将射线与海洋的网格碰撞。</w:t>
      </w:r>
    </w:p>
    <w:p>
      <w:pPr>
        <w:numPr>
          <w:ilvl w:val="0"/>
          <w:numId w:val="3"/>
        </w:numPr>
        <w:bidi w:val="0"/>
        <w:ind w:left="840" w:leftChars="0" w:firstLine="420" w:firstLineChars="0"/>
        <w:rPr>
          <w:rFonts w:hint="eastAsia"/>
          <w:lang w:val="en-US" w:eastAsia="zh-CN"/>
        </w:rPr>
      </w:pPr>
      <w:r>
        <w:rPr>
          <w:rFonts w:hint="eastAsia"/>
          <w:lang w:val="en-US" w:eastAsia="zh-CN"/>
        </w:rPr>
        <w:t>逆向使用斯涅尔定律计算折射光线。</w:t>
      </w:r>
    </w:p>
    <w:p>
      <w:pPr>
        <w:numPr>
          <w:ilvl w:val="0"/>
          <w:numId w:val="3"/>
        </w:numPr>
        <w:bidi w:val="0"/>
        <w:ind w:left="840" w:leftChars="0" w:firstLine="420" w:firstLineChars="0"/>
        <w:rPr>
          <w:rFonts w:hint="eastAsia"/>
          <w:lang w:val="en-US" w:eastAsia="zh-CN"/>
        </w:rPr>
      </w:pPr>
      <w:r>
        <w:rPr>
          <w:rFonts w:hint="eastAsia"/>
          <w:lang w:val="en-US" w:eastAsia="zh-CN"/>
        </w:rPr>
        <w:t>使用折射光线计算“太阳”贴图的纹理坐标。</w:t>
      </w:r>
    </w:p>
    <w:p>
      <w:pPr>
        <w:numPr>
          <w:ilvl w:val="0"/>
          <w:numId w:val="3"/>
        </w:numPr>
        <w:bidi w:val="0"/>
        <w:ind w:left="840" w:leftChars="0" w:firstLine="420" w:firstLineChars="0"/>
        <w:rPr>
          <w:rFonts w:hint="eastAsia"/>
          <w:lang w:val="en-US" w:eastAsia="zh-CN"/>
        </w:rPr>
      </w:pPr>
      <w:r>
        <w:rPr>
          <w:rFonts w:hint="eastAsia"/>
          <w:lang w:val="en-US" w:eastAsia="zh-CN"/>
        </w:rPr>
        <w:t>将纹理坐标应用于细分网格中的顶点。</w:t>
      </w:r>
    </w:p>
    <w:p>
      <w:pPr>
        <w:numPr>
          <w:ilvl w:val="0"/>
          <w:numId w:val="2"/>
        </w:numPr>
        <w:bidi w:val="0"/>
        <w:ind w:left="0" w:leftChars="0" w:firstLine="600" w:firstLineChars="200"/>
        <w:rPr>
          <w:rFonts w:hint="eastAsia"/>
          <w:lang w:val="en-US" w:eastAsia="zh-CN"/>
        </w:rPr>
      </w:pPr>
      <w:r>
        <w:rPr>
          <w:rFonts w:hint="eastAsia"/>
          <w:lang w:val="en-US" w:eastAsia="zh-CN"/>
        </w:rPr>
        <w:t>渲染海洋表面。</w:t>
      </w:r>
    </w:p>
    <w:p>
      <w:pPr>
        <w:pStyle w:val="3"/>
        <w:bidi w:val="0"/>
        <w:rPr>
          <w:rFonts w:hint="eastAsia"/>
          <w:lang w:val="en-US" w:eastAsia="zh-CN"/>
        </w:rPr>
      </w:pPr>
      <w:r>
        <w:rPr>
          <w:rFonts w:hint="eastAsia"/>
          <w:lang w:val="en-US" w:eastAsia="zh-CN"/>
        </w:rPr>
        <w:t>使用高级着色语言实现</w:t>
      </w:r>
    </w:p>
    <w:p>
      <w:pPr>
        <w:bidi w:val="0"/>
        <w:rPr>
          <w:rFonts w:hint="eastAsia"/>
          <w:lang w:val="en-US" w:eastAsia="zh-CN"/>
        </w:rPr>
      </w:pPr>
      <w:r>
        <w:rPr>
          <w:rFonts w:hint="eastAsia"/>
          <w:lang w:val="en-US" w:eastAsia="zh-CN"/>
        </w:rPr>
        <w:t>在GPU上完全实现这项技术可以提供更好的视觉质量，并提高其性能。一种高级着色语言，如微软的HLSL或NVIDIA的Cg，允许我们使用类似C的语法将所有这些计算快速移动到GPU。事实上，在基本的OpenGL实现中，之前在CPU上执行的相同波函数只需使用一个包含文件复制到像素和顶点着色器中，并稍作修改，以适应这些高级语言中基于向量的结构。</w:t>
      </w:r>
    </w:p>
    <w:p>
      <w:pPr>
        <w:bidi w:val="0"/>
        <w:rPr>
          <w:rFonts w:hint="eastAsia"/>
          <w:lang w:val="en-US" w:eastAsia="zh-CN"/>
        </w:rPr>
      </w:pPr>
      <w:r>
        <w:rPr>
          <w:rFonts w:hint="eastAsia"/>
          <w:lang w:val="en-US" w:eastAsia="zh-CN"/>
        </w:rPr>
        <w:t>在每个像素中而不是每个顶点中计算焦散可以提高整体视觉质量，并将效果与几何复杂性解耦。有两种方法将该技术移植到GPU的像素着色器中，都使用波函数的偏导数来生成法线，这与依赖有限差分的原始方法不同。</w:t>
      </w:r>
    </w:p>
    <w:p>
      <w:pPr>
        <w:bidi w:val="0"/>
        <w:rPr>
          <w:rFonts w:hint="eastAsia"/>
          <w:lang w:val="en-US" w:eastAsia="zh-CN"/>
        </w:rPr>
      </w:pPr>
      <w:r>
        <w:rPr>
          <w:rFonts w:hint="eastAsia"/>
          <w:lang w:val="en-US" w:eastAsia="zh-CN"/>
        </w:rPr>
        <w:t>第一种方法利用了程序纹理可以在屏幕空间中渲染的优点 ，从而在只有一小部分像素可见时节省了渲染时间。不幸的是，这也意味着当大量像素可见时，每一个像素都要做大量的工作，即使添加的细节可能不明显。有时，这样大量的工作会使帧速率降低到不希望的程度，因此需要另一种方法来克服这一限制。</w:t>
      </w:r>
    </w:p>
    <w:p>
      <w:pPr>
        <w:bidi w:val="0"/>
        <w:rPr>
          <w:rFonts w:hint="eastAsia"/>
          <w:lang w:val="en-US" w:eastAsia="zh-CN"/>
        </w:rPr>
      </w:pPr>
      <w:r>
        <w:rPr>
          <w:rFonts w:hint="eastAsia"/>
          <w:lang w:val="en-US" w:eastAsia="zh-CN"/>
        </w:rPr>
        <w:t>第二种方法在纹理空间中渲染到固定分辨率的渲染贴图。虽然在纹理空间中进行渲染的优点是在每一帧都保持恒定的工作负载，但只渲染可见像素的好处已经失去。此外，很难确定哪个渲染目标分辨率最适合当前场景，如果纹理与像素的比率降得太低，依赖纹理过滤可能会引入双线性过滤交叉模式。</w:t>
      </w:r>
    </w:p>
    <w:p>
      <w:pPr>
        <w:bidi w:val="0"/>
        <w:rPr>
          <w:rFonts w:hint="eastAsia"/>
          <w:lang w:val="en-US" w:eastAsia="zh-CN"/>
        </w:rPr>
      </w:pPr>
      <w:r>
        <w:rPr>
          <w:rFonts w:hint="eastAsia"/>
          <w:lang w:val="en-US" w:eastAsia="zh-CN"/>
        </w:rPr>
        <w:t>我们可以通过观察使用斯涅尔定律折射入射光线，并简单地根据从水面到地板表面沿波法线的距离进行环境映射之间的视觉差异来进一步优化算法。见图2-7。因此，垂直光线进入纹理的中心，这是明亮的，而角度光线产生逐渐衰减的光源。此外，在更大的深度处，环境贴图的相对大小以及光源的相对大小都会减小，从而产生更清晰的焦散，焦散也会随距离衰减。这种方法可以很容易地将一个标量分量编码成一个非均匀的地面。</w:t>
      </w:r>
    </w:p>
    <w:p>
      <w:pPr>
        <w:bidi w:val="0"/>
        <w:ind w:left="0" w:leftChars="0" w:firstLine="0" w:firstLineChars="0"/>
        <w:jc w:val="center"/>
        <w:rPr>
          <w:rFonts w:hint="eastAsia"/>
          <w:lang w:val="en-US" w:eastAsia="zh-CN"/>
        </w:rPr>
      </w:pPr>
      <w:r>
        <w:drawing>
          <wp:inline distT="0" distB="0" distL="114300" distR="114300">
            <wp:extent cx="3571875" cy="2714625"/>
            <wp:effectExtent l="0" t="0" r="9525" b="9525"/>
            <wp:docPr id="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9"/>
                    <pic:cNvPicPr>
                      <a:picLocks noChangeAspect="1"/>
                    </pic:cNvPicPr>
                  </pic:nvPicPr>
                  <pic:blipFill>
                    <a:blip r:embed="rId26"/>
                    <a:stretch>
                      <a:fillRect/>
                    </a:stretch>
                  </pic:blipFill>
                  <pic:spPr>
                    <a:xfrm>
                      <a:off x="0" y="0"/>
                      <a:ext cx="3571875" cy="2714625"/>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因此，该效果计算了波函数的法线，以追踪射线的路径到平面上的截点——在本例中为海底。 为了生成法线，可以很容易地找到波函数在 x 和 y 中的偏导数。</w:t>
      </w:r>
    </w:p>
    <w:p>
      <w:pPr>
        <w:bidi w:val="0"/>
        <w:rPr>
          <w:rFonts w:hint="eastAsia"/>
          <w:lang w:val="en-US" w:eastAsia="zh-CN"/>
        </w:rPr>
      </w:pPr>
      <w:r>
        <w:rPr>
          <w:rFonts w:hint="eastAsia"/>
          <w:lang w:val="en-US" w:eastAsia="zh-CN"/>
        </w:rPr>
        <w:t>让我们将原始方法中使用的波函数写为：</w:t>
      </w:r>
    </w:p>
    <w:p>
      <w:pPr>
        <w:bidi w:val="0"/>
        <w:rPr>
          <w:rFonts w:hint="eastAsia"/>
          <w:lang w:val="en-US" w:eastAsia="zh-CN"/>
        </w:rPr>
      </w:pPr>
      <w:r>
        <w:rPr>
          <w:rFonts w:hint="eastAsia"/>
          <w:position w:val="-28"/>
          <w:lang w:val="en-US" w:eastAsia="zh-CN"/>
        </w:rPr>
        <w:object>
          <v:shape id="_x0000_i1034" o:spt="75" type="#_x0000_t75" style="height:56.7pt;width:356.35pt;" o:ole="t" filled="f" o:preferrelative="t" stroked="f" coordsize="21600,21600">
            <v:path/>
            <v:fill on="f" focussize="0,0"/>
            <v:stroke on="f"/>
            <v:imagedata r:id="rId28" o:title=""/>
            <o:lock v:ext="edit" aspectratio="t"/>
            <w10:wrap type="none"/>
            <w10:anchorlock/>
          </v:shape>
          <o:OLEObject Type="Embed" ProgID="Equation.KSEE3" ShapeID="_x0000_i1034" DrawAspect="Content" ObjectID="_1468075734" r:id="rId27">
            <o:LockedField>false</o:LockedField>
          </o:OLEObject>
        </w:object>
      </w:r>
    </w:p>
    <w:p>
      <w:pPr>
        <w:bidi w:val="0"/>
        <w:rPr>
          <w:rFonts w:hint="eastAsia"/>
          <w:lang w:val="en-US" w:eastAsia="zh-CN"/>
        </w:rPr>
      </w:pPr>
      <w:r>
        <w:rPr>
          <w:rFonts w:hint="eastAsia"/>
          <w:lang w:val="en-US" w:eastAsia="zh-CN"/>
        </w:rPr>
        <w:t>其中 i 表示用于生成波的octaves； c 1、c 2 和 c 3 是常数，分别给出波的频率、幅度和速度； x 和 y 的取值范围为 0 到 1（含0和1），表示单位正方形上的一个点。</w:t>
      </w:r>
    </w:p>
    <w:p>
      <w:pPr>
        <w:bidi w:val="0"/>
        <w:rPr>
          <w:rFonts w:hint="eastAsia"/>
          <w:lang w:val="en-US" w:eastAsia="zh-CN"/>
        </w:rPr>
      </w:pPr>
      <w:r>
        <w:rPr>
          <w:rFonts w:hint="eastAsia"/>
          <w:lang w:val="en-US" w:eastAsia="zh-CN"/>
        </w:rPr>
        <w:t>应用链和乘积规则产生两个函数，即偏导数，写为：</w:t>
      </w:r>
    </w:p>
    <w:p>
      <w:pPr>
        <w:bidi w:val="0"/>
        <w:ind w:left="0" w:leftChars="0" w:firstLine="0" w:firstLineChars="0"/>
        <w:rPr>
          <w:rFonts w:hint="eastAsia"/>
          <w:lang w:val="en-US" w:eastAsia="zh-CN"/>
        </w:rPr>
      </w:pPr>
      <w:r>
        <w:rPr>
          <w:rFonts w:hint="eastAsia"/>
          <w:position w:val="-36"/>
          <w:lang w:val="en-US" w:eastAsia="zh-CN"/>
        </w:rPr>
        <w:object>
          <v:shape id="_x0000_i1035" o:spt="75" type="#_x0000_t75" style="height:56.7pt;width:495.7pt;" o:ole="t" filled="f" o:preferrelative="t" stroked="f" coordsize="21600,21600">
            <v:path/>
            <v:fill on="f" focussize="0,0"/>
            <v:stroke on="f"/>
            <v:imagedata r:id="rId30" o:title=""/>
            <o:lock v:ext="edit" aspectratio="t"/>
            <w10:wrap type="none"/>
            <w10:anchorlock/>
          </v:shape>
          <o:OLEObject Type="Embed" ProgID="Equation.KSEE3" ShapeID="_x0000_i1035" DrawAspect="Content" ObjectID="_1468075735" r:id="rId29">
            <o:LockedField>false</o:LockedField>
          </o:OLEObject>
        </w:object>
      </w:r>
    </w:p>
    <w:p>
      <w:pPr>
        <w:bidi w:val="0"/>
        <w:ind w:left="0" w:leftChars="0" w:firstLine="0" w:firstLineChars="0"/>
        <w:rPr>
          <w:rFonts w:hint="eastAsia"/>
          <w:lang w:val="en-US" w:eastAsia="zh-CN"/>
        </w:rPr>
      </w:pPr>
      <w:r>
        <w:rPr>
          <w:rFonts w:hint="eastAsia"/>
          <w:position w:val="-36"/>
          <w:lang w:val="en-US" w:eastAsia="zh-CN"/>
        </w:rPr>
        <w:object>
          <v:shape id="_x0000_i1036" o:spt="75" alt="" type="#_x0000_t75" style="height:56.7pt;width:495.7pt;" o:ole="t" filled="f" o:preferrelative="t" stroked="f" coordsize="21600,21600">
            <v:path/>
            <v:fill on="f" focussize="0,0"/>
            <v:stroke on="f"/>
            <v:imagedata r:id="rId32" o:title=""/>
            <o:lock v:ext="edit" aspectratio="t"/>
            <w10:wrap type="none"/>
            <w10:anchorlock/>
          </v:shape>
          <o:OLEObject Type="Embed" ProgID="Equation.KSEE3" ShapeID="_x0000_i1036" DrawAspect="Content" ObjectID="_1468075736" r:id="rId31">
            <o:LockedField>false</o:LockedField>
          </o:OLEObject>
        </w:object>
      </w:r>
    </w:p>
    <w:p>
      <w:pPr>
        <w:bidi w:val="0"/>
        <w:rPr>
          <w:rFonts w:hint="eastAsia"/>
          <w:lang w:val="en-US" w:eastAsia="zh-CN"/>
        </w:rPr>
      </w:pPr>
      <w:r>
        <w:rPr>
          <w:rFonts w:hint="eastAsia"/>
          <w:lang w:val="en-US" w:eastAsia="zh-CN"/>
        </w:rPr>
        <w:t>偏导数实际上是梯度向量在评估点的分量。 因为该函数实际上表示高度或 z，所以关于 z 的偏导数只是 1。法线是梯度向量的叉积，所以：</w:t>
      </w:r>
    </w:p>
    <w:p>
      <w:pPr>
        <w:bidi w:val="0"/>
        <w:rPr>
          <w:rFonts w:hint="eastAsia"/>
          <w:lang w:val="en-US" w:eastAsia="zh-CN"/>
        </w:rPr>
      </w:pPr>
      <w:r>
        <w:rPr>
          <w:rFonts w:hint="eastAsia"/>
          <w:position w:val="-30"/>
          <w:lang w:val="en-US" w:eastAsia="zh-CN"/>
        </w:rPr>
        <w:object>
          <v:shape id="_x0000_i1037" o:spt="75" type="#_x0000_t75" style="height:56.7pt;width:143.35pt;" o:ole="t" filled="f" o:preferrelative="t" stroked="f" coordsize="21600,21600">
            <v:path/>
            <v:fill on="f" focussize="0,0"/>
            <v:stroke on="f"/>
            <v:imagedata r:id="rId34" o:title=""/>
            <o:lock v:ext="edit" aspectratio="t"/>
            <w10:wrap type="none"/>
            <w10:anchorlock/>
          </v:shape>
          <o:OLEObject Type="Embed" ProgID="Equation.KSEE3" ShapeID="_x0000_i1037" DrawAspect="Content" ObjectID="_1468075737" r:id="rId33">
            <o:LockedField>false</o:LockedField>
          </o:OLEObject>
        </w:object>
      </w:r>
    </w:p>
    <w:p>
      <w:pPr>
        <w:bidi w:val="0"/>
        <w:rPr>
          <w:rFonts w:hint="eastAsia"/>
          <w:lang w:val="en-US" w:eastAsia="zh-CN"/>
        </w:rPr>
      </w:pPr>
      <w:r>
        <w:rPr>
          <w:rFonts w:hint="eastAsia"/>
          <w:lang w:val="en-US" w:eastAsia="zh-CN"/>
        </w:rPr>
        <w:t>渲染焦散线所需的最后一个方程是线平面截距。 我们可以使用以下方法计算从一条线上的一点到平面上的交点的距离：</w:t>
      </w:r>
    </w:p>
    <w:p>
      <w:pPr>
        <w:bidi w:val="0"/>
        <w:rPr>
          <w:rFonts w:hint="eastAsia"/>
          <w:lang w:val="en-US" w:eastAsia="zh-CN"/>
        </w:rPr>
      </w:pPr>
      <w:r>
        <w:rPr>
          <w:rFonts w:hint="eastAsia"/>
          <w:position w:val="-32"/>
          <w:lang w:val="en-US" w:eastAsia="zh-CN"/>
        </w:rPr>
        <w:object>
          <v:shape id="_x0000_i1040" o:spt="75" alt="" type="#_x0000_t75" style="height:56.7pt;width:128.65pt;" o:ole="t" filled="f" o:preferrelative="t" stroked="f" coordsize="21600,21600">
            <v:path/>
            <v:fill on="f" focussize="0,0"/>
            <v:stroke on="f"/>
            <v:imagedata r:id="rId36" gain="79920f" blacklevel="0f" o:title=""/>
            <o:lock v:ext="edit" aspectratio="t"/>
            <w10:wrap type="none"/>
            <w10:anchorlock/>
          </v:shape>
          <o:OLEObject Type="Embed" ProgID="Equation.KSEE3" ShapeID="_x0000_i1040" DrawAspect="Content" ObjectID="_1468075738" r:id="rId35">
            <o:LockedField>false</o:LockedField>
          </o:OLEObject>
        </w:object>
      </w:r>
    </w:p>
    <w:p>
      <w:pPr>
        <w:bidi w:val="0"/>
        <w:rPr>
          <w:rFonts w:hint="eastAsia"/>
          <w:lang w:val="en-US" w:eastAsia="zh-CN"/>
        </w:rPr>
      </w:pPr>
      <w:r>
        <w:rPr>
          <w:rFonts w:hint="eastAsia"/>
          <w:lang w:val="en-US" w:eastAsia="zh-CN"/>
        </w:rPr>
        <w:t>其中</w:t>
      </w:r>
      <w:r>
        <w:rPr>
          <w:rFonts w:hint="eastAsia"/>
          <w:position w:val="-14"/>
          <w:lang w:val="en-US" w:eastAsia="zh-CN"/>
        </w:rPr>
        <w:object>
          <v:shape id="_x0000_i1041" o:spt="75" type="#_x0000_t75" style="height:22.7pt;width:23.9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39" r:id="rId37">
            <o:LockedField>false</o:LockedField>
          </o:OLEObject>
        </w:object>
      </w:r>
      <w:r>
        <w:rPr>
          <w:rFonts w:hint="eastAsia"/>
          <w:lang w:val="en-US" w:eastAsia="zh-CN"/>
        </w:rPr>
        <w:t>是水平面到原点的距离，</w:t>
      </w:r>
      <w:r>
        <w:rPr>
          <w:rFonts w:hint="eastAsia"/>
          <w:position w:val="-14"/>
          <w:lang w:val="en-US" w:eastAsia="zh-CN"/>
        </w:rPr>
        <w:object>
          <v:shape id="_x0000_i1042" o:spt="75" type="#_x0000_t75" style="height:22.7pt;width:20.3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0" r:id="rId39">
            <o:LockedField>false</o:LockedField>
          </o:OLEObject>
        </w:object>
      </w:r>
      <w:r>
        <w:rPr>
          <w:rFonts w:hint="eastAsia"/>
          <w:lang w:val="en-US" w:eastAsia="zh-CN"/>
        </w:rPr>
        <w:t>是地平面的法线，</w:t>
      </w:r>
      <w:r>
        <w:rPr>
          <w:rFonts w:hint="eastAsia"/>
          <w:position w:val="-12"/>
          <w:lang w:val="en-US" w:eastAsia="zh-CN"/>
        </w:rPr>
        <w:object>
          <v:shape id="_x0000_i1044" o:spt="75" alt="" type="#_x0000_t75" style="height:22.7pt;width:13.9pt;" o:ole="t" filled="f" o:preferrelative="t" stroked="f" coordsize="21600,21600">
            <v:path/>
            <v:fill on="f" focussize="0,0"/>
            <v:stroke on="f"/>
            <v:imagedata r:id="rId42" o:title=""/>
            <o:lock v:ext="edit" aspectratio="t"/>
            <w10:wrap type="none"/>
            <w10:anchorlock/>
          </v:shape>
          <o:OLEObject Type="Embed" ProgID="Equation.KSEE3" ShapeID="_x0000_i1044" DrawAspect="Content" ObjectID="_1468075741" r:id="rId41">
            <o:LockedField>false</o:LockedField>
          </o:OLEObject>
        </w:object>
      </w:r>
      <w:r>
        <w:rPr>
          <w:rFonts w:hint="eastAsia"/>
          <w:lang w:val="en-US" w:eastAsia="zh-CN"/>
        </w:rPr>
        <w:t>是描述折射光方向的向量（有效地沿波面法线方向），</w:t>
      </w:r>
      <w:r>
        <w:rPr>
          <w:rFonts w:hint="eastAsia"/>
          <w:position w:val="-12"/>
          <w:lang w:val="en-US" w:eastAsia="zh-CN"/>
        </w:rPr>
        <w:object>
          <v:shape id="_x0000_i1046" o:spt="75" alt="" type="#_x0000_t75" style="height:22.7pt;width:17.6pt;" o:ole="t" filled="f" o:preferrelative="t" stroked="f" coordsize="21600,21600">
            <v:path/>
            <v:fill on="f" focussize="0,0"/>
            <v:stroke on="f"/>
            <v:imagedata r:id="rId44" o:title=""/>
            <o:lock v:ext="edit" aspectratio="t"/>
            <w10:wrap type="none"/>
            <w10:anchorlock/>
          </v:shape>
          <o:OLEObject Type="Embed" ProgID="Equation.KSEE3" ShapeID="_x0000_i1046" DrawAspect="Content" ObjectID="_1468075742" r:id="rId43">
            <o:LockedField>false</o:LockedField>
          </o:OLEObject>
        </w:object>
      </w:r>
      <w:r>
        <w:rPr>
          <w:rFonts w:hint="eastAsia"/>
          <w:lang w:val="en-US" w:eastAsia="zh-CN"/>
        </w:rPr>
        <w:t>是折射光线和海底的交点。 请参见图 2-8。</w:t>
      </w:r>
    </w:p>
    <w:p>
      <w:pPr>
        <w:bidi w:val="0"/>
        <w:ind w:left="0" w:leftChars="0" w:firstLine="0" w:firstLineChars="0"/>
        <w:jc w:val="center"/>
      </w:pPr>
      <w:r>
        <w:drawing>
          <wp:inline distT="0" distB="0" distL="114300" distR="114300">
            <wp:extent cx="5429250" cy="2047875"/>
            <wp:effectExtent l="0" t="0" r="0" b="9525"/>
            <wp:docPr id="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3"/>
                    <pic:cNvPicPr>
                      <a:picLocks noChangeAspect="1"/>
                    </pic:cNvPicPr>
                  </pic:nvPicPr>
                  <pic:blipFill>
                    <a:blip r:embed="rId45"/>
                    <a:stretch>
                      <a:fillRect/>
                    </a:stretch>
                  </pic:blipFill>
                  <pic:spPr>
                    <a:xfrm>
                      <a:off x="0" y="0"/>
                      <a:ext cx="5429250" cy="2047875"/>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显然，按像素完成的新计算非常复杂，但考虑到高级着色语言的灵活性和当前硬件设备中可用的像素处理能力，它们实现起来很简单，而且渲染速度很快。 示例 2-1 中的示例代码显示了 Cg 中的实现。</w:t>
      </w:r>
    </w:p>
    <w:p>
      <w:pPr>
        <w:bidi w:val="0"/>
        <w:rPr>
          <w:rFonts w:hint="eastAsia"/>
          <w:lang w:val="en-US" w:eastAsia="zh-CN"/>
        </w:rPr>
      </w:pPr>
      <w:r>
        <w:rPr>
          <w:rFonts w:hint="eastAsia"/>
          <w:lang w:val="en-US" w:eastAsia="zh-CN"/>
        </w:rPr>
        <w:t>示例 2-1。 波函数、波函数梯度和线平面截距方程的代码示例:</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Caustics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Copyright (c) NVIDIA Corporation. All rights reserved.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NOTE: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This shader is based on the original work by Daniel Sanchez-Crespo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of the Universitat Pompeu Fabra, Barcelona, Spain.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#define</w:t>
      </w:r>
      <w:r>
        <w:rPr>
          <w:rFonts w:hint="default" w:ascii="Consolas" w:hAnsi="Consolas" w:eastAsia="Consolas" w:cs="Consolas"/>
          <w:b w:val="0"/>
          <w:color w:val="D4D4D4"/>
          <w:kern w:val="0"/>
          <w:sz w:val="21"/>
          <w:szCs w:val="21"/>
          <w:shd w:val="clear" w:fill="1E1E1E"/>
          <w:lang w:val="en-US" w:eastAsia="zh-CN" w:bidi="ar"/>
        </w:rPr>
        <w:t> VTXSIZE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.01f   </w:t>
      </w:r>
      <w:r>
        <w:rPr>
          <w:rFonts w:hint="default" w:ascii="Consolas" w:hAnsi="Consolas" w:eastAsia="Consolas" w:cs="Consolas"/>
          <w:b w:val="0"/>
          <w:color w:val="6A9955"/>
          <w:kern w:val="0"/>
          <w:sz w:val="21"/>
          <w:szCs w:val="21"/>
          <w:shd w:val="clear" w:fill="1E1E1E"/>
          <w:lang w:val="en-US" w:eastAsia="zh-CN" w:bidi="ar"/>
        </w:rPr>
        <w:t>// Amplitude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#define</w:t>
      </w:r>
      <w:r>
        <w:rPr>
          <w:rFonts w:hint="default" w:ascii="Consolas" w:hAnsi="Consolas" w:eastAsia="Consolas" w:cs="Consolas"/>
          <w:b w:val="0"/>
          <w:color w:val="D4D4D4"/>
          <w:kern w:val="0"/>
          <w:sz w:val="21"/>
          <w:szCs w:val="21"/>
          <w:shd w:val="clear" w:fill="1E1E1E"/>
          <w:lang w:val="en-US" w:eastAsia="zh-CN" w:bidi="ar"/>
        </w:rPr>
        <w:t> WAVESIZE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.0f  </w:t>
      </w:r>
      <w:r>
        <w:rPr>
          <w:rFonts w:hint="default" w:ascii="Consolas" w:hAnsi="Consolas" w:eastAsia="Consolas" w:cs="Consolas"/>
          <w:b w:val="0"/>
          <w:color w:val="6A9955"/>
          <w:kern w:val="0"/>
          <w:sz w:val="21"/>
          <w:szCs w:val="21"/>
          <w:shd w:val="clear" w:fill="1E1E1E"/>
          <w:lang w:val="en-US" w:eastAsia="zh-CN" w:bidi="ar"/>
        </w:rPr>
        <w:t>// Frequency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#define</w:t>
      </w:r>
      <w:r>
        <w:rPr>
          <w:rFonts w:hint="default" w:ascii="Consolas" w:hAnsi="Consolas" w:eastAsia="Consolas" w:cs="Consolas"/>
          <w:b w:val="0"/>
          <w:color w:val="D4D4D4"/>
          <w:kern w:val="0"/>
          <w:sz w:val="21"/>
          <w:szCs w:val="21"/>
          <w:shd w:val="clear" w:fill="1E1E1E"/>
          <w:lang w:val="en-US" w:eastAsia="zh-CN" w:bidi="ar"/>
        </w:rPr>
        <w:t> FACTOR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.0f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#define</w:t>
      </w:r>
      <w:r>
        <w:rPr>
          <w:rFonts w:hint="default" w:ascii="Consolas" w:hAnsi="Consolas" w:eastAsia="Consolas" w:cs="Consolas"/>
          <w:b w:val="0"/>
          <w:color w:val="D4D4D4"/>
          <w:kern w:val="0"/>
          <w:sz w:val="21"/>
          <w:szCs w:val="21"/>
          <w:shd w:val="clear" w:fill="1E1E1E"/>
          <w:lang w:val="en-US" w:eastAsia="zh-CN" w:bidi="ar"/>
        </w:rPr>
        <w:t> SPEED </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.0f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#define</w:t>
      </w:r>
      <w:r>
        <w:rPr>
          <w:rFonts w:hint="default" w:ascii="Consolas" w:hAnsi="Consolas" w:eastAsia="Consolas" w:cs="Consolas"/>
          <w:b w:val="0"/>
          <w:color w:val="D4D4D4"/>
          <w:kern w:val="0"/>
          <w:sz w:val="21"/>
          <w:szCs w:val="21"/>
          <w:shd w:val="clear" w:fill="1E1E1E"/>
          <w:lang w:val="en-US" w:eastAsia="zh-CN" w:bidi="ar"/>
        </w:rPr>
        <w:t> OCTAVES </w:t>
      </w:r>
      <w:r>
        <w:rPr>
          <w:rFonts w:hint="default" w:ascii="Consolas" w:hAnsi="Consolas" w:eastAsia="Consolas" w:cs="Consolas"/>
          <w:b w:val="0"/>
          <w:color w:val="B5CEA8"/>
          <w:kern w:val="0"/>
          <w:sz w:val="21"/>
          <w:szCs w:val="21"/>
          <w:shd w:val="clear" w:fill="1E1E1E"/>
          <w:lang w:val="en-US" w:eastAsia="zh-CN" w:bidi="ar"/>
        </w:rPr>
        <w:t>5</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Example of the same wave function used in the vertex engine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float</w:t>
      </w:r>
      <w:r>
        <w:rPr>
          <w:rFonts w:hint="default" w:ascii="Consolas" w:hAnsi="Consolas" w:eastAsia="Consolas" w:cs="Consolas"/>
          <w:b w:val="0"/>
          <w:color w:val="D4D4D4"/>
          <w:kern w:val="0"/>
          <w:sz w:val="21"/>
          <w:szCs w:val="21"/>
          <w:shd w:val="clear" w:fill="1E1E1E"/>
          <w:lang w:val="en-US" w:eastAsia="zh-CN" w:bidi="ar"/>
        </w:rPr>
        <w:t> wave(</w:t>
      </w:r>
      <w:r>
        <w:rPr>
          <w:rFonts w:hint="default" w:ascii="Consolas" w:hAnsi="Consolas" w:eastAsia="Consolas" w:cs="Consolas"/>
          <w:b w:val="0"/>
          <w:color w:val="569CD6"/>
          <w:kern w:val="0"/>
          <w:sz w:val="21"/>
          <w:szCs w:val="21"/>
          <w:shd w:val="clear" w:fill="1E1E1E"/>
          <w:lang w:val="en-US" w:eastAsia="zh-CN" w:bidi="ar"/>
        </w:rPr>
        <w:t>float</w:t>
      </w:r>
      <w:r>
        <w:rPr>
          <w:rFonts w:hint="default" w:ascii="Consolas" w:hAnsi="Consolas" w:eastAsia="Consolas" w:cs="Consolas"/>
          <w:b w:val="0"/>
          <w:color w:val="D4D4D4"/>
          <w:kern w:val="0"/>
          <w:sz w:val="21"/>
          <w:szCs w:val="21"/>
          <w:shd w:val="clear" w:fill="1E1E1E"/>
          <w:lang w:val="en-US" w:eastAsia="zh-CN" w:bidi="ar"/>
        </w:rPr>
        <w:t> x,</w:t>
      </w:r>
      <w:r>
        <w:rPr>
          <w:rFonts w:hint="default" w:ascii="Consolas" w:hAnsi="Consolas" w:eastAsia="Consolas" w:cs="Consolas"/>
          <w:b w:val="0"/>
          <w:color w:val="569CD6"/>
          <w:kern w:val="0"/>
          <w:sz w:val="21"/>
          <w:szCs w:val="21"/>
          <w:shd w:val="clear" w:fill="1E1E1E"/>
          <w:lang w:val="en-US" w:eastAsia="zh-CN" w:bidi="ar"/>
        </w:rPr>
        <w:t>float</w:t>
      </w:r>
      <w:r>
        <w:rPr>
          <w:rFonts w:hint="default" w:ascii="Consolas" w:hAnsi="Consolas" w:eastAsia="Consolas" w:cs="Consolas"/>
          <w:b w:val="0"/>
          <w:color w:val="D4D4D4"/>
          <w:kern w:val="0"/>
          <w:sz w:val="21"/>
          <w:szCs w:val="21"/>
          <w:shd w:val="clear" w:fill="1E1E1E"/>
          <w:lang w:val="en-US" w:eastAsia="zh-CN" w:bidi="ar"/>
        </w:rPr>
        <w:t> y, </w:t>
      </w:r>
      <w:r>
        <w:rPr>
          <w:rFonts w:hint="default" w:ascii="Consolas" w:hAnsi="Consolas" w:eastAsia="Consolas" w:cs="Consolas"/>
          <w:b w:val="0"/>
          <w:color w:val="569CD6"/>
          <w:kern w:val="0"/>
          <w:sz w:val="21"/>
          <w:szCs w:val="21"/>
          <w:shd w:val="clear" w:fill="1E1E1E"/>
          <w:lang w:val="en-US" w:eastAsia="zh-CN" w:bidi="ar"/>
        </w:rPr>
        <w:t>float</w:t>
      </w:r>
      <w:r>
        <w:rPr>
          <w:rFonts w:hint="default" w:ascii="Consolas" w:hAnsi="Consolas" w:eastAsia="Consolas" w:cs="Consolas"/>
          <w:b w:val="0"/>
          <w:color w:val="D4D4D4"/>
          <w:kern w:val="0"/>
          <w:sz w:val="21"/>
          <w:szCs w:val="21"/>
          <w:shd w:val="clear" w:fill="1E1E1E"/>
          <w:lang w:val="en-US" w:eastAsia="zh-CN" w:bidi="ar"/>
        </w:rPr>
        <w:t> timer)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float</w:t>
      </w:r>
      <w:r>
        <w:rPr>
          <w:rFonts w:hint="default" w:ascii="Consolas" w:hAnsi="Consolas" w:eastAsia="Consolas" w:cs="Consolas"/>
          <w:b w:val="0"/>
          <w:color w:val="D4D4D4"/>
          <w:kern w:val="0"/>
          <w:sz w:val="21"/>
          <w:szCs w:val="21"/>
          <w:shd w:val="clear" w:fill="1E1E1E"/>
          <w:lang w:val="en-US" w:eastAsia="zh-CN" w:bidi="ar"/>
        </w:rPr>
        <w:t> z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.0f;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float</w:t>
      </w:r>
      <w:r>
        <w:rPr>
          <w:rFonts w:hint="default" w:ascii="Consolas" w:hAnsi="Consolas" w:eastAsia="Consolas" w:cs="Consolas"/>
          <w:b w:val="0"/>
          <w:color w:val="D4D4D4"/>
          <w:kern w:val="0"/>
          <w:sz w:val="21"/>
          <w:szCs w:val="21"/>
          <w:shd w:val="clear" w:fill="1E1E1E"/>
          <w:lang w:val="en-US" w:eastAsia="zh-CN" w:bidi="ar"/>
        </w:rPr>
        <w:t> octaves = OCTAVES;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float</w:t>
      </w:r>
      <w:r>
        <w:rPr>
          <w:rFonts w:hint="default" w:ascii="Consolas" w:hAnsi="Consolas" w:eastAsia="Consolas" w:cs="Consolas"/>
          <w:b w:val="0"/>
          <w:color w:val="D4D4D4"/>
          <w:kern w:val="0"/>
          <w:sz w:val="21"/>
          <w:szCs w:val="21"/>
          <w:shd w:val="clear" w:fill="1E1E1E"/>
          <w:lang w:val="en-US" w:eastAsia="zh-CN" w:bidi="ar"/>
        </w:rPr>
        <w:t> factor = FACTOR;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float</w:t>
      </w:r>
      <w:r>
        <w:rPr>
          <w:rFonts w:hint="default" w:ascii="Consolas" w:hAnsi="Consolas" w:eastAsia="Consolas" w:cs="Consolas"/>
          <w:b w:val="0"/>
          <w:color w:val="D4D4D4"/>
          <w:kern w:val="0"/>
          <w:sz w:val="21"/>
          <w:szCs w:val="21"/>
          <w:shd w:val="clear" w:fill="1E1E1E"/>
          <w:lang w:val="en-US" w:eastAsia="zh-CN" w:bidi="ar"/>
        </w:rPr>
        <w:t> d = </w:t>
      </w:r>
      <w:r>
        <w:rPr>
          <w:rFonts w:hint="default" w:ascii="Consolas" w:hAnsi="Consolas" w:eastAsia="Consolas" w:cs="Consolas"/>
          <w:b w:val="0"/>
          <w:color w:val="DCDCAA"/>
          <w:kern w:val="0"/>
          <w:sz w:val="21"/>
          <w:szCs w:val="21"/>
          <w:shd w:val="clear" w:fill="1E1E1E"/>
          <w:lang w:val="en-US" w:eastAsia="zh-CN" w:bidi="ar"/>
        </w:rPr>
        <w:t>sqrt</w:t>
      </w:r>
      <w:r>
        <w:rPr>
          <w:rFonts w:hint="default" w:ascii="Consolas" w:hAnsi="Consolas" w:eastAsia="Consolas" w:cs="Consolas"/>
          <w:b w:val="0"/>
          <w:color w:val="D4D4D4"/>
          <w:kern w:val="0"/>
          <w:sz w:val="21"/>
          <w:szCs w:val="21"/>
          <w:shd w:val="clear" w:fill="1E1E1E"/>
          <w:lang w:val="en-US" w:eastAsia="zh-CN" w:bidi="ar"/>
        </w:rPr>
        <w:t>(x * x + y * y);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do</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z -= factor * </w:t>
      </w:r>
      <w:r>
        <w:rPr>
          <w:rFonts w:hint="default" w:ascii="Consolas" w:hAnsi="Consolas" w:eastAsia="Consolas" w:cs="Consolas"/>
          <w:b w:val="0"/>
          <w:color w:val="DCDCAA"/>
          <w:kern w:val="0"/>
          <w:sz w:val="21"/>
          <w:szCs w:val="21"/>
          <w:shd w:val="clear" w:fill="1E1E1E"/>
          <w:lang w:val="en-US" w:eastAsia="zh-CN" w:bidi="ar"/>
        </w:rPr>
        <w:t>cos</w:t>
      </w:r>
      <w:r>
        <w:rPr>
          <w:rFonts w:hint="default" w:ascii="Consolas" w:hAnsi="Consolas" w:eastAsia="Consolas" w:cs="Consolas"/>
          <w:b w:val="0"/>
          <w:color w:val="D4D4D4"/>
          <w:kern w:val="0"/>
          <w:sz w:val="21"/>
          <w:szCs w:val="21"/>
          <w:shd w:val="clear" w:fill="1E1E1E"/>
          <w:lang w:val="en-US" w:eastAsia="zh-CN" w:bidi="ar"/>
        </w:rPr>
        <w:t>(timer * SPEED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/factor) * x * y * WAVESIZE);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factor = factor/</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octaves--;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(octaves &gt;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 * VTXSIZE * d * z;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This is a derivative of the above wave function.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It returns the d(wave)/dx and d(wave)/dy partial derivatives.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float2 gradwave(</w:t>
      </w:r>
      <w:r>
        <w:rPr>
          <w:rFonts w:hint="default" w:ascii="Consolas" w:hAnsi="Consolas" w:eastAsia="Consolas" w:cs="Consolas"/>
          <w:b w:val="0"/>
          <w:color w:val="569CD6"/>
          <w:kern w:val="0"/>
          <w:sz w:val="21"/>
          <w:szCs w:val="21"/>
          <w:shd w:val="clear" w:fill="1E1E1E"/>
          <w:lang w:val="en-US" w:eastAsia="zh-CN" w:bidi="ar"/>
        </w:rPr>
        <w:t>float</w:t>
      </w:r>
      <w:r>
        <w:rPr>
          <w:rFonts w:hint="default" w:ascii="Consolas" w:hAnsi="Consolas" w:eastAsia="Consolas" w:cs="Consolas"/>
          <w:b w:val="0"/>
          <w:color w:val="D4D4D4"/>
          <w:kern w:val="0"/>
          <w:sz w:val="21"/>
          <w:szCs w:val="21"/>
          <w:shd w:val="clear" w:fill="1E1E1E"/>
          <w:lang w:val="en-US" w:eastAsia="zh-CN" w:bidi="ar"/>
        </w:rPr>
        <w:t> x,</w:t>
      </w:r>
      <w:r>
        <w:rPr>
          <w:rFonts w:hint="default" w:ascii="Consolas" w:hAnsi="Consolas" w:eastAsia="Consolas" w:cs="Consolas"/>
          <w:b w:val="0"/>
          <w:color w:val="569CD6"/>
          <w:kern w:val="0"/>
          <w:sz w:val="21"/>
          <w:szCs w:val="21"/>
          <w:shd w:val="clear" w:fill="1E1E1E"/>
          <w:lang w:val="en-US" w:eastAsia="zh-CN" w:bidi="ar"/>
        </w:rPr>
        <w:t>float</w:t>
      </w:r>
      <w:r>
        <w:rPr>
          <w:rFonts w:hint="default" w:ascii="Consolas" w:hAnsi="Consolas" w:eastAsia="Consolas" w:cs="Consolas"/>
          <w:b w:val="0"/>
          <w:color w:val="D4D4D4"/>
          <w:kern w:val="0"/>
          <w:sz w:val="21"/>
          <w:szCs w:val="21"/>
          <w:shd w:val="clear" w:fill="1E1E1E"/>
          <w:lang w:val="en-US" w:eastAsia="zh-CN" w:bidi="ar"/>
        </w:rPr>
        <w:t> y,</w:t>
      </w:r>
      <w:r>
        <w:rPr>
          <w:rFonts w:hint="default" w:ascii="Consolas" w:hAnsi="Consolas" w:eastAsia="Consolas" w:cs="Consolas"/>
          <w:b w:val="0"/>
          <w:color w:val="569CD6"/>
          <w:kern w:val="0"/>
          <w:sz w:val="21"/>
          <w:szCs w:val="21"/>
          <w:shd w:val="clear" w:fill="1E1E1E"/>
          <w:lang w:val="en-US" w:eastAsia="zh-CN" w:bidi="ar"/>
        </w:rPr>
        <w:t>float</w:t>
      </w:r>
      <w:r>
        <w:rPr>
          <w:rFonts w:hint="default" w:ascii="Consolas" w:hAnsi="Consolas" w:eastAsia="Consolas" w:cs="Consolas"/>
          <w:b w:val="0"/>
          <w:color w:val="D4D4D4"/>
          <w:kern w:val="0"/>
          <w:sz w:val="21"/>
          <w:szCs w:val="21"/>
          <w:shd w:val="clear" w:fill="1E1E1E"/>
          <w:lang w:val="en-US" w:eastAsia="zh-CN" w:bidi="ar"/>
        </w:rPr>
        <w:t> timer)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float</w:t>
      </w:r>
      <w:r>
        <w:rPr>
          <w:rFonts w:hint="default" w:ascii="Consolas" w:hAnsi="Consolas" w:eastAsia="Consolas" w:cs="Consolas"/>
          <w:b w:val="0"/>
          <w:color w:val="D4D4D4"/>
          <w:kern w:val="0"/>
          <w:sz w:val="21"/>
          <w:szCs w:val="21"/>
          <w:shd w:val="clear" w:fill="1E1E1E"/>
          <w:lang w:val="en-US" w:eastAsia="zh-CN" w:bidi="ar"/>
        </w:rPr>
        <w:t> dZx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.0f;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float</w:t>
      </w:r>
      <w:r>
        <w:rPr>
          <w:rFonts w:hint="default" w:ascii="Consolas" w:hAnsi="Consolas" w:eastAsia="Consolas" w:cs="Consolas"/>
          <w:b w:val="0"/>
          <w:color w:val="D4D4D4"/>
          <w:kern w:val="0"/>
          <w:sz w:val="21"/>
          <w:szCs w:val="21"/>
          <w:shd w:val="clear" w:fill="1E1E1E"/>
          <w:lang w:val="en-US" w:eastAsia="zh-CN" w:bidi="ar"/>
        </w:rPr>
        <w:t> dZy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.0f;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float</w:t>
      </w:r>
      <w:r>
        <w:rPr>
          <w:rFonts w:hint="default" w:ascii="Consolas" w:hAnsi="Consolas" w:eastAsia="Consolas" w:cs="Consolas"/>
          <w:b w:val="0"/>
          <w:color w:val="D4D4D4"/>
          <w:kern w:val="0"/>
          <w:sz w:val="21"/>
          <w:szCs w:val="21"/>
          <w:shd w:val="clear" w:fill="1E1E1E"/>
          <w:lang w:val="en-US" w:eastAsia="zh-CN" w:bidi="ar"/>
        </w:rPr>
        <w:t> octaves = OCTAVES;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float</w:t>
      </w:r>
      <w:r>
        <w:rPr>
          <w:rFonts w:hint="default" w:ascii="Consolas" w:hAnsi="Consolas" w:eastAsia="Consolas" w:cs="Consolas"/>
          <w:b w:val="0"/>
          <w:color w:val="D4D4D4"/>
          <w:kern w:val="0"/>
          <w:sz w:val="21"/>
          <w:szCs w:val="21"/>
          <w:shd w:val="clear" w:fill="1E1E1E"/>
          <w:lang w:val="en-US" w:eastAsia="zh-CN" w:bidi="ar"/>
        </w:rPr>
        <w:t> factor = FACTOR;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float</w:t>
      </w:r>
      <w:r>
        <w:rPr>
          <w:rFonts w:hint="default" w:ascii="Consolas" w:hAnsi="Consolas" w:eastAsia="Consolas" w:cs="Consolas"/>
          <w:b w:val="0"/>
          <w:color w:val="D4D4D4"/>
          <w:kern w:val="0"/>
          <w:sz w:val="21"/>
          <w:szCs w:val="21"/>
          <w:shd w:val="clear" w:fill="1E1E1E"/>
          <w:lang w:val="en-US" w:eastAsia="zh-CN" w:bidi="ar"/>
        </w:rPr>
        <w:t> d = </w:t>
      </w:r>
      <w:r>
        <w:rPr>
          <w:rFonts w:hint="default" w:ascii="Consolas" w:hAnsi="Consolas" w:eastAsia="Consolas" w:cs="Consolas"/>
          <w:b w:val="0"/>
          <w:color w:val="DCDCAA"/>
          <w:kern w:val="0"/>
          <w:sz w:val="21"/>
          <w:szCs w:val="21"/>
          <w:shd w:val="clear" w:fill="1E1E1E"/>
          <w:lang w:val="en-US" w:eastAsia="zh-CN" w:bidi="ar"/>
        </w:rPr>
        <w:t>sqrt</w:t>
      </w:r>
      <w:r>
        <w:rPr>
          <w:rFonts w:hint="default" w:ascii="Consolas" w:hAnsi="Consolas" w:eastAsia="Consolas" w:cs="Consolas"/>
          <w:b w:val="0"/>
          <w:color w:val="D4D4D4"/>
          <w:kern w:val="0"/>
          <w:sz w:val="21"/>
          <w:szCs w:val="21"/>
          <w:shd w:val="clear" w:fill="1E1E1E"/>
          <w:lang w:val="en-US" w:eastAsia="zh-CN" w:bidi="ar"/>
        </w:rPr>
        <w:t>(x * x + y * y);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do</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dZx += d * </w:t>
      </w:r>
      <w:r>
        <w:rPr>
          <w:rFonts w:hint="default" w:ascii="Consolas" w:hAnsi="Consolas" w:eastAsia="Consolas" w:cs="Consolas"/>
          <w:b w:val="0"/>
          <w:color w:val="DCDCAA"/>
          <w:kern w:val="0"/>
          <w:sz w:val="21"/>
          <w:szCs w:val="21"/>
          <w:shd w:val="clear" w:fill="1E1E1E"/>
          <w:lang w:val="en-US" w:eastAsia="zh-CN" w:bidi="ar"/>
        </w:rPr>
        <w:t>sin</w:t>
      </w:r>
      <w:r>
        <w:rPr>
          <w:rFonts w:hint="default" w:ascii="Consolas" w:hAnsi="Consolas" w:eastAsia="Consolas" w:cs="Consolas"/>
          <w:b w:val="0"/>
          <w:color w:val="D4D4D4"/>
          <w:kern w:val="0"/>
          <w:sz w:val="21"/>
          <w:szCs w:val="21"/>
          <w:shd w:val="clear" w:fill="1E1E1E"/>
          <w:lang w:val="en-US" w:eastAsia="zh-CN" w:bidi="ar"/>
        </w:rPr>
        <w:t>(timer * SPEED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/factor) * x * y * WAVESIZE)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y * WAVESIZE - factor *</w:t>
      </w:r>
      <w:r>
        <w:rPr>
          <w:rFonts w:hint="default" w:ascii="Consolas" w:hAnsi="Consolas" w:eastAsia="Consolas" w:cs="Consolas"/>
          <w:b w:val="0"/>
          <w:color w:val="DCDCAA"/>
          <w:kern w:val="0"/>
          <w:sz w:val="21"/>
          <w:szCs w:val="21"/>
          <w:shd w:val="clear" w:fill="1E1E1E"/>
          <w:lang w:val="en-US" w:eastAsia="zh-CN" w:bidi="ar"/>
        </w:rPr>
        <w:t>cos</w:t>
      </w:r>
      <w:r>
        <w:rPr>
          <w:rFonts w:hint="default" w:ascii="Consolas" w:hAnsi="Consolas" w:eastAsia="Consolas" w:cs="Consolas"/>
          <w:b w:val="0"/>
          <w:color w:val="D4D4D4"/>
          <w:kern w:val="0"/>
          <w:sz w:val="21"/>
          <w:szCs w:val="21"/>
          <w:shd w:val="clear" w:fill="1E1E1E"/>
          <w:lang w:val="en-US" w:eastAsia="zh-CN" w:bidi="ar"/>
        </w:rPr>
        <w:t>(timer * SPEED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/factor) * x * y * WAVESIZE) * x/d;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dZy += d * </w:t>
      </w:r>
      <w:r>
        <w:rPr>
          <w:rFonts w:hint="default" w:ascii="Consolas" w:hAnsi="Consolas" w:eastAsia="Consolas" w:cs="Consolas"/>
          <w:b w:val="0"/>
          <w:color w:val="DCDCAA"/>
          <w:kern w:val="0"/>
          <w:sz w:val="21"/>
          <w:szCs w:val="21"/>
          <w:shd w:val="clear" w:fill="1E1E1E"/>
          <w:lang w:val="en-US" w:eastAsia="zh-CN" w:bidi="ar"/>
        </w:rPr>
        <w:t>sin</w:t>
      </w:r>
      <w:r>
        <w:rPr>
          <w:rFonts w:hint="default" w:ascii="Consolas" w:hAnsi="Consolas" w:eastAsia="Consolas" w:cs="Consolas"/>
          <w:b w:val="0"/>
          <w:color w:val="D4D4D4"/>
          <w:kern w:val="0"/>
          <w:sz w:val="21"/>
          <w:szCs w:val="21"/>
          <w:shd w:val="clear" w:fill="1E1E1E"/>
          <w:lang w:val="en-US" w:eastAsia="zh-CN" w:bidi="ar"/>
        </w:rPr>
        <w:t>(timer * SPEED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/factor) * x * y * WAVESIZE) *x * WAVESIZE - factor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cos</w:t>
      </w:r>
      <w:r>
        <w:rPr>
          <w:rFonts w:hint="default" w:ascii="Consolas" w:hAnsi="Consolas" w:eastAsia="Consolas" w:cs="Consolas"/>
          <w:b w:val="0"/>
          <w:color w:val="D4D4D4"/>
          <w:kern w:val="0"/>
          <w:sz w:val="21"/>
          <w:szCs w:val="21"/>
          <w:shd w:val="clear" w:fill="1E1E1E"/>
          <w:lang w:val="en-US" w:eastAsia="zh-CN" w:bidi="ar"/>
        </w:rPr>
        <w:t>(timer * SPEED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/factor) * x * y * WAVESIZE) * y/d;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factor = factor/</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octaves--;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 (octaves &gt;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float2(</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 * VTXSIZE * dZx, </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 * VTXSIZE * dZy);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float3 line_plane_intercept(float3 lineP,float3 lineN,float3 planeN,</w:t>
      </w:r>
      <w:r>
        <w:rPr>
          <w:rFonts w:hint="default" w:ascii="Consolas" w:hAnsi="Consolas" w:eastAsia="Consolas" w:cs="Consolas"/>
          <w:b w:val="0"/>
          <w:color w:val="569CD6"/>
          <w:kern w:val="0"/>
          <w:sz w:val="21"/>
          <w:szCs w:val="21"/>
          <w:shd w:val="clear" w:fill="1E1E1E"/>
          <w:lang w:val="en-US" w:eastAsia="zh-CN" w:bidi="ar"/>
        </w:rPr>
        <w:t>float</w:t>
      </w:r>
      <w:r>
        <w:rPr>
          <w:rFonts w:hint="default" w:ascii="Consolas" w:hAnsi="Consolas" w:eastAsia="Consolas" w:cs="Consolas"/>
          <w:b w:val="0"/>
          <w:color w:val="D4D4D4"/>
          <w:kern w:val="0"/>
          <w:sz w:val="21"/>
          <w:szCs w:val="21"/>
          <w:shd w:val="clear" w:fill="1E1E1E"/>
          <w:lang w:val="en-US" w:eastAsia="zh-CN" w:bidi="ar"/>
        </w:rPr>
        <w:t>  planeD)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Unoptimized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float distance = (planeD - dot(planeN, lineP))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dot(lineN, planeN);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Optimized (assumes planeN always points up)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float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distance</w:t>
      </w:r>
      <w:r>
        <w:rPr>
          <w:rFonts w:hint="default" w:ascii="Consolas" w:hAnsi="Consolas" w:eastAsia="Consolas" w:cs="Consolas"/>
          <w:b w:val="0"/>
          <w:color w:val="D4D4D4"/>
          <w:kern w:val="0"/>
          <w:sz w:val="21"/>
          <w:szCs w:val="21"/>
          <w:shd w:val="clear" w:fill="1E1E1E"/>
          <w:lang w:val="en-US" w:eastAsia="zh-CN" w:bidi="ar"/>
        </w:rPr>
        <w:t> = (planeD - lineP.z) / lineN.z;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lineP + lineN * </w:t>
      </w:r>
      <w:r>
        <w:rPr>
          <w:rFonts w:hint="default" w:ascii="Consolas" w:hAnsi="Consolas" w:eastAsia="Consolas" w:cs="Consolas"/>
          <w:b w:val="0"/>
          <w:color w:val="DCDCAA"/>
          <w:kern w:val="0"/>
          <w:sz w:val="21"/>
          <w:szCs w:val="21"/>
          <w:shd w:val="clear" w:fill="1E1E1E"/>
          <w:lang w:val="en-US" w:eastAsia="zh-CN" w:bidi="ar"/>
        </w:rPr>
        <w:t>distance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bidi w:val="0"/>
        <w:rPr>
          <w:rFonts w:hint="default"/>
          <w:lang w:val="en-US" w:eastAsia="zh-CN"/>
        </w:rPr>
      </w:pPr>
      <w:r>
        <w:rPr>
          <w:rFonts w:hint="default"/>
          <w:lang w:val="en-US" w:eastAsia="zh-CN"/>
        </w:rPr>
        <w:t>一旦我们计算了</w:t>
      </w:r>
      <w:r>
        <w:rPr>
          <w:rFonts w:hint="eastAsia"/>
          <w:lang w:val="en-US" w:eastAsia="zh-CN"/>
        </w:rPr>
        <w:t>交点</w:t>
      </w:r>
      <w:r>
        <w:rPr>
          <w:rFonts w:hint="default"/>
          <w:lang w:val="en-US" w:eastAsia="zh-CN"/>
        </w:rPr>
        <w:t>点，我们就可以使用它来读取焦散光照贴图，然后我们可以将焦散贡献添加到我们的地面纹理中，如</w:t>
      </w:r>
      <w:r>
        <w:rPr>
          <w:rFonts w:hint="eastAsia"/>
          <w:lang w:val="en-US" w:eastAsia="zh-CN"/>
        </w:rPr>
        <w:t>示例</w:t>
      </w:r>
      <w:r>
        <w:rPr>
          <w:rFonts w:hint="default"/>
          <w:lang w:val="en-US" w:eastAsia="zh-CN"/>
        </w:rPr>
        <w:t xml:space="preserve"> 2-2 所示。</w:t>
      </w:r>
    </w:p>
    <w:p>
      <w:pPr>
        <w:bidi w:val="0"/>
        <w:rPr>
          <w:rFonts w:hint="eastAsia"/>
          <w:lang w:val="en-US" w:eastAsia="zh-CN"/>
        </w:rPr>
      </w:pPr>
      <w:r>
        <w:rPr>
          <w:rFonts w:hint="eastAsia"/>
          <w:lang w:val="en-US" w:eastAsia="zh-CN"/>
        </w:rPr>
        <w:t>示例 2-2。 最终渲染通道的代码示例，显示了相关的纹理读取操作：</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float4 main(VS_OUTPUT vert,</w:t>
      </w:r>
      <w:r>
        <w:rPr>
          <w:rFonts w:hint="default" w:ascii="Consolas" w:hAnsi="Consolas" w:eastAsia="Consolas" w:cs="Consolas"/>
          <w:b w:val="0"/>
          <w:color w:val="569CD6"/>
          <w:kern w:val="0"/>
          <w:sz w:val="21"/>
          <w:szCs w:val="21"/>
          <w:shd w:val="clear" w:fill="1E1E1E"/>
          <w:lang w:val="en-US" w:eastAsia="zh-CN" w:bidi="ar"/>
        </w:rPr>
        <w:t>uniform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sampler2D</w:t>
      </w:r>
      <w:r>
        <w:rPr>
          <w:rFonts w:hint="default" w:ascii="Consolas" w:hAnsi="Consolas" w:eastAsia="Consolas" w:cs="Consolas"/>
          <w:b w:val="0"/>
          <w:color w:val="D4D4D4"/>
          <w:kern w:val="0"/>
          <w:sz w:val="21"/>
          <w:szCs w:val="21"/>
          <w:shd w:val="clear" w:fill="1E1E1E"/>
          <w:lang w:val="en-US" w:eastAsia="zh-CN" w:bidi="ar"/>
        </w:rPr>
        <w:t> LightMap  : register(s0), </w:t>
      </w:r>
      <w:r>
        <w:rPr>
          <w:rFonts w:hint="default" w:ascii="Consolas" w:hAnsi="Consolas" w:eastAsia="Consolas" w:cs="Consolas"/>
          <w:b w:val="0"/>
          <w:color w:val="569CD6"/>
          <w:kern w:val="0"/>
          <w:sz w:val="21"/>
          <w:szCs w:val="21"/>
          <w:shd w:val="clear" w:fill="1E1E1E"/>
          <w:lang w:val="en-US" w:eastAsia="zh-CN" w:bidi="ar"/>
        </w:rPr>
        <w:t>uniform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sampler2D</w:t>
      </w:r>
      <w:r>
        <w:rPr>
          <w:rFonts w:hint="default" w:ascii="Consolas" w:hAnsi="Consolas" w:eastAsia="Consolas" w:cs="Consolas"/>
          <w:b w:val="0"/>
          <w:color w:val="D4D4D4"/>
          <w:kern w:val="0"/>
          <w:sz w:val="21"/>
          <w:szCs w:val="21"/>
          <w:shd w:val="clear" w:fill="1E1E1E"/>
          <w:lang w:val="en-US" w:eastAsia="zh-CN" w:bidi="ar"/>
        </w:rPr>
        <w:t> GroundMap : register(s1), </w:t>
      </w:r>
      <w:r>
        <w:rPr>
          <w:rFonts w:hint="default" w:ascii="Consolas" w:hAnsi="Consolas" w:eastAsia="Consolas" w:cs="Consolas"/>
          <w:b w:val="0"/>
          <w:color w:val="569CD6"/>
          <w:kern w:val="0"/>
          <w:sz w:val="21"/>
          <w:szCs w:val="21"/>
          <w:shd w:val="clear" w:fill="1E1E1E"/>
          <w:lang w:val="en-US" w:eastAsia="zh-CN" w:bidi="ar"/>
        </w:rPr>
        <w:t>uniform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float</w:t>
      </w:r>
      <w:r>
        <w:rPr>
          <w:rFonts w:hint="default" w:ascii="Consolas" w:hAnsi="Consolas" w:eastAsia="Consolas" w:cs="Consolas"/>
          <w:b w:val="0"/>
          <w:color w:val="D4D4D4"/>
          <w:kern w:val="0"/>
          <w:sz w:val="21"/>
          <w:szCs w:val="21"/>
          <w:shd w:val="clear" w:fill="1E1E1E"/>
          <w:lang w:val="en-US" w:eastAsia="zh-CN" w:bidi="ar"/>
        </w:rPr>
        <w:t> Timer) : COLOR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Generate a normal (line direction) from the gradient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of the wave function and intercept with the water plane.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We use screen-space z to attenuate the effect to avoid aliasing.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float2 dxdy = gradwave(vert.Position.x, vert.Position.y, Timer);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float3 intercept = line_plane_intercept( vert.Position.xyz,float3(dxdy, saturate(vert.Position.w)),</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float3(</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0.8</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OUTPUT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float4 colour;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colour.rgb = (float3)tex2D(LightMap, intercept.xy * </w:t>
      </w:r>
      <w:r>
        <w:rPr>
          <w:rFonts w:hint="default" w:ascii="Consolas" w:hAnsi="Consolas" w:eastAsia="Consolas" w:cs="Consolas"/>
          <w:b w:val="0"/>
          <w:color w:val="B5CEA8"/>
          <w:kern w:val="0"/>
          <w:sz w:val="21"/>
          <w:szCs w:val="21"/>
          <w:shd w:val="clear" w:fill="1E1E1E"/>
          <w:lang w:val="en-US" w:eastAsia="zh-CN" w:bidi="ar"/>
        </w:rPr>
        <w:t>0.8</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colour.rgb += (float3)tex2D(GroundMap, vert.uv);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colour.a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colour;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bidi w:val="0"/>
        <w:rPr>
          <w:rFonts w:hint="eastAsia"/>
          <w:lang w:val="en-US" w:eastAsia="zh-CN"/>
        </w:rPr>
      </w:pPr>
      <w:r>
        <w:rPr>
          <w:rFonts w:hint="eastAsia"/>
          <w:lang w:val="en-US" w:eastAsia="zh-CN"/>
        </w:rPr>
        <w:t>图 2-9 中的结果显示了通过按像素而不是按顶点进行计算所实现的质量改进。 可以看出，足够大的分辨率纹理具有与屏幕空间渲染一样好的质量，而在显示大量像素时不会影响性能。 此外，当使用渲染目标纹理时，我们可以利用自动生成 Mipmap 和各向异性过滤来减少焦散的混叠，而这在渲染到屏幕空间时无法做到。</w:t>
      </w:r>
    </w:p>
    <w:p>
      <w:pPr>
        <w:bidi w:val="0"/>
        <w:ind w:left="0" w:leftChars="0" w:firstLine="0" w:firstLineChars="0"/>
        <w:jc w:val="center"/>
      </w:pPr>
      <w:r>
        <w:drawing>
          <wp:inline distT="0" distB="0" distL="114300" distR="114300">
            <wp:extent cx="4933950" cy="2505075"/>
            <wp:effectExtent l="0" t="0" r="0" b="9525"/>
            <wp:docPr id="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4"/>
                    <pic:cNvPicPr>
                      <a:picLocks noChangeAspect="1"/>
                    </pic:cNvPicPr>
                  </pic:nvPicPr>
                  <pic:blipFill>
                    <a:blip r:embed="rId46"/>
                    <a:stretch>
                      <a:fillRect/>
                    </a:stretch>
                  </pic:blipFill>
                  <pic:spPr>
                    <a:xfrm>
                      <a:off x="0" y="0"/>
                      <a:ext cx="4933950" cy="250507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结论</w:t>
      </w:r>
    </w:p>
    <w:p>
      <w:pPr>
        <w:rPr>
          <w:rFonts w:hint="eastAsia"/>
          <w:lang w:val="en-US" w:eastAsia="zh-CN"/>
        </w:rPr>
      </w:pPr>
      <w:r>
        <w:rPr>
          <w:rFonts w:hint="eastAsia"/>
          <w:lang w:val="en-US" w:eastAsia="zh-CN"/>
        </w:rPr>
        <w:t>本章中描述的效果展示了如何升级和增强经典算法以利用基于着色器的技术。 随着着色器处理能力的提高，完整的蒙特卡罗方法最终将完全在图形硬件上运行，因此计算物理上正确的焦散将成为现实。</w:t>
      </w:r>
      <w:bookmarkStart w:id="0" w:name="_GoBack"/>
      <w:bookmarkEnd w:id="0"/>
    </w:p>
    <w:p>
      <w:pPr>
        <w:rPr>
          <w:rFonts w:hint="eastAsia"/>
          <w:lang w:val="en-US" w:eastAsia="zh-CN"/>
        </w:rPr>
      </w:pPr>
      <w:r>
        <w:rPr>
          <w:rFonts w:hint="eastAsia"/>
          <w:lang w:val="en-US" w:eastAsia="zh-CN"/>
        </w:rPr>
        <w:t>对于一个完整的、美观的水下渲染模型，另一个值得研究的效果是黄昏射线。 这种效应，也称为神射线，看起来像可见的光线，是由水下粒子的反射引起的。</w:t>
      </w:r>
    </w:p>
    <w:sectPr>
      <w:pgSz w:w="11906" w:h="16838"/>
      <w:pgMar w:top="850" w:right="850" w:bottom="850" w:left="85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BC177F"/>
    <w:multiLevelType w:val="singleLevel"/>
    <w:tmpl w:val="99BC177F"/>
    <w:lvl w:ilvl="0" w:tentative="0">
      <w:start w:val="1"/>
      <w:numFmt w:val="decimal"/>
      <w:suff w:val="space"/>
      <w:lvlText w:val="%1."/>
      <w:lvlJc w:val="left"/>
    </w:lvl>
  </w:abstractNum>
  <w:abstractNum w:abstractNumId="1">
    <w:nsid w:val="B556277E"/>
    <w:multiLevelType w:val="multilevel"/>
    <w:tmpl w:val="B556277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E6014380"/>
    <w:multiLevelType w:val="singleLevel"/>
    <w:tmpl w:val="E6014380"/>
    <w:lvl w:ilvl="0" w:tentative="0">
      <w:start w:val="1"/>
      <w:numFmt w:val="lowerLetter"/>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E52864"/>
    <w:rsid w:val="03240A6F"/>
    <w:rsid w:val="03AF342D"/>
    <w:rsid w:val="05E52864"/>
    <w:rsid w:val="121E778E"/>
    <w:rsid w:val="1408291F"/>
    <w:rsid w:val="14D8538A"/>
    <w:rsid w:val="191224CC"/>
    <w:rsid w:val="31E802D1"/>
    <w:rsid w:val="3B655264"/>
    <w:rsid w:val="3E643FA4"/>
    <w:rsid w:val="411D5F24"/>
    <w:rsid w:val="55C67742"/>
    <w:rsid w:val="5BCD2D3D"/>
    <w:rsid w:val="6BE10C9A"/>
    <w:rsid w:val="77C139C1"/>
    <w:rsid w:val="7F19736C"/>
    <w:rsid w:val="7FA47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eastAsia="宋体" w:asciiTheme="minorAscii" w:hAnsiTheme="minorAscii" w:cstheme="minorBidi"/>
      <w:kern w:val="2"/>
      <w:sz w:val="30"/>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1" w:firstLine="0"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3" w:firstLine="0" w:firstLineChars="0"/>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25.png"/><Relationship Id="rId45" Type="http://schemas.openxmlformats.org/officeDocument/2006/relationships/image" Target="media/image24.png"/><Relationship Id="rId44" Type="http://schemas.openxmlformats.org/officeDocument/2006/relationships/image" Target="media/image23.wmf"/><Relationship Id="rId43" Type="http://schemas.openxmlformats.org/officeDocument/2006/relationships/oleObject" Target="embeddings/oleObject18.bin"/><Relationship Id="rId42" Type="http://schemas.openxmlformats.org/officeDocument/2006/relationships/image" Target="media/image22.wmf"/><Relationship Id="rId41" Type="http://schemas.openxmlformats.org/officeDocument/2006/relationships/oleObject" Target="embeddings/oleObject17.bin"/><Relationship Id="rId40" Type="http://schemas.openxmlformats.org/officeDocument/2006/relationships/image" Target="media/image21.wmf"/><Relationship Id="rId4" Type="http://schemas.openxmlformats.org/officeDocument/2006/relationships/image" Target="media/image1.png"/><Relationship Id="rId39" Type="http://schemas.openxmlformats.org/officeDocument/2006/relationships/oleObject" Target="embeddings/oleObject16.bin"/><Relationship Id="rId38" Type="http://schemas.openxmlformats.org/officeDocument/2006/relationships/image" Target="media/image20.wmf"/><Relationship Id="rId37" Type="http://schemas.openxmlformats.org/officeDocument/2006/relationships/oleObject" Target="embeddings/oleObject15.bin"/><Relationship Id="rId36" Type="http://schemas.openxmlformats.org/officeDocument/2006/relationships/image" Target="media/image19.wmf"/><Relationship Id="rId35" Type="http://schemas.openxmlformats.org/officeDocument/2006/relationships/oleObject" Target="embeddings/oleObject14.bin"/><Relationship Id="rId34" Type="http://schemas.openxmlformats.org/officeDocument/2006/relationships/image" Target="media/image18.wmf"/><Relationship Id="rId33" Type="http://schemas.openxmlformats.org/officeDocument/2006/relationships/oleObject" Target="embeddings/oleObject13.bin"/><Relationship Id="rId32" Type="http://schemas.openxmlformats.org/officeDocument/2006/relationships/image" Target="media/image17.wmf"/><Relationship Id="rId31" Type="http://schemas.openxmlformats.org/officeDocument/2006/relationships/oleObject" Target="embeddings/oleObject12.bin"/><Relationship Id="rId30" Type="http://schemas.openxmlformats.org/officeDocument/2006/relationships/image" Target="media/image16.wmf"/><Relationship Id="rId3" Type="http://schemas.openxmlformats.org/officeDocument/2006/relationships/theme" Target="theme/theme1.xml"/><Relationship Id="rId29" Type="http://schemas.openxmlformats.org/officeDocument/2006/relationships/oleObject" Target="embeddings/oleObject11.bin"/><Relationship Id="rId28" Type="http://schemas.openxmlformats.org/officeDocument/2006/relationships/image" Target="media/image15.wmf"/><Relationship Id="rId27" Type="http://schemas.openxmlformats.org/officeDocument/2006/relationships/oleObject" Target="embeddings/oleObject10.bin"/><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oleObject" Target="embeddings/oleObject9.bin"/><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png"/><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2022-03-10T02:54:00Z</dcterms:created>
  <dc:creator>黄炯华</dc:creator>
  <cp:lastModifiedBy>黄炯华</cp:lastModifiedBy>
  <dcterms:modified xsi:type="dcterms:W3CDTF">2022-03-11T07:33:27Z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