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Times New Roman" w:hAnsi="Times New Roman" w:eastAsia="宋体"/>
          <w:sz w:val="32"/>
          <w:szCs w:val="40"/>
          <w:lang w:val="en-US" w:eastAsia="zh-CN"/>
        </w:rPr>
      </w:pPr>
      <w:r>
        <w:rPr>
          <w:rFonts w:hint="eastAsia" w:ascii="Times New Roman" w:hAnsi="Times New Roman" w:eastAsia="宋体"/>
          <w:sz w:val="32"/>
          <w:szCs w:val="40"/>
          <w:lang w:val="en-US" w:eastAsia="zh-CN"/>
        </w:rPr>
        <w:t>HPC Group每周论文汇报</w:t>
      </w:r>
    </w:p>
    <w:p>
      <w:pPr>
        <w:jc w:val="both"/>
        <w:rPr>
          <w:rFonts w:hint="default" w:ascii="Times New Roman" w:hAnsi="Times New Roman" w:eastAsia="宋体" w:cs="Times New Roman"/>
          <w:b/>
          <w:bCs/>
          <w:sz w:val="21"/>
          <w:szCs w:val="32"/>
          <w:lang w:val="en-US" w:eastAsia="zh-CN"/>
        </w:rPr>
      </w:pPr>
      <w:r>
        <w:rPr>
          <w:rFonts w:hint="eastAsia" w:ascii="Times New Roman" w:hAnsi="Times New Roman" w:eastAsia="宋体" w:cs="Times New Roman"/>
          <w:b/>
          <w:bCs/>
          <w:sz w:val="21"/>
          <w:szCs w:val="32"/>
          <w:lang w:val="en-US" w:eastAsia="zh-CN"/>
        </w:rPr>
        <w:t>一、</w:t>
      </w:r>
      <w:r>
        <w:rPr>
          <w:rFonts w:hint="default" w:ascii="Times New Roman" w:hAnsi="Times New Roman" w:eastAsia="宋体" w:cs="Times New Roman"/>
          <w:b/>
          <w:bCs/>
          <w:sz w:val="21"/>
          <w:szCs w:val="32"/>
          <w:lang w:val="en-US" w:eastAsia="zh-CN"/>
        </w:rPr>
        <w:t>论文汇报</w:t>
      </w:r>
      <w:r>
        <w:rPr>
          <w:rFonts w:hint="eastAsia" w:ascii="Times New Roman" w:hAnsi="Times New Roman" w:eastAsia="宋体" w:cs="Times New Roman"/>
          <w:b/>
          <w:bCs/>
          <w:sz w:val="21"/>
          <w:szCs w:val="32"/>
          <w:lang w:val="en-US" w:eastAsia="zh-CN"/>
        </w:rPr>
        <w:t>情况</w:t>
      </w:r>
    </w:p>
    <w:tbl>
      <w:tblPr>
        <w:tblStyle w:val="5"/>
        <w:tblW w:w="499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1"/>
        <w:gridCol w:w="993"/>
        <w:gridCol w:w="1318"/>
        <w:gridCol w:w="1311"/>
        <w:gridCol w:w="1096"/>
        <w:gridCol w:w="1319"/>
        <w:gridCol w:w="13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p>
        </w:tc>
        <w:tc>
          <w:tcPr>
            <w:tcW w:w="597" w:type="pct"/>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张云放</w:t>
            </w:r>
          </w:p>
        </w:tc>
        <w:tc>
          <w:tcPr>
            <w:tcW w:w="787" w:type="pct"/>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齐新新</w:t>
            </w:r>
          </w:p>
        </w:tc>
        <w:tc>
          <w:tcPr>
            <w:tcW w:w="783" w:type="pct"/>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孙晓乐</w:t>
            </w:r>
          </w:p>
        </w:tc>
        <w:tc>
          <w:tcPr>
            <w:tcW w:w="657" w:type="pct"/>
            <w:vAlign w:val="center"/>
          </w:tcPr>
          <w:p>
            <w:pPr>
              <w:jc w:val="center"/>
              <w:rPr>
                <w:rFonts w:hint="default" w:ascii="Times New Roman" w:hAnsi="Times New Roman" w:eastAsia="宋体" w:cs="Times New Roman"/>
                <w:b/>
                <w:bCs/>
                <w:sz w:val="21"/>
                <w:vertAlign w:val="baseline"/>
                <w:lang w:val="en-US" w:eastAsia="zh-CN"/>
              </w:rPr>
            </w:pPr>
            <w:r>
              <w:rPr>
                <w:rFonts w:hint="default" w:ascii="Times New Roman" w:hAnsi="Times New Roman" w:eastAsia="宋体" w:cs="Times New Roman"/>
                <w:b/>
                <w:bCs/>
                <w:sz w:val="21"/>
                <w:vertAlign w:val="baseline"/>
                <w:lang w:val="en-US" w:eastAsia="zh-CN"/>
              </w:rPr>
              <w:t>欧祉辛</w:t>
            </w:r>
          </w:p>
        </w:tc>
        <w:tc>
          <w:tcPr>
            <w:tcW w:w="788"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孙雨阳</w:t>
            </w:r>
          </w:p>
        </w:tc>
        <w:tc>
          <w:tcPr>
            <w:tcW w:w="788" w:type="pct"/>
            <w:vAlign w:val="center"/>
          </w:tcPr>
          <w:p>
            <w:pPr>
              <w:jc w:val="center"/>
              <w:rPr>
                <w:rFonts w:hint="eastAsia" w:ascii="Times New Roman" w:hAnsi="Times New Roman" w:eastAsia="宋体" w:cs="Times New Roman"/>
                <w:b/>
                <w:bCs/>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bookmarkStart w:id="0" w:name="OLE_LINK5" w:colFirst="2" w:colLast="2"/>
            <w:r>
              <w:rPr>
                <w:rFonts w:hint="default" w:ascii="Times New Roman" w:hAnsi="Times New Roman" w:eastAsia="宋体" w:cs="Times New Roman"/>
                <w:b/>
                <w:bCs/>
                <w:color w:val="7F7F7F" w:themeColor="background1" w:themeShade="80"/>
                <w:sz w:val="21"/>
                <w:vertAlign w:val="baseline"/>
                <w:lang w:val="en-US" w:eastAsia="zh-CN"/>
              </w:rPr>
              <w:t>2019.11.16</w:t>
            </w:r>
          </w:p>
        </w:tc>
        <w:tc>
          <w:tcPr>
            <w:tcW w:w="59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default" w:ascii="Times New Roman" w:hAnsi="Times New Roman" w:eastAsia="宋体" w:cs="Times New Roman"/>
                <w:b/>
                <w:bCs/>
                <w:color w:val="7F7F7F" w:themeColor="background1" w:themeShade="80"/>
                <w:sz w:val="21"/>
                <w:vertAlign w:val="baseline"/>
                <w:lang w:val="en-US" w:eastAsia="zh-CN"/>
              </w:rPr>
              <w:t>2019.11.23</w:t>
            </w:r>
          </w:p>
        </w:tc>
        <w:tc>
          <w:tcPr>
            <w:tcW w:w="59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bookmarkStart w:id="1" w:name="OLE_LINK3"/>
            <w:r>
              <w:rPr>
                <w:rFonts w:hint="default" w:ascii="Times New Roman" w:hAnsi="Times New Roman" w:eastAsia="宋体" w:cs="Times New Roman"/>
                <w:color w:val="7F7F7F" w:themeColor="background1" w:themeShade="80"/>
                <w:sz w:val="21"/>
                <w:vertAlign w:val="baseline"/>
                <w:lang w:val="en-US" w:eastAsia="zh-CN"/>
              </w:rPr>
              <w:t>√</w:t>
            </w:r>
            <w:bookmarkEnd w:id="1"/>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default" w:ascii="Times New Roman" w:hAnsi="Times New Roman" w:eastAsia="宋体" w:cs="Times New Roman"/>
                <w:b/>
                <w:bCs/>
                <w:color w:val="7F7F7F" w:themeColor="background1" w:themeShade="80"/>
                <w:sz w:val="21"/>
                <w:vertAlign w:val="baseline"/>
                <w:lang w:val="en-US" w:eastAsia="zh-CN"/>
              </w:rPr>
              <w:t>2019.12.7</w:t>
            </w:r>
          </w:p>
        </w:tc>
        <w:tc>
          <w:tcPr>
            <w:tcW w:w="59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bookmarkStart w:id="2" w:name="OLE_LINK1"/>
            <w:r>
              <w:rPr>
                <w:rFonts w:hint="default" w:ascii="Times New Roman" w:hAnsi="Times New Roman" w:eastAsia="宋体" w:cs="Times New Roman"/>
                <w:color w:val="7F7F7F" w:themeColor="background1" w:themeShade="80"/>
                <w:sz w:val="21"/>
                <w:vertAlign w:val="baseline"/>
                <w:lang w:val="en-US" w:eastAsia="zh-CN"/>
              </w:rPr>
              <w:t>√</w:t>
            </w:r>
            <w:bookmarkEnd w:id="2"/>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default" w:ascii="Times New Roman" w:hAnsi="Times New Roman" w:eastAsia="宋体" w:cs="Times New Roman"/>
                <w:b/>
                <w:bCs/>
                <w:color w:val="7F7F7F" w:themeColor="background1" w:themeShade="80"/>
                <w:sz w:val="21"/>
                <w:vertAlign w:val="baseline"/>
                <w:lang w:val="en-US" w:eastAsia="zh-CN"/>
              </w:rPr>
              <w:t>2019.12.14</w:t>
            </w:r>
          </w:p>
        </w:tc>
        <w:tc>
          <w:tcPr>
            <w:tcW w:w="59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bookmarkStart w:id="3" w:name="OLE_LINK2"/>
            <w:r>
              <w:rPr>
                <w:rFonts w:hint="default" w:ascii="Times New Roman" w:hAnsi="Times New Roman" w:eastAsia="宋体" w:cs="Times New Roman"/>
                <w:color w:val="7F7F7F" w:themeColor="background1" w:themeShade="80"/>
                <w:sz w:val="21"/>
                <w:vertAlign w:val="baseline"/>
                <w:lang w:val="en-US" w:eastAsia="zh-CN"/>
              </w:rPr>
              <w:t>√</w:t>
            </w:r>
            <w:bookmarkEnd w:id="3"/>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eastAsia" w:ascii="Times New Roman" w:hAnsi="Times New Roman" w:eastAsia="宋体" w:cs="Times New Roman"/>
                <w:b/>
                <w:bCs/>
                <w:color w:val="7F7F7F" w:themeColor="background1" w:themeShade="80"/>
                <w:sz w:val="21"/>
                <w:vertAlign w:val="baseline"/>
                <w:lang w:val="en-US" w:eastAsia="zh-CN"/>
              </w:rPr>
              <w:t>2019.12.21</w:t>
            </w:r>
          </w:p>
        </w:tc>
        <w:tc>
          <w:tcPr>
            <w:tcW w:w="59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color w:val="7F7F7F" w:themeColor="background1" w:themeShade="80"/>
                <w:sz w:val="21"/>
                <w:vertAlign w:val="baseline"/>
                <w:lang w:val="en-US" w:eastAsia="zh-CN"/>
              </w:rPr>
            </w:pPr>
            <w:r>
              <w:rPr>
                <w:rFonts w:hint="eastAsia" w:ascii="Times New Roman" w:hAnsi="Times New Roman" w:eastAsia="宋体" w:cs="Times New Roman"/>
                <w:b/>
                <w:bCs/>
                <w:color w:val="7F7F7F" w:themeColor="background1" w:themeShade="80"/>
                <w:sz w:val="21"/>
                <w:vertAlign w:val="baseline"/>
                <w:lang w:val="en-US" w:eastAsia="zh-CN"/>
              </w:rPr>
              <w:t>2019.12.28</w:t>
            </w:r>
          </w:p>
        </w:tc>
        <w:tc>
          <w:tcPr>
            <w:tcW w:w="597" w:type="pct"/>
            <w:vAlign w:val="center"/>
          </w:tcPr>
          <w:p>
            <w:pPr>
              <w:jc w:val="center"/>
              <w:rPr>
                <w:rFonts w:hint="eastAsia"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3"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657"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r>
              <w:rPr>
                <w:rFonts w:hint="default" w:ascii="Times New Roman" w:hAnsi="Times New Roman" w:eastAsia="宋体" w:cs="Times New Roman"/>
                <w:color w:val="7F7F7F" w:themeColor="background1" w:themeShade="80"/>
                <w:sz w:val="21"/>
                <w:vertAlign w:val="baseline"/>
                <w:lang w:val="en-US" w:eastAsia="zh-CN"/>
              </w:rPr>
              <w:t>√</w:t>
            </w:r>
          </w:p>
        </w:tc>
        <w:tc>
          <w:tcPr>
            <w:tcW w:w="788" w:type="pct"/>
            <w:vAlign w:val="center"/>
          </w:tcPr>
          <w:p>
            <w:pPr>
              <w:jc w:val="center"/>
              <w:rPr>
                <w:rFonts w:hint="default" w:ascii="Times New Roman" w:hAnsi="Times New Roman" w:eastAsia="宋体" w:cs="Times New Roman"/>
                <w:color w:val="7F7F7F" w:themeColor="background1" w:themeShade="80"/>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2020.01.04</w:t>
            </w:r>
          </w:p>
        </w:tc>
        <w:tc>
          <w:tcPr>
            <w:tcW w:w="59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3"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65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8"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8" w:type="pct"/>
            <w:vAlign w:val="center"/>
          </w:tcPr>
          <w:p>
            <w:pPr>
              <w:jc w:val="center"/>
              <w:rPr>
                <w:rFonts w:hint="default" w:ascii="Times New Roman" w:hAnsi="Times New Roman" w:eastAsia="宋体" w:cs="Times New Roman"/>
                <w:b/>
                <w:bCs/>
                <w:color w:val="auto"/>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2020.01.11</w:t>
            </w:r>
          </w:p>
        </w:tc>
        <w:tc>
          <w:tcPr>
            <w:tcW w:w="597" w:type="pct"/>
            <w:vAlign w:val="center"/>
          </w:tcPr>
          <w:p>
            <w:pPr>
              <w:jc w:val="center"/>
              <w:rPr>
                <w:rFonts w:hint="default" w:ascii="Times New Roman" w:hAnsi="Times New Roman" w:eastAsia="宋体" w:cs="Times New Roman"/>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7" w:type="pct"/>
            <w:vAlign w:val="center"/>
          </w:tcPr>
          <w:p>
            <w:pPr>
              <w:jc w:val="center"/>
              <w:rPr>
                <w:rFonts w:hint="default" w:ascii="Times New Roman" w:hAnsi="Times New Roman" w:eastAsia="宋体" w:cs="Times New Roman"/>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3" w:type="pct"/>
            <w:vAlign w:val="center"/>
          </w:tcPr>
          <w:p>
            <w:pPr>
              <w:jc w:val="center"/>
              <w:rPr>
                <w:rFonts w:hint="default" w:ascii="Times New Roman" w:hAnsi="Times New Roman" w:eastAsia="宋体" w:cs="Times New Roman"/>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657" w:type="pct"/>
            <w:vAlign w:val="center"/>
          </w:tcPr>
          <w:p>
            <w:pPr>
              <w:jc w:val="center"/>
              <w:rPr>
                <w:rFonts w:hint="default" w:ascii="Times New Roman" w:hAnsi="Times New Roman" w:eastAsia="宋体" w:cs="Times New Roman"/>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default" w:ascii="Times New Roman" w:hAnsi="Times New Roman" w:eastAsia="宋体" w:cs="Times New Roman"/>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2020.01.18</w:t>
            </w:r>
          </w:p>
        </w:tc>
        <w:tc>
          <w:tcPr>
            <w:tcW w:w="59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7"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3"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657"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bookmarkStart w:id="4" w:name="OLE_LINK4"/>
            <w:r>
              <w:rPr>
                <w:rFonts w:hint="eastAsia" w:ascii="Times New Roman" w:hAnsi="Times New Roman" w:eastAsia="宋体" w:cs="Times New Roman"/>
                <w:b/>
                <w:bCs/>
                <w:color w:val="auto"/>
                <w:sz w:val="21"/>
                <w:vertAlign w:val="baseline"/>
                <w:lang w:val="en-US" w:eastAsia="zh-CN"/>
              </w:rPr>
              <w:t>x</w:t>
            </w:r>
            <w:bookmarkEnd w:id="4"/>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2020.02.15</w:t>
            </w:r>
          </w:p>
        </w:tc>
        <w:tc>
          <w:tcPr>
            <w:tcW w:w="597"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3"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65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2020.02.22</w:t>
            </w:r>
          </w:p>
        </w:tc>
        <w:tc>
          <w:tcPr>
            <w:tcW w:w="597"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3"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657"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default" w:ascii="Times New Roman" w:hAnsi="Times New Roman" w:eastAsia="宋体" w:cs="Times New Roman"/>
                <w:b/>
                <w:bCs/>
                <w:color w:val="auto"/>
                <w:sz w:val="21"/>
                <w:vertAlign w:val="baseline"/>
                <w:lang w:val="en-US" w:eastAsia="zh-CN"/>
              </w:rPr>
              <w:t>√</w:t>
            </w: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x</w:t>
            </w:r>
          </w:p>
        </w:tc>
        <w:tc>
          <w:tcPr>
            <w:tcW w:w="788" w:type="pct"/>
            <w:vAlign w:val="center"/>
          </w:tcPr>
          <w:p>
            <w:pPr>
              <w:jc w:val="center"/>
              <w:rPr>
                <w:rFonts w:hint="default" w:ascii="Times New Roman" w:hAnsi="Times New Roman" w:eastAsia="宋体" w:cs="Times New Roman"/>
                <w:b/>
                <w:bCs/>
                <w:color w:val="auto"/>
                <w:sz w:val="21"/>
                <w:vertAlign w:val="baseline"/>
                <w:lang w:val="en-US" w:eastAsia="zh-CN"/>
              </w:rPr>
            </w:pPr>
            <w:r>
              <w:rPr>
                <w:rFonts w:hint="eastAsia" w:ascii="Times New Roman" w:hAnsi="Times New Roman" w:eastAsia="宋体" w:cs="Times New Roman"/>
                <w:b/>
                <w:bCs/>
                <w:color w:val="auto"/>
                <w:sz w:val="21"/>
                <w:vertAlign w:val="baseline"/>
                <w:lang w:val="en-US" w:eastAsia="zh-CN"/>
              </w:rPr>
              <w:t>孙启尧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6" w:type="pct"/>
            <w:vAlign w:val="center"/>
          </w:tcPr>
          <w:p>
            <w:pPr>
              <w:jc w:val="center"/>
              <w:rPr>
                <w:rFonts w:hint="default" w:ascii="Times New Roman" w:hAnsi="Times New Roman" w:eastAsia="宋体" w:cs="Times New Roman"/>
                <w:b/>
                <w:bCs/>
                <w:sz w:val="21"/>
                <w:vertAlign w:val="baseline"/>
                <w:lang w:val="en-US" w:eastAsia="zh-CN"/>
              </w:rPr>
            </w:pPr>
            <w:r>
              <w:rPr>
                <w:rFonts w:hint="eastAsia" w:ascii="Times New Roman" w:hAnsi="Times New Roman" w:eastAsia="宋体" w:cs="Times New Roman"/>
                <w:b/>
                <w:bCs/>
                <w:sz w:val="21"/>
                <w:vertAlign w:val="baseline"/>
                <w:lang w:val="en-US" w:eastAsia="zh-CN"/>
              </w:rPr>
              <w:t>2020.02.29</w:t>
            </w:r>
          </w:p>
        </w:tc>
        <w:tc>
          <w:tcPr>
            <w:tcW w:w="597" w:type="pct"/>
            <w:vAlign w:val="center"/>
          </w:tcPr>
          <w:p>
            <w:pPr>
              <w:jc w:val="center"/>
              <w:rPr>
                <w:rFonts w:hint="default" w:ascii="Times New Roman" w:hAnsi="Times New Roman" w:eastAsia="宋体" w:cs="Times New Roman"/>
                <w:b/>
                <w:bCs/>
                <w:color w:val="auto"/>
                <w:sz w:val="21"/>
                <w:vertAlign w:val="baseline"/>
                <w:lang w:val="en-US" w:eastAsia="zh-CN"/>
              </w:rPr>
            </w:pPr>
          </w:p>
        </w:tc>
        <w:tc>
          <w:tcPr>
            <w:tcW w:w="787" w:type="pct"/>
            <w:vAlign w:val="center"/>
          </w:tcPr>
          <w:p>
            <w:pPr>
              <w:jc w:val="center"/>
              <w:rPr>
                <w:rFonts w:hint="eastAsia" w:ascii="Times New Roman" w:hAnsi="Times New Roman" w:eastAsia="宋体" w:cs="Times New Roman"/>
                <w:b/>
                <w:bCs/>
                <w:color w:val="auto"/>
                <w:sz w:val="21"/>
                <w:vertAlign w:val="baseline"/>
                <w:lang w:val="en-US" w:eastAsia="zh-CN"/>
              </w:rPr>
            </w:pPr>
          </w:p>
        </w:tc>
        <w:tc>
          <w:tcPr>
            <w:tcW w:w="783" w:type="pct"/>
            <w:vAlign w:val="center"/>
          </w:tcPr>
          <w:p>
            <w:pPr>
              <w:jc w:val="center"/>
              <w:rPr>
                <w:rFonts w:hint="eastAsia" w:ascii="Times New Roman" w:hAnsi="Times New Roman" w:eastAsia="宋体" w:cs="Times New Roman"/>
                <w:b/>
                <w:bCs/>
                <w:color w:val="auto"/>
                <w:sz w:val="21"/>
                <w:vertAlign w:val="baseline"/>
                <w:lang w:val="en-US" w:eastAsia="zh-CN"/>
              </w:rPr>
            </w:pPr>
          </w:p>
        </w:tc>
        <w:tc>
          <w:tcPr>
            <w:tcW w:w="657" w:type="pct"/>
            <w:vAlign w:val="center"/>
          </w:tcPr>
          <w:p>
            <w:pPr>
              <w:jc w:val="center"/>
              <w:rPr>
                <w:rFonts w:hint="default" w:ascii="Times New Roman" w:hAnsi="Times New Roman" w:eastAsia="宋体" w:cs="Times New Roman"/>
                <w:b/>
                <w:bCs/>
                <w:color w:val="auto"/>
                <w:sz w:val="21"/>
                <w:vertAlign w:val="baseline"/>
                <w:lang w:val="en-US" w:eastAsia="zh-CN"/>
              </w:rPr>
            </w:pP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p>
        </w:tc>
        <w:tc>
          <w:tcPr>
            <w:tcW w:w="788" w:type="pct"/>
            <w:vAlign w:val="center"/>
          </w:tcPr>
          <w:p>
            <w:pPr>
              <w:jc w:val="center"/>
              <w:rPr>
                <w:rFonts w:hint="eastAsia" w:ascii="Times New Roman" w:hAnsi="Times New Roman" w:eastAsia="宋体" w:cs="Times New Roman"/>
                <w:b/>
                <w:bCs/>
                <w:color w:val="auto"/>
                <w:sz w:val="21"/>
                <w:vertAlign w:val="baseline"/>
                <w:lang w:val="en-US" w:eastAsia="zh-CN"/>
              </w:rPr>
            </w:pPr>
          </w:p>
        </w:tc>
      </w:tr>
    </w:tbl>
    <w:p>
      <w:pPr>
        <w:rPr>
          <w:rFonts w:hint="default" w:ascii="Times New Roman" w:hAnsi="Times New Roman" w:eastAsia="宋体" w:cs="Times New Roman"/>
          <w:sz w:val="21"/>
          <w:lang w:val="en-US" w:eastAsia="zh-CN"/>
        </w:rPr>
      </w:pPr>
    </w:p>
    <w:p>
      <w:pPr>
        <w:jc w:val="both"/>
        <w:rPr>
          <w:rFonts w:hint="default" w:ascii="Times New Roman" w:hAnsi="Times New Roman" w:eastAsia="宋体" w:cs="Times New Roman"/>
          <w:b/>
          <w:bCs/>
          <w:color w:val="auto"/>
          <w:sz w:val="21"/>
          <w:szCs w:val="24"/>
          <w:lang w:val="en-US" w:eastAsia="zh-CN"/>
        </w:rPr>
      </w:pPr>
      <w:r>
        <w:rPr>
          <w:rFonts w:hint="eastAsia" w:ascii="Times New Roman" w:hAnsi="Times New Roman" w:eastAsia="宋体" w:cs="Times New Roman"/>
          <w:b/>
          <w:bCs/>
          <w:color w:val="auto"/>
          <w:sz w:val="21"/>
          <w:szCs w:val="24"/>
          <w:lang w:val="en-US" w:eastAsia="zh-CN"/>
        </w:rPr>
        <w:t>二、汇报</w:t>
      </w:r>
      <w:r>
        <w:rPr>
          <w:rFonts w:hint="default" w:ascii="Times New Roman" w:hAnsi="Times New Roman" w:eastAsia="宋体" w:cs="Times New Roman"/>
          <w:b/>
          <w:bCs/>
          <w:color w:val="auto"/>
          <w:sz w:val="21"/>
          <w:szCs w:val="24"/>
          <w:lang w:val="en-US" w:eastAsia="zh-CN"/>
        </w:rPr>
        <w:t>论文列表</w:t>
      </w:r>
    </w:p>
    <w:tbl>
      <w:tblPr>
        <w:tblStyle w:val="5"/>
        <w:tblW w:w="84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5"/>
        <w:gridCol w:w="1605"/>
        <w:gridCol w:w="6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jc w:val="center"/>
        </w:trPr>
        <w:tc>
          <w:tcPr>
            <w:tcW w:w="675" w:type="dxa"/>
            <w:vAlign w:val="center"/>
          </w:tcPr>
          <w:p>
            <w:pPr>
              <w:jc w:val="center"/>
              <w:rPr>
                <w:rFonts w:hint="default" w:ascii="Times New Roman" w:hAnsi="Times New Roman" w:eastAsia="宋体" w:cs="Times New Roman"/>
                <w:b/>
                <w:bCs/>
                <w:i w:val="0"/>
                <w:iCs w:val="0"/>
                <w:color w:val="auto"/>
                <w:sz w:val="21"/>
                <w:szCs w:val="21"/>
                <w:vertAlign w:val="baseline"/>
                <w:lang w:val="en-US" w:eastAsia="zh-CN"/>
              </w:rPr>
            </w:pPr>
            <w:r>
              <w:rPr>
                <w:rFonts w:hint="eastAsia" w:ascii="Times New Roman" w:hAnsi="Times New Roman" w:eastAsia="宋体" w:cs="Times New Roman"/>
                <w:b/>
                <w:bCs/>
                <w:i w:val="0"/>
                <w:iCs w:val="0"/>
                <w:color w:val="auto"/>
                <w:sz w:val="21"/>
                <w:szCs w:val="21"/>
                <w:vertAlign w:val="baseline"/>
                <w:lang w:val="en-US" w:eastAsia="zh-CN"/>
              </w:rPr>
              <w:t>序号</w:t>
            </w:r>
          </w:p>
        </w:tc>
        <w:tc>
          <w:tcPr>
            <w:tcW w:w="1605" w:type="dxa"/>
            <w:vAlign w:val="center"/>
          </w:tcPr>
          <w:p>
            <w:pPr>
              <w:jc w:val="center"/>
              <w:rPr>
                <w:rFonts w:hint="default" w:ascii="Times New Roman" w:hAnsi="Times New Roman" w:eastAsia="宋体" w:cs="Times New Roman"/>
                <w:b/>
                <w:bCs/>
                <w:i w:val="0"/>
                <w:iCs w:val="0"/>
                <w:color w:val="auto"/>
                <w:sz w:val="21"/>
                <w:szCs w:val="21"/>
                <w:vertAlign w:val="baseline"/>
                <w:lang w:val="en-US" w:eastAsia="zh-CN"/>
              </w:rPr>
            </w:pPr>
            <w:r>
              <w:rPr>
                <w:rFonts w:hint="eastAsia" w:ascii="Times New Roman" w:hAnsi="Times New Roman" w:eastAsia="宋体" w:cs="Times New Roman"/>
                <w:b/>
                <w:bCs/>
                <w:i w:val="0"/>
                <w:iCs w:val="0"/>
                <w:color w:val="auto"/>
                <w:sz w:val="21"/>
                <w:szCs w:val="21"/>
                <w:vertAlign w:val="baseline"/>
                <w:lang w:val="en-US" w:eastAsia="zh-CN"/>
              </w:rPr>
              <w:t>日期 / 汇报人</w:t>
            </w:r>
          </w:p>
        </w:tc>
        <w:tc>
          <w:tcPr>
            <w:tcW w:w="6151" w:type="dxa"/>
            <w:vAlign w:val="center"/>
          </w:tcPr>
          <w:p>
            <w:pPr>
              <w:jc w:val="center"/>
              <w:rPr>
                <w:rFonts w:hint="default" w:ascii="Times New Roman" w:hAnsi="Times New Roman" w:eastAsia="宋体" w:cs="Times New Roman"/>
                <w:b/>
                <w:bCs/>
                <w:i w:val="0"/>
                <w:iCs w:val="0"/>
                <w:color w:val="auto"/>
                <w:sz w:val="21"/>
                <w:szCs w:val="21"/>
                <w:vertAlign w:val="baseline"/>
                <w:lang w:val="en-US" w:eastAsia="zh-CN"/>
              </w:rPr>
            </w:pPr>
            <w:r>
              <w:rPr>
                <w:rFonts w:hint="eastAsia" w:ascii="Times New Roman" w:hAnsi="Times New Roman" w:eastAsia="宋体" w:cs="Times New Roman"/>
                <w:b/>
                <w:bCs/>
                <w:i w:val="0"/>
                <w:iCs w:val="0"/>
                <w:color w:val="auto"/>
                <w:sz w:val="21"/>
                <w:szCs w:val="21"/>
                <w:vertAlign w:val="baseline"/>
                <w:lang w:val="en-US" w:eastAsia="zh-CN"/>
              </w:rPr>
              <w:t>论文名称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2019.11.16</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bCs/>
                <w:i w:val="0"/>
                <w:iCs w:val="0"/>
                <w:color w:val="auto"/>
                <w:sz w:val="21"/>
                <w:szCs w:val="21"/>
                <w:vertAlign w:val="baseline"/>
                <w:lang w:val="en-US" w:eastAsia="zh-CN"/>
              </w:rPr>
            </w:pPr>
            <w:r>
              <w:rPr>
                <w:rFonts w:hint="default" w:ascii="Times New Roman" w:hAnsi="Times New Roman" w:eastAsia="宋体" w:cs="Times New Roman"/>
                <w:b w:val="0"/>
                <w:bCs w:val="0"/>
                <w:i w:val="0"/>
                <w:iCs w:val="0"/>
                <w:color w:val="auto"/>
                <w:kern w:val="0"/>
                <w:sz w:val="21"/>
                <w:szCs w:val="21"/>
                <w:lang w:val="en-US" w:eastAsia="zh-CN" w:bidi="ar"/>
              </w:rPr>
              <w:t xml:space="preserve">Watts as a First Class Parameter for Peak-Power Aware Resource Allocation in Apache Mesos  Managed Clouds  </w:t>
            </w:r>
            <w:r>
              <w:rPr>
                <w:rFonts w:hint="eastAsia" w:ascii="Times New Roman" w:hAnsi="Times New Roman" w:eastAsia="宋体" w:cs="Times New Roman"/>
                <w:b w:val="0"/>
                <w:bCs w:val="0"/>
                <w:i w:val="0"/>
                <w:iCs w:val="0"/>
                <w:color w:val="auto"/>
                <w:kern w:val="0"/>
                <w:sz w:val="21"/>
                <w:szCs w:val="21"/>
                <w:lang w:val="en-US" w:eastAsia="zh-CN" w:bidi="ar"/>
              </w:rPr>
              <w:t>(IPDPS)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2019.11.23</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hint="default" w:ascii="Times New Roman" w:hAnsi="Times New Roman" w:eastAsia="宋体" w:cs="Times New Roman"/>
                <w:b w:val="0"/>
                <w:bCs w:val="0"/>
                <w:i w:val="0"/>
                <w:iCs w:val="0"/>
                <w:caps w:val="0"/>
                <w:color w:val="auto"/>
                <w:spacing w:val="0"/>
                <w:sz w:val="21"/>
                <w:szCs w:val="21"/>
                <w:u w:val="none"/>
                <w:shd w:val="clear" w:fill="FFFFFF"/>
              </w:rPr>
              <w:t>Zou P , Allen T , Iv C H D , et al. CLIP: Cluster-Level Intelligent Power Coordination for Power-Bounded Systems[C]// 2017 IEEE International Conference on Cluster Computing (CLUSTER). IEEE, 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3</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2019.12.07</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"https://dblp.uni-trier.de/pers/hd/t/Tang:Xiongchao"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Xiongchao Tang</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"https://dblp.uni-trier.de/pers/hd/w/Wang:Haojie"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Haojie Wang</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t>Xiaosong Ma</w:t>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"https://dblp.uni-trier.de/pers/hd/e/El=Sayed:Nosayba"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Nosayba El-Sayed</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"https://dblp.uni-trier.de/pers/hd/z/Zhai:Jidong"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Jidong Zhai</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"https://dblp.uni-trier.de/pers/hd/c/Chen:Wenguang"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Wenguang Chen</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"https://dblp.uni-trier.de/pers/hd/a/Aboulnaga:Ashraf"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Ashraf Aboulnaga</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w:t>
            </w:r>
            <w:r>
              <w:rPr>
                <w:rFonts w:hint="default" w:ascii="Times New Roman" w:hAnsi="Times New Roman" w:eastAsia="宋体" w:cs="Times New Roman"/>
                <w:b w:val="0"/>
                <w:bCs w:val="0"/>
                <w:i w:val="0"/>
                <w:iCs w:val="0"/>
                <w:caps w:val="0"/>
                <w:color w:val="auto"/>
                <w:spacing w:val="0"/>
                <w:sz w:val="21"/>
                <w:szCs w:val="21"/>
                <w:u w:val="none"/>
              </w:rPr>
              <w:t>Spread-n-share: improving application performance and cluster throughput with resource-aware job placement.</w:t>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fldChar w:fldCharType="begin"/>
            </w:r>
            <w:r>
              <w:rPr>
                <w:rFonts w:hint="default" w:ascii="Times New Roman" w:hAnsi="Times New Roman" w:eastAsia="宋体" w:cs="Times New Roman"/>
                <w:b w:val="0"/>
                <w:bCs w:val="0"/>
                <w:i w:val="0"/>
                <w:iCs w:val="0"/>
                <w:caps w:val="0"/>
                <w:color w:val="auto"/>
                <w:spacing w:val="0"/>
                <w:sz w:val="21"/>
                <w:szCs w:val="21"/>
                <w:u w:val="none"/>
              </w:rPr>
              <w:instrText xml:space="preserve"> HYPERLINK "https://dblp.uni-trier.de/db/conf/sc/sc2019.html" \l "TangWMEZCA19" </w:instrText>
            </w:r>
            <w:r>
              <w:rPr>
                <w:rFonts w:hint="default" w:ascii="Times New Roman" w:hAnsi="Times New Roman" w:eastAsia="宋体" w:cs="Times New Roman"/>
                <w:b w:val="0"/>
                <w:bCs w:val="0"/>
                <w:i w:val="0"/>
                <w:iCs w:val="0"/>
                <w:caps w:val="0"/>
                <w:color w:val="auto"/>
                <w:spacing w:val="0"/>
                <w:sz w:val="21"/>
                <w:szCs w:val="21"/>
                <w:u w:val="none"/>
              </w:rPr>
              <w:fldChar w:fldCharType="separate"/>
            </w:r>
            <w:r>
              <w:rPr>
                <w:rStyle w:val="8"/>
                <w:rFonts w:hint="default" w:ascii="Times New Roman" w:hAnsi="Times New Roman" w:eastAsia="宋体" w:cs="Times New Roman"/>
                <w:b w:val="0"/>
                <w:bCs w:val="0"/>
                <w:i w:val="0"/>
                <w:iCs w:val="0"/>
                <w:caps w:val="0"/>
                <w:color w:val="auto"/>
                <w:spacing w:val="0"/>
                <w:sz w:val="21"/>
                <w:szCs w:val="21"/>
                <w:u w:val="none"/>
              </w:rPr>
              <w:t>SC 2019</w:t>
            </w:r>
            <w:r>
              <w:rPr>
                <w:rFonts w:hint="default" w:ascii="Times New Roman" w:hAnsi="Times New Roman" w:eastAsia="宋体" w:cs="Times New Roman"/>
                <w:b w:val="0"/>
                <w:bCs w:val="0"/>
                <w:i w:val="0"/>
                <w:iCs w:val="0"/>
                <w:caps w:val="0"/>
                <w:color w:val="auto"/>
                <w:spacing w:val="0"/>
                <w:sz w:val="21"/>
                <w:szCs w:val="21"/>
                <w:u w:val="none"/>
              </w:rPr>
              <w:fldChar w:fldCharType="end"/>
            </w:r>
            <w:r>
              <w:rPr>
                <w:rFonts w:hint="default" w:ascii="Times New Roman" w:hAnsi="Times New Roman" w:eastAsia="宋体" w:cs="Times New Roman"/>
                <w:b w:val="0"/>
                <w:bCs w:val="0"/>
                <w:i w:val="0"/>
                <w:iCs w:val="0"/>
                <w:caps w:val="0"/>
                <w:color w:val="auto"/>
                <w:spacing w:val="0"/>
                <w:sz w:val="21"/>
                <w:szCs w:val="21"/>
                <w:u w:val="none"/>
                <w:shd w:val="clear" w:fill="FFFFFF"/>
              </w:rPr>
              <w:t xml:space="preserve">: </w:t>
            </w:r>
            <w:r>
              <w:rPr>
                <w:rFonts w:hint="default" w:ascii="Times New Roman" w:hAnsi="Times New Roman" w:eastAsia="宋体" w:cs="Times New Roman"/>
                <w:b w:val="0"/>
                <w:bCs w:val="0"/>
                <w:i w:val="0"/>
                <w:iCs w:val="0"/>
                <w:caps w:val="0"/>
                <w:color w:val="auto"/>
                <w:spacing w:val="0"/>
                <w:sz w:val="21"/>
                <w:szCs w:val="21"/>
                <w:u w:val="none"/>
              </w:rPr>
              <w:t>12:1-12:15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4</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2019.12.28</w:t>
            </w:r>
            <w:r>
              <w:rPr>
                <w:rFonts w:hint="eastAsia" w:ascii="Times New Roman" w:hAnsi="Times New Roman" w:eastAsia="宋体" w:cs="Times New Roman"/>
                <w:b w:val="0"/>
                <w:bCs w:val="0"/>
                <w:i w:val="0"/>
                <w:iCs w:val="0"/>
                <w:color w:val="auto"/>
                <w:sz w:val="21"/>
                <w:szCs w:val="21"/>
                <w:vertAlign w:val="baseline"/>
                <w:lang w:val="en-US" w:eastAsia="zh-CN"/>
              </w:rPr>
              <w:br w:type="textWrapping"/>
            </w: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hint="default" w:ascii="Times New Roman" w:hAnsi="Times New Roman" w:eastAsia="宋体" w:cs="Times New Roman"/>
                <w:i w:val="0"/>
                <w:iCs w:val="0"/>
                <w:caps w:val="0"/>
                <w:color w:val="auto"/>
                <w:spacing w:val="0"/>
                <w:sz w:val="21"/>
                <w:szCs w:val="21"/>
                <w:u w:val="none"/>
                <w:shd w:val="clear" w:fill="FFFFFF"/>
              </w:rPr>
              <w:t>R. Ge X. Feng W. Feng and K. W. Cameron. CPU MISER: A performance-directed run-time system for power-aware clusters. In International Conference on Parallel Processing 2007 (ICPP07) 2007.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5</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2019.12.14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孙晓乐</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hint="default" w:ascii="Times New Roman" w:hAnsi="Times New Roman" w:eastAsia="宋体" w:cs="Times New Roman"/>
                <w:b w:val="0"/>
                <w:bCs w:val="0"/>
                <w:i w:val="0"/>
                <w:iCs w:val="0"/>
                <w:color w:val="auto"/>
                <w:kern w:val="0"/>
                <w:sz w:val="21"/>
                <w:szCs w:val="21"/>
                <w:lang w:val="en-US" w:eastAsia="zh-CN" w:bidi="ar"/>
              </w:rPr>
              <w:t>Das R , Ausavarungnirun R , Mutlu O , et al. Application-to-core mapping policies to reduce memory system interference in multi-core systems[C]// 2013 IEEE 19th International Symposium on High Performance Computer Architecture (HPCA). IEEE, 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6</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2019.12.07</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欧祉辛</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ascii="Times New Roman" w:hAnsi="Times New Roman" w:eastAsia="宋体" w:cs="微软雅黑"/>
                <w:b w:val="0"/>
                <w:bCs w:val="0"/>
                <w:i w:val="0"/>
                <w:iCs w:val="0"/>
                <w:caps w:val="0"/>
                <w:color w:val="auto"/>
                <w:spacing w:val="0"/>
                <w:sz w:val="21"/>
                <w:szCs w:val="21"/>
                <w:u w:val="none"/>
                <w:shd w:val="clear" w:fill="FFFFFF"/>
              </w:rPr>
              <w:t>Dénes Bán, Ferenc R , István Siket, et al. Prediction models for performance, power, and energy efficiency of software executed on heterogeneous hardware[J]. The Journal of Supercomputing, 2018, 3:1-25.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7</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2019.12.14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欧祉辛</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ascii="Times New Roman" w:hAnsi="Times New Roman" w:eastAsia="宋体" w:cs="微软雅黑"/>
                <w:b w:val="0"/>
                <w:bCs w:val="0"/>
                <w:i w:val="0"/>
                <w:iCs w:val="0"/>
                <w:caps w:val="0"/>
                <w:color w:val="auto"/>
                <w:spacing w:val="0"/>
                <w:sz w:val="21"/>
                <w:szCs w:val="21"/>
                <w:u w:val="none"/>
                <w:shd w:val="clear" w:fill="FFFFFF"/>
              </w:rPr>
              <w:t>Deng Q , Meisner D , Bhattacharjee A , et al. CoScale: Coordinating CPU and Memory System DVFS in Server Systems[C]// Microarchitecture (MICRO), 2012 45th Annual IEEE/ACM International Symposium on. ACM, 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8</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2019.11.23</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hint="default" w:ascii="Times New Roman" w:hAnsi="Times New Roman" w:eastAsia="宋体" w:cs="Times New Roman"/>
                <w:b w:val="0"/>
                <w:bCs w:val="0"/>
                <w:i w:val="0"/>
                <w:iCs w:val="0"/>
                <w:color w:val="auto"/>
                <w:sz w:val="21"/>
                <w:szCs w:val="21"/>
                <w:vertAlign w:val="baseline"/>
                <w:lang w:val="en-US" w:eastAsia="zh-CN"/>
              </w:rPr>
            </w:pPr>
            <w:r>
              <w:rPr>
                <w:rFonts w:ascii="Times New Roman" w:hAnsi="Times New Roman" w:eastAsia="宋体" w:cs="微软雅黑"/>
                <w:b w:val="0"/>
                <w:bCs w:val="0"/>
                <w:i w:val="0"/>
                <w:iCs w:val="0"/>
                <w:caps w:val="0"/>
                <w:color w:val="auto"/>
                <w:spacing w:val="0"/>
                <w:sz w:val="21"/>
                <w:szCs w:val="21"/>
                <w:u w:val="none"/>
                <w:shd w:val="clear" w:fill="FFFFFF"/>
              </w:rPr>
              <w:t>Zamani R , Afsahi A . A study of hardware performance monitoring counter selection in power modeling of computing systems[C]// Green Computing Conference (IGCC), 2012 International. IEEE, 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9</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2019.11.23</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ascii="Times New Roman" w:hAnsi="Times New Roman" w:eastAsia="宋体" w:cs="微软雅黑"/>
                <w:b w:val="0"/>
                <w:bCs w:val="0"/>
                <w:i w:val="0"/>
                <w:iCs w:val="0"/>
                <w:caps w:val="0"/>
                <w:color w:val="auto"/>
                <w:spacing w:val="0"/>
                <w:sz w:val="21"/>
                <w:szCs w:val="21"/>
                <w:u w:val="none"/>
                <w:shd w:val="clear" w:fill="FFFFFF"/>
              </w:rPr>
            </w:pPr>
            <w:r>
              <w:rPr>
                <w:rFonts w:ascii="Times New Roman" w:hAnsi="Times New Roman" w:eastAsia="宋体" w:cs="Tahoma"/>
                <w:b w:val="0"/>
                <w:bCs w:val="0"/>
                <w:i w:val="0"/>
                <w:iCs w:val="0"/>
                <w:caps w:val="0"/>
                <w:color w:val="auto"/>
                <w:spacing w:val="0"/>
                <w:sz w:val="21"/>
                <w:szCs w:val="21"/>
                <w:u w:val="none"/>
                <w:shd w:val="clear" w:fill="FFFFFF"/>
              </w:rPr>
              <w:t xml:space="preserve">Kenneth O’brien, Ilia Pietri, Ravi Reddy, Alexey Lastovetsky, and Rizos Sakellariou. 2017. A Survey of Power and Energy Predictive Models in HPC Systems and Applications. </w:t>
            </w:r>
            <w:r>
              <w:rPr>
                <w:rStyle w:val="7"/>
                <w:rFonts w:hint="default" w:ascii="Times New Roman" w:hAnsi="Times New Roman" w:eastAsia="宋体" w:cs="Tahoma"/>
                <w:b w:val="0"/>
                <w:bCs w:val="0"/>
                <w:i w:val="0"/>
                <w:iCs w:val="0"/>
                <w:caps w:val="0"/>
                <w:color w:val="auto"/>
                <w:spacing w:val="0"/>
                <w:sz w:val="21"/>
                <w:szCs w:val="21"/>
                <w:u w:val="none"/>
              </w:rPr>
              <w:t>ACM Comput. Surv.</w:t>
            </w:r>
            <w:r>
              <w:rPr>
                <w:rFonts w:hint="default" w:ascii="Times New Roman" w:hAnsi="Times New Roman" w:eastAsia="宋体" w:cs="Tahoma"/>
                <w:b w:val="0"/>
                <w:bCs w:val="0"/>
                <w:i w:val="0"/>
                <w:iCs w:val="0"/>
                <w:caps w:val="0"/>
                <w:color w:val="auto"/>
                <w:spacing w:val="0"/>
                <w:sz w:val="21"/>
                <w:szCs w:val="21"/>
                <w:u w:val="none"/>
                <w:shd w:val="clear" w:fill="FFFFFF"/>
              </w:rPr>
              <w:t xml:space="preserve"> 50, 3, Article 37 (June 2017), 38 pages. DOI: </w:t>
            </w:r>
            <w:r>
              <w:rPr>
                <w:rFonts w:hint="default" w:ascii="Times New Roman" w:hAnsi="Times New Roman" w:eastAsia="宋体" w:cs="Tahoma"/>
                <w:b w:val="0"/>
                <w:bCs w:val="0"/>
                <w:i w:val="0"/>
                <w:iCs w:val="0"/>
                <w:caps w:val="0"/>
                <w:color w:val="auto"/>
                <w:spacing w:val="0"/>
                <w:sz w:val="21"/>
                <w:szCs w:val="21"/>
                <w:u w:val="none"/>
                <w:shd w:val="clear" w:fill="FFFFFF"/>
              </w:rPr>
              <w:fldChar w:fldCharType="begin"/>
            </w:r>
            <w:r>
              <w:rPr>
                <w:rFonts w:hint="default" w:ascii="Times New Roman" w:hAnsi="Times New Roman" w:eastAsia="宋体" w:cs="Tahoma"/>
                <w:b w:val="0"/>
                <w:bCs w:val="0"/>
                <w:i w:val="0"/>
                <w:iCs w:val="0"/>
                <w:caps w:val="0"/>
                <w:color w:val="auto"/>
                <w:spacing w:val="0"/>
                <w:sz w:val="21"/>
                <w:szCs w:val="21"/>
                <w:u w:val="none"/>
                <w:shd w:val="clear" w:fill="FFFFFF"/>
              </w:rPr>
              <w:instrText xml:space="preserve"> HYPERLINK "https://doi.org/10.1145/3078811" </w:instrText>
            </w:r>
            <w:r>
              <w:rPr>
                <w:rFonts w:hint="default" w:ascii="Times New Roman" w:hAnsi="Times New Roman" w:eastAsia="宋体" w:cs="Tahoma"/>
                <w:b w:val="0"/>
                <w:bCs w:val="0"/>
                <w:i w:val="0"/>
                <w:iCs w:val="0"/>
                <w:caps w:val="0"/>
                <w:color w:val="auto"/>
                <w:spacing w:val="0"/>
                <w:sz w:val="21"/>
                <w:szCs w:val="21"/>
                <w:u w:val="none"/>
                <w:shd w:val="clear" w:fill="FFFFFF"/>
              </w:rPr>
              <w:fldChar w:fldCharType="separate"/>
            </w:r>
            <w:r>
              <w:rPr>
                <w:rStyle w:val="8"/>
                <w:rFonts w:hint="default" w:ascii="Times New Roman" w:hAnsi="Times New Roman" w:eastAsia="宋体" w:cs="Tahoma"/>
                <w:b w:val="0"/>
                <w:bCs w:val="0"/>
                <w:i w:val="0"/>
                <w:iCs w:val="0"/>
                <w:caps w:val="0"/>
                <w:color w:val="auto"/>
                <w:spacing w:val="0"/>
                <w:sz w:val="21"/>
                <w:szCs w:val="21"/>
                <w:shd w:val="clear" w:fill="FFFFFF"/>
              </w:rPr>
              <w:t>https://doi.org/10.1145/3078811</w:t>
            </w:r>
            <w:r>
              <w:rPr>
                <w:rFonts w:hint="default" w:ascii="Times New Roman" w:hAnsi="Times New Roman" w:eastAsia="宋体" w:cs="Tahoma"/>
                <w:b w:val="0"/>
                <w:bCs w:val="0"/>
                <w:i w:val="0"/>
                <w:iCs w:val="0"/>
                <w:caps w:val="0"/>
                <w:color w:val="auto"/>
                <w:spacing w:val="0"/>
                <w:sz w:val="21"/>
                <w:szCs w:val="21"/>
                <w:u w:val="none"/>
                <w:shd w:val="clear" w:fill="FFFFFF"/>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10</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2019.12.07</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ascii="Times New Roman" w:hAnsi="Times New Roman" w:eastAsia="宋体" w:cs="Tahoma"/>
                <w:b w:val="0"/>
                <w:bCs w:val="0"/>
                <w:i w:val="0"/>
                <w:iCs w:val="0"/>
                <w:caps w:val="0"/>
                <w:color w:val="auto"/>
                <w:spacing w:val="0"/>
                <w:sz w:val="21"/>
                <w:szCs w:val="21"/>
                <w:u w:val="none"/>
                <w:shd w:val="clear" w:fill="FFFFFF"/>
              </w:rPr>
            </w:pPr>
            <w:r>
              <w:rPr>
                <w:rFonts w:ascii="Times New Roman" w:hAnsi="Times New Roman" w:eastAsia="宋体" w:cs="Helvetica"/>
                <w:b w:val="0"/>
                <w:bCs w:val="0"/>
                <w:i w:val="0"/>
                <w:iCs w:val="0"/>
                <w:caps w:val="0"/>
                <w:color w:val="auto"/>
                <w:spacing w:val="0"/>
                <w:sz w:val="21"/>
                <w:szCs w:val="21"/>
                <w:u w:val="none"/>
                <w:shd w:val="clear" w:fill="FFFFFF"/>
              </w:rPr>
              <w:t>Basmadjian, Robert, Ali, Nasir, Niedermeier, Florian,</w:t>
            </w:r>
            <w:r>
              <w:rPr>
                <w:rFonts w:hint="eastAsia" w:ascii="Times New Roman" w:hAnsi="Times New Roman" w:eastAsia="宋体" w:cs="Helvetica"/>
                <w:b w:val="0"/>
                <w:bCs w:val="0"/>
                <w:i w:val="0"/>
                <w:iCs w:val="0"/>
                <w:caps w:val="0"/>
                <w:color w:val="auto"/>
                <w:spacing w:val="0"/>
                <w:sz w:val="21"/>
                <w:szCs w:val="21"/>
                <w:u w:val="none"/>
                <w:shd w:val="clear" w:fill="FFFFFF"/>
                <w:lang w:val="en-US" w:eastAsia="zh-CN"/>
              </w:rPr>
              <w:t xml:space="preserve"> e</w:t>
            </w:r>
            <w:r>
              <w:rPr>
                <w:rFonts w:ascii="Times New Roman" w:hAnsi="Times New Roman" w:eastAsia="宋体" w:cs="Helvetica"/>
                <w:b w:val="0"/>
                <w:bCs w:val="0"/>
                <w:i w:val="0"/>
                <w:iCs w:val="0"/>
                <w:caps w:val="0"/>
                <w:color w:val="auto"/>
                <w:spacing w:val="0"/>
                <w:sz w:val="21"/>
                <w:szCs w:val="21"/>
                <w:u w:val="none"/>
                <w:shd w:val="clear" w:fill="FFFFFF"/>
              </w:rPr>
              <w:t>. A methodology to predict the power consumption of servers in data centres[C]// Proceedings of the 2nd International Conference on Energy-Efficient Computing and Networking. ACM, 2011.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11</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numPr>
                <w:ilvl w:val="0"/>
                <w:numId w:val="0"/>
              </w:numPr>
              <w:suppressLineNumbers w:val="0"/>
              <w:ind w:leftChars="0"/>
              <w:jc w:val="left"/>
              <w:rPr>
                <w:rFonts w:ascii="Times New Roman" w:hAnsi="Times New Roman" w:eastAsia="宋体" w:cs="Helvetica"/>
                <w:b w:val="0"/>
                <w:bCs w:val="0"/>
                <w:i w:val="0"/>
                <w:iCs w:val="0"/>
                <w:caps w:val="0"/>
                <w:color w:val="auto"/>
                <w:spacing w:val="0"/>
                <w:sz w:val="21"/>
                <w:szCs w:val="21"/>
                <w:u w:val="none"/>
                <w:shd w:val="clear" w:fill="FFFFFF"/>
              </w:rPr>
            </w:pPr>
            <w:r>
              <w:rPr>
                <w:rFonts w:hint="eastAsia" w:ascii="Times New Roman" w:hAnsi="Times New Roman" w:eastAsia="宋体" w:cs="Helvetica"/>
                <w:b w:val="0"/>
                <w:bCs w:val="0"/>
                <w:i w:val="0"/>
                <w:iCs w:val="0"/>
                <w:caps w:val="0"/>
                <w:color w:val="auto"/>
                <w:spacing w:val="0"/>
                <w:sz w:val="21"/>
                <w:szCs w:val="21"/>
                <w:u w:val="none"/>
                <w:shd w:val="clear" w:fill="FFFFFF"/>
              </w:rPr>
              <w:t>Bircher W L , John L K . Complete System Power Estimation Using Processor Performance Events[J]. IEEE Transactions on Computers, 2012, 61(4):563-577.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12</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Helvetica"/>
                <w:b w:val="0"/>
                <w:bCs/>
                <w:i w:val="0"/>
                <w:iCs w:val="0"/>
                <w:caps w:val="0"/>
                <w:color w:val="auto"/>
                <w:spacing w:val="0"/>
                <w:sz w:val="21"/>
                <w:szCs w:val="21"/>
                <w:u w:val="none"/>
                <w:shd w:val="clear" w:fill="FFFFFF"/>
                <w:lang w:val="en-US"/>
              </w:rPr>
            </w:pPr>
            <w:r>
              <w:rPr>
                <w:rFonts w:ascii="Times New Roman" w:hAnsi="Times New Roman" w:eastAsia="宋体" w:cs="ArialUnicodeMS"/>
                <w:b w:val="0"/>
                <w:bCs/>
                <w:i w:val="0"/>
                <w:iCs w:val="0"/>
                <w:color w:val="auto"/>
                <w:kern w:val="0"/>
                <w:sz w:val="21"/>
                <w:szCs w:val="21"/>
                <w:lang w:val="en-US" w:eastAsia="zh-CN" w:bidi="ar"/>
              </w:rPr>
              <w:t xml:space="preserve">An accelerating solution for optimizing containerized High-Performance LINPACK of </w:t>
            </w:r>
            <w:r>
              <w:rPr>
                <w:rFonts w:hint="default" w:ascii="Times New Roman" w:hAnsi="Times New Roman" w:eastAsia="宋体" w:cs="ArialUnicodeMS"/>
                <w:b w:val="0"/>
                <w:bCs/>
                <w:i w:val="0"/>
                <w:iCs w:val="0"/>
                <w:color w:val="auto"/>
                <w:kern w:val="0"/>
                <w:sz w:val="21"/>
                <w:szCs w:val="21"/>
                <w:lang w:val="en-US" w:eastAsia="zh-CN" w:bidi="ar"/>
              </w:rPr>
              <w:t>different heterogeneous systems</w:t>
            </w:r>
            <w:r>
              <w:rPr>
                <w:rFonts w:hint="eastAsia" w:ascii="Times New Roman" w:hAnsi="Times New Roman" w:eastAsia="宋体" w:cs="ArialUnicodeMS"/>
                <w:b w:val="0"/>
                <w:bCs/>
                <w:i w:val="0"/>
                <w:iCs w:val="0"/>
                <w:color w:val="auto"/>
                <w:kern w:val="0"/>
                <w:sz w:val="21"/>
                <w:szCs w:val="21"/>
                <w:lang w:val="en-US" w:eastAsia="zh-CN" w:bidi="ar"/>
              </w:rPr>
              <w:t>. (The Journal of Supercomputing)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13</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欧祉辛</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Evaluating the Energy Efficiency of Deep Convolutional Neural Networks on CPUs and GPUs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14</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2020.01.04</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孙雨阳</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Evaluating Multi-Core Platforms for HPC Data-Intensive Kernels.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15</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2020.01.11</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宋体" w:cs="Times New Roman"/>
                <w:i w:val="0"/>
                <w:iCs w:val="0"/>
                <w:caps w:val="0"/>
                <w:color w:val="auto"/>
                <w:spacing w:val="0"/>
                <w:sz w:val="21"/>
                <w:szCs w:val="21"/>
                <w:u w:val="none"/>
                <w:shd w:val="clear" w:fill="FFFFFF"/>
              </w:rPr>
              <w:t xml:space="preserve">M. Khavari Tavana, Y. Sun, N. Bohm Agostini and D. Kaeli, "Exploiting Adaptive Data Compression to Improve Performance and Energy-Efficiency of Compute Workloads in Multi-GPU Systems," </w:t>
            </w:r>
            <w:r>
              <w:rPr>
                <w:rStyle w:val="7"/>
                <w:rFonts w:hint="default" w:ascii="Times New Roman" w:hAnsi="Times New Roman" w:eastAsia="宋体" w:cs="Times New Roman"/>
                <w:i w:val="0"/>
                <w:iCs w:val="0"/>
                <w:caps w:val="0"/>
                <w:color w:val="auto"/>
                <w:spacing w:val="0"/>
                <w:sz w:val="21"/>
                <w:szCs w:val="21"/>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u w:val="none"/>
                <w:shd w:val="clear" w:fill="FFFFFF"/>
              </w:rPr>
              <w:t>, Rio de Janeiro, Brazil, 2019, pp. 664-674.</w:t>
            </w:r>
            <w:r>
              <w:rPr>
                <w:rFonts w:hint="default" w:ascii="Times New Roman" w:hAnsi="Times New Roman" w:eastAsia="宋体" w:cs="Times New Roman"/>
                <w:i w:val="0"/>
                <w:iCs w:val="0"/>
                <w:caps w:val="0"/>
                <w:color w:val="auto"/>
                <w:spacing w:val="0"/>
                <w:sz w:val="21"/>
                <w:szCs w:val="21"/>
                <w:u w:val="none"/>
              </w:rPr>
              <w:br w:type="textWrapping"/>
            </w:r>
            <w:r>
              <w:rPr>
                <w:rFonts w:hint="default" w:ascii="Times New Roman" w:hAnsi="Times New Roman" w:eastAsia="宋体" w:cs="Times New Roman"/>
                <w:i w:val="0"/>
                <w:iCs w:val="0"/>
                <w:caps w:val="0"/>
                <w:color w:val="auto"/>
                <w:spacing w:val="0"/>
                <w:sz w:val="21"/>
                <w:szCs w:val="21"/>
                <w:u w:val="none"/>
                <w:shd w:val="clear" w:fill="FFFFFF"/>
              </w:rPr>
              <w:t>doi: 10.1109/IPDPS.2019.00075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16</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2020.01.11</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宋体" w:cs="Times New Roman"/>
                <w:i w:val="0"/>
                <w:iCs w:val="0"/>
                <w:caps w:val="0"/>
                <w:color w:val="auto"/>
                <w:spacing w:val="0"/>
                <w:sz w:val="21"/>
                <w:szCs w:val="21"/>
                <w:u w:val="none"/>
                <w:shd w:val="clear" w:fill="FFFFFF"/>
              </w:rPr>
              <w:t xml:space="preserve">S. Labasan, M. Larsen, H. Childs and B. Rountree, "Power and Performance Tradeoffs for Visualization Algorithms," </w:t>
            </w:r>
            <w:r>
              <w:rPr>
                <w:rStyle w:val="7"/>
                <w:rFonts w:hint="default" w:ascii="Times New Roman" w:hAnsi="Times New Roman" w:eastAsia="宋体" w:cs="Times New Roman"/>
                <w:i w:val="0"/>
                <w:iCs w:val="0"/>
                <w:caps w:val="0"/>
                <w:color w:val="auto"/>
                <w:spacing w:val="0"/>
                <w:sz w:val="21"/>
                <w:szCs w:val="21"/>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u w:val="none"/>
                <w:shd w:val="clear" w:fill="FFFFFF"/>
              </w:rPr>
              <w:t>, Rio de Janeiro, Brazil, 2019, pp. 325-334.</w:t>
            </w:r>
            <w:r>
              <w:rPr>
                <w:rFonts w:hint="default" w:ascii="Times New Roman" w:hAnsi="Times New Roman" w:eastAsia="宋体" w:cs="Times New Roman"/>
                <w:i w:val="0"/>
                <w:iCs w:val="0"/>
                <w:caps w:val="0"/>
                <w:color w:val="auto"/>
                <w:spacing w:val="0"/>
                <w:sz w:val="21"/>
                <w:szCs w:val="21"/>
                <w:u w:val="none"/>
              </w:rPr>
              <w:br w:type="textWrapping"/>
            </w:r>
            <w:r>
              <w:rPr>
                <w:rFonts w:hint="default" w:ascii="Times New Roman" w:hAnsi="Times New Roman" w:eastAsia="宋体" w:cs="Times New Roman"/>
                <w:i w:val="0"/>
                <w:iCs w:val="0"/>
                <w:caps w:val="0"/>
                <w:color w:val="auto"/>
                <w:spacing w:val="0"/>
                <w:sz w:val="21"/>
                <w:szCs w:val="21"/>
                <w:u w:val="none"/>
                <w:shd w:val="clear" w:fill="FFFFFF"/>
              </w:rPr>
              <w:t>doi: 10.1109/IPDPS.2019.00042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17</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2020.01.11</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宋体" w:cs="Times New Roman"/>
                <w:i w:val="0"/>
                <w:iCs w:val="0"/>
                <w:caps w:val="0"/>
                <w:color w:val="auto"/>
                <w:spacing w:val="0"/>
                <w:sz w:val="21"/>
                <w:szCs w:val="21"/>
                <w:u w:val="none"/>
                <w:shd w:val="clear" w:fill="FFFFFF"/>
              </w:rPr>
              <w:t xml:space="preserve">S. Ramesh, S. Perarnau, S. Bhalachandra, A. D. Malony and P. Beckman, "Understanding the Impact of Dynamic Power Capping on Application Progress," </w:t>
            </w:r>
            <w:r>
              <w:rPr>
                <w:rStyle w:val="7"/>
                <w:rFonts w:hint="default" w:ascii="Times New Roman" w:hAnsi="Times New Roman" w:eastAsia="宋体" w:cs="Times New Roman"/>
                <w:i w:val="0"/>
                <w:iCs w:val="0"/>
                <w:caps w:val="0"/>
                <w:color w:val="auto"/>
                <w:spacing w:val="0"/>
                <w:sz w:val="21"/>
                <w:szCs w:val="21"/>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u w:val="none"/>
                <w:shd w:val="clear" w:fill="FFFFFF"/>
              </w:rPr>
              <w:t>, Rio de Janeiro, Brazil, 2019, pp. 793-804.</w:t>
            </w:r>
            <w:r>
              <w:rPr>
                <w:rFonts w:hint="eastAsia" w:ascii="Times New Roman" w:hAnsi="Times New Roman" w:eastAsia="宋体" w:cs="Times New Roman"/>
                <w:i w:val="0"/>
                <w:iCs w:val="0"/>
                <w:caps w:val="0"/>
                <w:color w:val="auto"/>
                <w:spacing w:val="0"/>
                <w:sz w:val="21"/>
                <w:szCs w:val="21"/>
                <w:u w:val="none"/>
                <w:shd w:val="clear" w:fill="FFFFFF"/>
                <w:lang w:val="en-US" w:eastAsia="zh-CN"/>
              </w:rPr>
              <w:t xml:space="preserve"> </w:t>
            </w:r>
            <w:r>
              <w:rPr>
                <w:rFonts w:hint="default" w:ascii="Times New Roman" w:hAnsi="Times New Roman" w:eastAsia="宋体" w:cs="Times New Roman"/>
                <w:i w:val="0"/>
                <w:iCs w:val="0"/>
                <w:caps w:val="0"/>
                <w:color w:val="auto"/>
                <w:spacing w:val="0"/>
                <w:sz w:val="21"/>
                <w:szCs w:val="21"/>
                <w:u w:val="none"/>
                <w:shd w:val="clear" w:fill="FFFFFF"/>
              </w:rPr>
              <w:t>doi: 10.1109/IPDPS.2019.00088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18</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2020.01.11</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Fattah M , Daneshtalab M , Liljeberg P , et al. Smart Hill Climbing for Agile Dynamic Mapping in Many-Core Systems[C]// 50th ACM/IEEE Design Automation Conference (DAC). ACM, 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19</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2020.01.11</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Fattah M , Liljeberg P , Plosila J , et al. Adjustable contiguity of run-time task allocation in networked many-core systems[C]// 2014 19th Asia and South Pacific Design Automation Conference (ASP-DAC). IEEE, 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2020.01.18</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宋体" w:cs="Times New Roman"/>
                <w:i w:val="0"/>
                <w:iCs w:val="0"/>
                <w:caps w:val="0"/>
                <w:color w:val="auto"/>
                <w:spacing w:val="0"/>
                <w:sz w:val="21"/>
                <w:szCs w:val="21"/>
                <w:u w:val="none"/>
                <w:shd w:val="clear" w:color="auto" w:fill="auto"/>
              </w:rPr>
              <w:t>Neha Gholkar, Frank Mueller, and Barry Rountree. 2019. Uncore power scavenger: a runtime for uncore power conservation on HPC systems. In Proceedings of the International Conference for High Performance Computing, Networking, Storage and Analysis (SC ’19). Association for Computing Machinery, New York, NY, USA, Article 27, 1–23. DOI:https://doi.org/10.1145/3295500.3356150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21</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2020.01.18</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欧祉辛</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Rivoire S , Ranganathan P , Kozyrakis C . A Comparison of High-Level Full-System Power Models[C]// Workshop on Power Aware Computing and Systems, HotPower 2008, December 7, 2008, San Diego, CA, USA, Proceedings. DBLP, 2008.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22</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2020.01.18</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 xml:space="preserve">Papadimitriou, George &amp; Chatzidimitriou, Athanasios &amp; Gizopoulos, Dimitris. (2019). Adaptive Voltage/Frequency Scaling and Core Allocation for Balanced Energy and Performance on Multicore CPUs. 10.1109/HPCA.2019.00033.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23</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2020.02.15</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孙雨阳</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 xml:space="preserve">Jang, Hyung &amp; Lee, Jason &amp; Kong, Joonho &amp; Suh, Taeweon &amp; Chung, Sung. (2014). Leveraging Process Variation for Performance and Energy: In the Perspective of Overclocking. IEEE Transactions on Computers. 63. 1-1. 10.1109/TC.2012.286.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24</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2020.02.15</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u w:val="none"/>
                <w:shd w:val="clear" w:color="auto" w:fill="auto"/>
                <w:lang w:val="en-US" w:eastAsia="zh-CN"/>
              </w:rPr>
            </w:pPr>
            <w:r>
              <w:rPr>
                <w:rFonts w:hint="eastAsia" w:ascii="Times New Roman" w:hAnsi="Times New Roman" w:eastAsia="宋体" w:cs="ArialUnicodeMS"/>
                <w:b w:val="0"/>
                <w:bCs/>
                <w:i w:val="0"/>
                <w:iCs w:val="0"/>
                <w:color w:val="auto"/>
                <w:kern w:val="0"/>
                <w:sz w:val="21"/>
                <w:szCs w:val="21"/>
                <w:lang w:val="en-US" w:eastAsia="zh-CN" w:bidi="ar"/>
              </w:rPr>
              <w:t>Rajovic N , Rico A , Mantovani F , et al. The Mont-Blanc prototype: An Alternative Approach for HPC Systems[C]// International Conference for High Performance Computing. IEEE Press, 2016.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25</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2020.02.15</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宋体" w:cs="Times New Roman"/>
                <w:i w:val="0"/>
                <w:iCs w:val="0"/>
                <w:caps w:val="0"/>
                <w:color w:val="auto"/>
                <w:spacing w:val="0"/>
                <w:sz w:val="21"/>
                <w:szCs w:val="21"/>
                <w:u w:val="none"/>
                <w:shd w:val="clear" w:color="auto" w:fill="auto"/>
              </w:rPr>
              <w:t>Neha Gholkar, Frank Mueller, and Barry Rountree. 2019. Uncore power scavenger: a runtime for uncore power conservation on HPC systems. In Proceedings of the International Conference for High Performance Computing, Networking, Storage and Analysis (SC ’19). Association for Computing Machinery, New York, NY, USA, Article 27, 1–23. DOI:https://doi.org/10.1145/3295500.3356150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26</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2020.02.15</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孙晓乐</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eastAsia" w:ascii="Times New Roman" w:hAnsi="Times New Roman" w:eastAsia="宋体" w:cs="ArialUnicodeMS"/>
                <w:b w:val="0"/>
                <w:bCs/>
                <w:i w:val="0"/>
                <w:iCs w:val="0"/>
                <w:color w:val="auto"/>
                <w:kern w:val="0"/>
                <w:sz w:val="21"/>
                <w:szCs w:val="21"/>
                <w:lang w:val="en-US" w:eastAsia="zh-CN" w:bidi="ar"/>
              </w:rPr>
              <w:t>Y. Hu, "Topology Mapping of Parallel Applications onto Random Allocations," 2019 IEEE 21st International Conference on High Performance Computing and Communications; IEEE 17th International Conference on Smart City; IEEE 5th International Conference on Data Science and Systems (HPCCCity/DSS), Zhangjiajie, China, 2019, pp. 1437-1444.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27</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2020.02.22</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欧祉辛</w:t>
            </w:r>
          </w:p>
        </w:tc>
        <w:tc>
          <w:tcPr>
            <w:tcW w:w="6151" w:type="dxa"/>
            <w:vAlign w:val="center"/>
          </w:tcPr>
          <w:p>
            <w:pPr>
              <w:spacing w:line="0" w:lineRule="atLeast"/>
              <w:rPr>
                <w:rFonts w:ascii="Times New Roman" w:hAnsi="Times New Roman" w:eastAsia="宋体"/>
                <w:color w:val="auto"/>
                <w:sz w:val="21"/>
                <w:szCs w:val="21"/>
              </w:rPr>
            </w:pPr>
            <w:r>
              <w:rPr>
                <w:rFonts w:ascii="Times New Roman" w:hAnsi="Times New Roman" w:eastAsia="宋体"/>
                <w:color w:val="auto"/>
                <w:sz w:val="21"/>
                <w:szCs w:val="21"/>
              </w:rPr>
              <w:t>Power Modeling for Phytium FT-2000+/64 Multi-core</w:t>
            </w:r>
          </w:p>
          <w:p>
            <w:pPr>
              <w:keepNext w:val="0"/>
              <w:keepLines w:val="0"/>
              <w:widowControl/>
              <w:suppressLineNumbers w:val="0"/>
              <w:spacing w:line="240" w:lineRule="auto"/>
              <w:jc w:val="left"/>
              <w:rPr>
                <w:rFonts w:hint="eastAsia" w:ascii="Times New Roman" w:hAnsi="Times New Roman" w:eastAsia="宋体" w:cs="ArialUnicodeMS"/>
                <w:b w:val="0"/>
                <w:bCs/>
                <w:i w:val="0"/>
                <w:iCs w:val="0"/>
                <w:color w:val="auto"/>
                <w:kern w:val="0"/>
                <w:sz w:val="21"/>
                <w:szCs w:val="21"/>
                <w:lang w:val="en-US" w:eastAsia="zh-CN" w:bidi="ar"/>
              </w:rPr>
            </w:pPr>
            <w:r>
              <w:rPr>
                <w:rFonts w:ascii="Times New Roman" w:hAnsi="Times New Roman" w:eastAsia="宋体"/>
                <w:color w:val="auto"/>
                <w:sz w:val="21"/>
                <w:szCs w:val="21"/>
              </w:rPr>
              <w:t>Architecture</w:t>
            </w:r>
            <w:r>
              <w:rPr>
                <w:rFonts w:hint="eastAsia" w:ascii="Times New Roman" w:hAnsi="Times New Roman" w:eastAsia="宋体"/>
                <w:color w:val="auto"/>
                <w:sz w:val="21"/>
                <w:szCs w:val="21"/>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28</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2020.02.22</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ascii="Times New Roman" w:hAnsi="Times New Roman" w:eastAsia="宋体" w:cs="微软雅黑"/>
                <w:i w:val="0"/>
                <w:caps w:val="0"/>
                <w:color w:val="auto"/>
                <w:spacing w:val="0"/>
                <w:sz w:val="21"/>
                <w:szCs w:val="21"/>
                <w:u w:val="none"/>
                <w:shd w:val="clear" w:fill="FFFFFF"/>
              </w:rPr>
            </w:pPr>
            <w:r>
              <w:rPr>
                <w:rFonts w:ascii="Times New Roman" w:hAnsi="Times New Roman" w:eastAsia="宋体" w:cs="微软雅黑"/>
                <w:i w:val="0"/>
                <w:caps w:val="0"/>
                <w:color w:val="auto"/>
                <w:spacing w:val="0"/>
                <w:sz w:val="21"/>
                <w:szCs w:val="21"/>
                <w:u w:val="none"/>
                <w:shd w:val="clear" w:fill="FFFFFF"/>
              </w:rPr>
              <w:t>Mantovani, Filippo, Calore, et al. Performance and Power Analysis of HPC Workloads on Heterogeneous Multi-Node Clusters[J]. Journal of Low Power Electronics and Applications, 2018.</w:t>
            </w:r>
          </w:p>
          <w:p>
            <w:pPr>
              <w:keepNext w:val="0"/>
              <w:keepLines w:val="0"/>
              <w:widowControl/>
              <w:suppressLineNumbers w:val="0"/>
              <w:spacing w:line="240" w:lineRule="auto"/>
              <w:jc w:val="left"/>
              <w:rPr>
                <w:rFonts w:ascii="Times New Roman" w:hAnsi="Times New Roman" w:eastAsia="宋体" w:cs="微软雅黑"/>
                <w:i w:val="0"/>
                <w:caps w:val="0"/>
                <w:color w:val="auto"/>
                <w:spacing w:val="0"/>
                <w:sz w:val="21"/>
                <w:szCs w:val="21"/>
                <w:u w:val="none"/>
                <w:shd w:val="clear" w:fill="FFFFFF"/>
                <w:lang w:val="en-US" w:eastAsia="zh-CN"/>
              </w:rPr>
            </w:pPr>
            <w:r>
              <w:rPr>
                <w:rFonts w:ascii="Times New Roman" w:hAnsi="Times New Roman" w:eastAsia="宋体" w:cs="&amp;quot"/>
                <w:i w:val="0"/>
                <w:caps w:val="0"/>
                <w:color w:val="auto"/>
                <w:spacing w:val="0"/>
                <w:sz w:val="21"/>
                <w:szCs w:val="21"/>
                <w:u w:val="single"/>
              </w:rPr>
              <w:fldChar w:fldCharType="begin"/>
            </w:r>
            <w:r>
              <w:rPr>
                <w:rFonts w:ascii="Times New Roman" w:hAnsi="Times New Roman" w:eastAsia="宋体" w:cs="&amp;quot"/>
                <w:i w:val="0"/>
                <w:caps w:val="0"/>
                <w:color w:val="auto"/>
                <w:spacing w:val="0"/>
                <w:sz w:val="21"/>
                <w:szCs w:val="21"/>
                <w:u w:val="single"/>
              </w:rPr>
              <w:instrText xml:space="preserve"> HYPERLINK "https://dblp.uni-trier.de/pers/hd/c/Chen:Donglin" </w:instrText>
            </w:r>
            <w:r>
              <w:rPr>
                <w:rFonts w:ascii="Times New Roman" w:hAnsi="Times New Roman" w:eastAsia="宋体" w:cs="&amp;quot"/>
                <w:i w:val="0"/>
                <w:caps w:val="0"/>
                <w:color w:val="auto"/>
                <w:spacing w:val="0"/>
                <w:sz w:val="21"/>
                <w:szCs w:val="21"/>
                <w:u w:val="single"/>
              </w:rPr>
              <w:fldChar w:fldCharType="separate"/>
            </w:r>
            <w:r>
              <w:rPr>
                <w:rStyle w:val="8"/>
                <w:rFonts w:hint="default" w:ascii="Times New Roman" w:hAnsi="Times New Roman" w:eastAsia="宋体" w:cs="&amp;quot"/>
                <w:i w:val="0"/>
                <w:caps w:val="0"/>
                <w:color w:val="auto"/>
                <w:spacing w:val="0"/>
                <w:sz w:val="21"/>
                <w:szCs w:val="21"/>
                <w:u w:val="single"/>
              </w:rPr>
              <w:t>Donglin Chen</w:t>
            </w:r>
            <w:r>
              <w:rPr>
                <w:rFonts w:hint="default" w:ascii="Times New Roman" w:hAnsi="Times New Roman" w:eastAsia="宋体" w:cs="&amp;quot"/>
                <w:i w:val="0"/>
                <w:caps w:val="0"/>
                <w:color w:val="auto"/>
                <w:spacing w:val="0"/>
                <w:sz w:val="21"/>
                <w:szCs w:val="21"/>
                <w:u w:val="single"/>
              </w:rPr>
              <w:fldChar w:fldCharType="end"/>
            </w:r>
            <w:r>
              <w:rPr>
                <w:rFonts w:ascii="Times New Roman" w:hAnsi="Times New Roman" w:eastAsia="宋体" w:cs="宋体"/>
                <w:caps w:val="0"/>
                <w:color w:val="auto"/>
                <w:spacing w:val="0"/>
                <w:sz w:val="21"/>
                <w:szCs w:val="21"/>
                <w:u w:val="none"/>
                <w:shd w:val="clear" w:fill="FFFFFF"/>
              </w:rPr>
              <w:t xml:space="preserve">, </w:t>
            </w:r>
            <w:r>
              <w:rPr>
                <w:rFonts w:hint="default" w:ascii="Times New Roman" w:hAnsi="Times New Roman" w:eastAsia="宋体" w:cs="&amp;quot"/>
                <w:i w:val="0"/>
                <w:caps w:val="0"/>
                <w:color w:val="auto"/>
                <w:spacing w:val="0"/>
                <w:sz w:val="21"/>
                <w:szCs w:val="21"/>
                <w:u w:val="none"/>
              </w:rPr>
              <w:fldChar w:fldCharType="begin"/>
            </w:r>
            <w:r>
              <w:rPr>
                <w:rFonts w:hint="default" w:ascii="Times New Roman" w:hAnsi="Times New Roman" w:eastAsia="宋体" w:cs="&amp;quot"/>
                <w:i w:val="0"/>
                <w:caps w:val="0"/>
                <w:color w:val="auto"/>
                <w:spacing w:val="0"/>
                <w:sz w:val="21"/>
                <w:szCs w:val="21"/>
                <w:u w:val="none"/>
              </w:rPr>
              <w:instrText xml:space="preserve"> HYPERLINK "https://dblp.uni-trier.de/pers/hd/f/Fang:Jianbin" </w:instrText>
            </w:r>
            <w:r>
              <w:rPr>
                <w:rFonts w:hint="default" w:ascii="Times New Roman" w:hAnsi="Times New Roman" w:eastAsia="宋体" w:cs="&amp;quot"/>
                <w:i w:val="0"/>
                <w:caps w:val="0"/>
                <w:color w:val="auto"/>
                <w:spacing w:val="0"/>
                <w:sz w:val="21"/>
                <w:szCs w:val="21"/>
                <w:u w:val="none"/>
              </w:rPr>
              <w:fldChar w:fldCharType="separate"/>
            </w:r>
            <w:r>
              <w:rPr>
                <w:rStyle w:val="8"/>
                <w:rFonts w:hint="default" w:ascii="Times New Roman" w:hAnsi="Times New Roman" w:eastAsia="宋体" w:cs="&amp;quot"/>
                <w:i w:val="0"/>
                <w:caps w:val="0"/>
                <w:color w:val="auto"/>
                <w:spacing w:val="0"/>
                <w:sz w:val="21"/>
                <w:szCs w:val="21"/>
                <w:u w:val="none"/>
              </w:rPr>
              <w:t>Jianbin Fang</w:t>
            </w:r>
            <w:r>
              <w:rPr>
                <w:rFonts w:hint="default" w:ascii="Times New Roman" w:hAnsi="Times New Roman" w:eastAsia="宋体" w:cs="&amp;quot"/>
                <w:i w:val="0"/>
                <w:caps w:val="0"/>
                <w:color w:val="auto"/>
                <w:spacing w:val="0"/>
                <w:sz w:val="21"/>
                <w:szCs w:val="21"/>
                <w:u w:val="none"/>
              </w:rPr>
              <w:fldChar w:fldCharType="end"/>
            </w:r>
            <w:r>
              <w:rPr>
                <w:rFonts w:ascii="Times New Roman" w:hAnsi="Times New Roman" w:eastAsia="宋体" w:cs="宋体"/>
                <w:caps w:val="0"/>
                <w:color w:val="auto"/>
                <w:spacing w:val="0"/>
                <w:sz w:val="21"/>
                <w:szCs w:val="21"/>
                <w:u w:val="none"/>
                <w:shd w:val="clear" w:fill="FFFFFF"/>
              </w:rPr>
              <w:t xml:space="preserve">, </w:t>
            </w:r>
            <w:r>
              <w:rPr>
                <w:rFonts w:hint="default" w:ascii="Times New Roman" w:hAnsi="Times New Roman" w:eastAsia="宋体" w:cs="&amp;quot"/>
                <w:i w:val="0"/>
                <w:caps w:val="0"/>
                <w:color w:val="auto"/>
                <w:spacing w:val="0"/>
                <w:sz w:val="21"/>
                <w:szCs w:val="21"/>
                <w:u w:val="none"/>
              </w:rPr>
              <w:fldChar w:fldCharType="begin"/>
            </w:r>
            <w:r>
              <w:rPr>
                <w:rFonts w:hint="default" w:ascii="Times New Roman" w:hAnsi="Times New Roman" w:eastAsia="宋体" w:cs="&amp;quot"/>
                <w:i w:val="0"/>
                <w:caps w:val="0"/>
                <w:color w:val="auto"/>
                <w:spacing w:val="0"/>
                <w:sz w:val="21"/>
                <w:szCs w:val="21"/>
                <w:u w:val="none"/>
              </w:rPr>
              <w:instrText xml:space="preserve"> HYPERLINK "https://dblp.uni-trier.de/pers/hd/x/Xu:Chuanfu" </w:instrText>
            </w:r>
            <w:r>
              <w:rPr>
                <w:rFonts w:hint="default" w:ascii="Times New Roman" w:hAnsi="Times New Roman" w:eastAsia="宋体" w:cs="&amp;quot"/>
                <w:i w:val="0"/>
                <w:caps w:val="0"/>
                <w:color w:val="auto"/>
                <w:spacing w:val="0"/>
                <w:sz w:val="21"/>
                <w:szCs w:val="21"/>
                <w:u w:val="none"/>
              </w:rPr>
              <w:fldChar w:fldCharType="separate"/>
            </w:r>
            <w:r>
              <w:rPr>
                <w:rStyle w:val="8"/>
                <w:rFonts w:hint="default" w:ascii="Times New Roman" w:hAnsi="Times New Roman" w:eastAsia="宋体" w:cs="&amp;quot"/>
                <w:i w:val="0"/>
                <w:caps w:val="0"/>
                <w:color w:val="auto"/>
                <w:spacing w:val="0"/>
                <w:sz w:val="21"/>
                <w:szCs w:val="21"/>
                <w:u w:val="none"/>
              </w:rPr>
              <w:t>Chuanfu Xu</w:t>
            </w:r>
            <w:r>
              <w:rPr>
                <w:rFonts w:hint="default" w:ascii="Times New Roman" w:hAnsi="Times New Roman" w:eastAsia="宋体" w:cs="&amp;quot"/>
                <w:i w:val="0"/>
                <w:caps w:val="0"/>
                <w:color w:val="auto"/>
                <w:spacing w:val="0"/>
                <w:sz w:val="21"/>
                <w:szCs w:val="21"/>
                <w:u w:val="none"/>
              </w:rPr>
              <w:fldChar w:fldCharType="end"/>
            </w:r>
            <w:r>
              <w:rPr>
                <w:rFonts w:ascii="Times New Roman" w:hAnsi="Times New Roman" w:eastAsia="宋体" w:cs="宋体"/>
                <w:caps w:val="0"/>
                <w:color w:val="auto"/>
                <w:spacing w:val="0"/>
                <w:sz w:val="21"/>
                <w:szCs w:val="21"/>
                <w:u w:val="none"/>
                <w:shd w:val="clear" w:fill="FFFFFF"/>
              </w:rPr>
              <w:t xml:space="preserve">, </w:t>
            </w:r>
            <w:r>
              <w:rPr>
                <w:rFonts w:hint="default" w:ascii="Times New Roman" w:hAnsi="Times New Roman" w:eastAsia="宋体" w:cs="&amp;quot"/>
                <w:i w:val="0"/>
                <w:caps w:val="0"/>
                <w:color w:val="auto"/>
                <w:spacing w:val="0"/>
                <w:sz w:val="21"/>
                <w:szCs w:val="21"/>
                <w:u w:val="none"/>
              </w:rPr>
              <w:fldChar w:fldCharType="begin"/>
            </w:r>
            <w:r>
              <w:rPr>
                <w:rFonts w:hint="default" w:ascii="Times New Roman" w:hAnsi="Times New Roman" w:eastAsia="宋体" w:cs="&amp;quot"/>
                <w:i w:val="0"/>
                <w:caps w:val="0"/>
                <w:color w:val="auto"/>
                <w:spacing w:val="0"/>
                <w:sz w:val="21"/>
                <w:szCs w:val="21"/>
                <w:u w:val="none"/>
              </w:rPr>
              <w:instrText xml:space="preserve"> HYPERLINK "https://dblp.uni-trier.de/pers/hd/c/Chen:Shizhao" </w:instrText>
            </w:r>
            <w:r>
              <w:rPr>
                <w:rFonts w:hint="default" w:ascii="Times New Roman" w:hAnsi="Times New Roman" w:eastAsia="宋体" w:cs="&amp;quot"/>
                <w:i w:val="0"/>
                <w:caps w:val="0"/>
                <w:color w:val="auto"/>
                <w:spacing w:val="0"/>
                <w:sz w:val="21"/>
                <w:szCs w:val="21"/>
                <w:u w:val="none"/>
              </w:rPr>
              <w:fldChar w:fldCharType="separate"/>
            </w:r>
            <w:r>
              <w:rPr>
                <w:rStyle w:val="8"/>
                <w:rFonts w:hint="default" w:ascii="Times New Roman" w:hAnsi="Times New Roman" w:eastAsia="宋体" w:cs="&amp;quot"/>
                <w:i w:val="0"/>
                <w:caps w:val="0"/>
                <w:color w:val="auto"/>
                <w:spacing w:val="0"/>
                <w:sz w:val="21"/>
                <w:szCs w:val="21"/>
                <w:u w:val="none"/>
              </w:rPr>
              <w:t>Shizhao Chen</w:t>
            </w:r>
            <w:r>
              <w:rPr>
                <w:rFonts w:hint="default" w:ascii="Times New Roman" w:hAnsi="Times New Roman" w:eastAsia="宋体" w:cs="&amp;quot"/>
                <w:i w:val="0"/>
                <w:caps w:val="0"/>
                <w:color w:val="auto"/>
                <w:spacing w:val="0"/>
                <w:sz w:val="21"/>
                <w:szCs w:val="21"/>
                <w:u w:val="none"/>
              </w:rPr>
              <w:fldChar w:fldCharType="end"/>
            </w:r>
            <w:r>
              <w:rPr>
                <w:rFonts w:ascii="Times New Roman" w:hAnsi="Times New Roman" w:eastAsia="宋体" w:cs="宋体"/>
                <w:caps w:val="0"/>
                <w:color w:val="auto"/>
                <w:spacing w:val="0"/>
                <w:sz w:val="21"/>
                <w:szCs w:val="21"/>
                <w:u w:val="none"/>
                <w:shd w:val="clear" w:fill="FFFFFF"/>
              </w:rPr>
              <w:t xml:space="preserve">, </w:t>
            </w:r>
            <w:r>
              <w:rPr>
                <w:rFonts w:hint="default" w:ascii="Times New Roman" w:hAnsi="Times New Roman" w:eastAsia="宋体" w:cs="&amp;quot"/>
                <w:i w:val="0"/>
                <w:caps w:val="0"/>
                <w:color w:val="auto"/>
                <w:spacing w:val="0"/>
                <w:sz w:val="21"/>
                <w:szCs w:val="21"/>
                <w:u w:val="none"/>
              </w:rPr>
              <w:t>Zheng Wang</w:t>
            </w:r>
            <w:r>
              <w:rPr>
                <w:rFonts w:hint="eastAsia" w:ascii="Times New Roman" w:hAnsi="Times New Roman" w:eastAsia="宋体" w:cs="&amp;quot"/>
                <w:i w:val="0"/>
                <w:caps w:val="0"/>
                <w:color w:val="auto"/>
                <w:spacing w:val="0"/>
                <w:sz w:val="21"/>
                <w:szCs w:val="21"/>
                <w:u w:val="none"/>
                <w:lang w:val="en-US" w:eastAsia="zh-CN"/>
              </w:rPr>
              <w:t xml:space="preserve">. </w:t>
            </w:r>
            <w:r>
              <w:rPr>
                <w:rFonts w:hint="default" w:ascii="Times New Roman" w:hAnsi="Times New Roman" w:eastAsia="宋体" w:cs="&amp;quot"/>
                <w:b/>
                <w:i w:val="0"/>
                <w:caps w:val="0"/>
                <w:color w:val="auto"/>
                <w:spacing w:val="0"/>
                <w:sz w:val="21"/>
                <w:szCs w:val="21"/>
                <w:u w:val="none"/>
              </w:rPr>
              <w:t>Characterizing Scalability of Sparse Matrix-Vector Multiplications on Phytium FT-2000+.</w:t>
            </w:r>
            <w:r>
              <w:rPr>
                <w:rFonts w:ascii="Times New Roman" w:hAnsi="Times New Roman" w:eastAsia="宋体" w:cs="宋体"/>
                <w:caps w:val="0"/>
                <w:color w:val="auto"/>
                <w:spacing w:val="0"/>
                <w:sz w:val="21"/>
                <w:szCs w:val="21"/>
                <w:u w:val="none"/>
                <w:shd w:val="clear" w:fill="FFFFFF"/>
              </w:rPr>
              <w:t xml:space="preserve"> </w:t>
            </w:r>
            <w:r>
              <w:rPr>
                <w:rFonts w:hint="default" w:ascii="Times New Roman" w:hAnsi="Times New Roman" w:eastAsia="宋体" w:cs="&amp;quot"/>
                <w:i w:val="0"/>
                <w:caps w:val="0"/>
                <w:color w:val="auto"/>
                <w:spacing w:val="0"/>
                <w:sz w:val="21"/>
                <w:szCs w:val="21"/>
                <w:u w:val="none"/>
              </w:rPr>
              <w:fldChar w:fldCharType="begin"/>
            </w:r>
            <w:r>
              <w:rPr>
                <w:rFonts w:hint="default" w:ascii="Times New Roman" w:hAnsi="Times New Roman" w:eastAsia="宋体" w:cs="&amp;quot"/>
                <w:i w:val="0"/>
                <w:caps w:val="0"/>
                <w:color w:val="auto"/>
                <w:spacing w:val="0"/>
                <w:sz w:val="21"/>
                <w:szCs w:val="21"/>
                <w:u w:val="none"/>
              </w:rPr>
              <w:instrText xml:space="preserve"> HYPERLINK "https://dblp.uni-trier.de/db/journals/ijpp/ijpp48.html" \l "ChenFXCW20" </w:instrText>
            </w:r>
            <w:r>
              <w:rPr>
                <w:rFonts w:hint="default" w:ascii="Times New Roman" w:hAnsi="Times New Roman" w:eastAsia="宋体" w:cs="&amp;quot"/>
                <w:i w:val="0"/>
                <w:caps w:val="0"/>
                <w:color w:val="auto"/>
                <w:spacing w:val="0"/>
                <w:sz w:val="21"/>
                <w:szCs w:val="21"/>
                <w:u w:val="none"/>
              </w:rPr>
              <w:fldChar w:fldCharType="separate"/>
            </w:r>
            <w:r>
              <w:rPr>
                <w:rStyle w:val="8"/>
                <w:rFonts w:hint="default" w:ascii="Times New Roman" w:hAnsi="Times New Roman" w:eastAsia="宋体" w:cs="&amp;quot"/>
                <w:i w:val="0"/>
                <w:caps w:val="0"/>
                <w:color w:val="auto"/>
                <w:spacing w:val="0"/>
                <w:sz w:val="21"/>
                <w:szCs w:val="21"/>
                <w:u w:val="none"/>
              </w:rPr>
              <w:t>International Journal of Parallel Programming 48(1)</w:t>
            </w:r>
            <w:r>
              <w:rPr>
                <w:rFonts w:hint="default" w:ascii="Times New Roman" w:hAnsi="Times New Roman" w:eastAsia="宋体" w:cs="&amp;quot"/>
                <w:i w:val="0"/>
                <w:caps w:val="0"/>
                <w:color w:val="auto"/>
                <w:spacing w:val="0"/>
                <w:sz w:val="21"/>
                <w:szCs w:val="21"/>
                <w:u w:val="none"/>
              </w:rPr>
              <w:fldChar w:fldCharType="end"/>
            </w:r>
            <w:r>
              <w:rPr>
                <w:rFonts w:ascii="Times New Roman" w:hAnsi="Times New Roman" w:eastAsia="宋体" w:cs="宋体"/>
                <w:caps w:val="0"/>
                <w:color w:val="auto"/>
                <w:spacing w:val="0"/>
                <w:sz w:val="21"/>
                <w:szCs w:val="21"/>
                <w:u w:val="none"/>
                <w:shd w:val="clear" w:fill="FFFFFF"/>
              </w:rPr>
              <w:t xml:space="preserve">: </w:t>
            </w:r>
            <w:r>
              <w:rPr>
                <w:rFonts w:hint="default" w:ascii="Times New Roman" w:hAnsi="Times New Roman" w:eastAsia="宋体" w:cs="&amp;quot"/>
                <w:i w:val="0"/>
                <w:caps w:val="0"/>
                <w:color w:val="auto"/>
                <w:spacing w:val="0"/>
                <w:sz w:val="21"/>
                <w:szCs w:val="21"/>
                <w:u w:val="none"/>
              </w:rPr>
              <w:t>80-97</w:t>
            </w:r>
            <w:r>
              <w:rPr>
                <w:rFonts w:ascii="Times New Roman" w:hAnsi="Times New Roman" w:eastAsia="宋体" w:cs="宋体"/>
                <w:caps w:val="0"/>
                <w:color w:val="auto"/>
                <w:spacing w:val="0"/>
                <w:sz w:val="21"/>
                <w:szCs w:val="21"/>
                <w:u w:val="none"/>
                <w:shd w:val="clear" w:fill="FFFFFF"/>
              </w:rPr>
              <w:t xml:space="preserve"> (</w:t>
            </w:r>
            <w:r>
              <w:rPr>
                <w:rFonts w:hint="default" w:ascii="Times New Roman" w:hAnsi="Times New Roman" w:eastAsia="宋体" w:cs="&amp;quot"/>
                <w:i w:val="0"/>
                <w:caps w:val="0"/>
                <w:color w:val="auto"/>
                <w:spacing w:val="0"/>
                <w:sz w:val="21"/>
                <w:szCs w:val="21"/>
                <w:u w:val="none"/>
              </w:rPr>
              <w:t>2020</w:t>
            </w:r>
            <w:r>
              <w:rPr>
                <w:rFonts w:ascii="Times New Roman" w:hAnsi="Times New Roman" w:eastAsia="宋体" w:cs="宋体"/>
                <w:caps w:val="0"/>
                <w:color w:val="auto"/>
                <w:spacing w:val="0"/>
                <w:sz w:val="21"/>
                <w:szCs w:val="21"/>
                <w:u w:val="none"/>
                <w:shd w:val="clear"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29</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2020.02.22</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孙启尧</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宋体" w:cs="Times New Roman"/>
                <w:i w:val="0"/>
                <w:iCs w:val="0"/>
                <w:caps w:val="0"/>
                <w:color w:val="auto"/>
                <w:spacing w:val="0"/>
                <w:sz w:val="21"/>
                <w:szCs w:val="21"/>
                <w:u w:val="none"/>
                <w:shd w:val="clear" w:fill="FFFFFF"/>
              </w:rPr>
              <w:t xml:space="preserve">S. Labasan, M. Larsen, H. Childs and B. Rountree, "Power and Performance Tradeoffs for Visualization Algorithms," </w:t>
            </w:r>
            <w:r>
              <w:rPr>
                <w:rStyle w:val="7"/>
                <w:rFonts w:hint="default" w:ascii="Times New Roman" w:hAnsi="Times New Roman" w:eastAsia="宋体" w:cs="Times New Roman"/>
                <w:i w:val="0"/>
                <w:iCs w:val="0"/>
                <w:caps w:val="0"/>
                <w:color w:val="auto"/>
                <w:spacing w:val="0"/>
                <w:sz w:val="21"/>
                <w:szCs w:val="21"/>
                <w:u w:val="none"/>
              </w:rPr>
              <w:t>2019 IEEE International Parallel and Distributed Processing Symposium (IPDPS)</w:t>
            </w:r>
            <w:r>
              <w:rPr>
                <w:rFonts w:hint="default" w:ascii="Times New Roman" w:hAnsi="Times New Roman" w:eastAsia="宋体" w:cs="Times New Roman"/>
                <w:i w:val="0"/>
                <w:iCs w:val="0"/>
                <w:caps w:val="0"/>
                <w:color w:val="auto"/>
                <w:spacing w:val="0"/>
                <w:sz w:val="21"/>
                <w:szCs w:val="21"/>
                <w:u w:val="none"/>
                <w:shd w:val="clear" w:fill="FFFFFF"/>
              </w:rPr>
              <w:t>, Rio de Janeiro, Brazil, 2019, pp. 325-334.</w:t>
            </w:r>
            <w:r>
              <w:rPr>
                <w:rFonts w:hint="default" w:ascii="Times New Roman" w:hAnsi="Times New Roman" w:eastAsia="宋体" w:cs="Times New Roman"/>
                <w:i w:val="0"/>
                <w:iCs w:val="0"/>
                <w:caps w:val="0"/>
                <w:color w:val="auto"/>
                <w:spacing w:val="0"/>
                <w:sz w:val="21"/>
                <w:szCs w:val="21"/>
                <w:u w:val="none"/>
              </w:rPr>
              <w:br w:type="textWrapping"/>
            </w:r>
            <w:r>
              <w:rPr>
                <w:rFonts w:hint="default" w:ascii="Times New Roman" w:hAnsi="Times New Roman" w:eastAsia="宋体" w:cs="Times New Roman"/>
                <w:i w:val="0"/>
                <w:iCs w:val="0"/>
                <w:caps w:val="0"/>
                <w:color w:val="auto"/>
                <w:spacing w:val="0"/>
                <w:sz w:val="21"/>
                <w:szCs w:val="21"/>
                <w:u w:val="none"/>
                <w:shd w:val="clear" w:fill="FFFFFF"/>
              </w:rPr>
              <w:t>doi: 10.1109/IPDPS.2019.00042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bookmarkStart w:id="5" w:name="_GoBack" w:colFirst="1" w:colLast="2"/>
            <w:r>
              <w:rPr>
                <w:rFonts w:hint="eastAsia" w:ascii="Times New Roman" w:hAnsi="Times New Roman" w:eastAsia="宋体" w:cs="Times New Roman"/>
                <w:b w:val="0"/>
                <w:bCs w:val="0"/>
                <w:i w:val="0"/>
                <w:iCs w:val="0"/>
                <w:color w:val="auto"/>
                <w:sz w:val="21"/>
                <w:szCs w:val="21"/>
                <w:vertAlign w:val="baseline"/>
                <w:lang w:val="en-US" w:eastAsia="zh-CN"/>
              </w:rPr>
              <w:t>30</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蔡顺哲</w:t>
            </w:r>
          </w:p>
        </w:tc>
        <w:tc>
          <w:tcPr>
            <w:tcW w:w="6151" w:type="dxa"/>
            <w:vAlign w:val="center"/>
          </w:tcPr>
          <w:p>
            <w:pPr>
              <w:keepNext w:val="0"/>
              <w:keepLines w:val="0"/>
              <w:widowControl/>
              <w:suppressLineNumbers w:val="0"/>
              <w:spacing w:line="240" w:lineRule="auto"/>
              <w:jc w:val="left"/>
              <w:rPr>
                <w:rFonts w:ascii="Times New Roman" w:hAnsi="Times New Roman" w:eastAsia="宋体" w:cs="ArialUnicodeMS"/>
                <w:b w:val="0"/>
                <w:bCs/>
                <w:i w:val="0"/>
                <w:iCs w:val="0"/>
                <w:color w:val="auto"/>
                <w:kern w:val="0"/>
                <w:sz w:val="21"/>
                <w:szCs w:val="21"/>
                <w:lang w:val="en-US" w:eastAsia="zh-CN" w:bidi="ar"/>
              </w:rPr>
            </w:pPr>
            <w:r>
              <w:rPr>
                <w:rFonts w:ascii="Times New Roman" w:hAnsi="Times New Roman" w:eastAsia="宋体" w:cs="微软雅黑"/>
                <w:i w:val="0"/>
                <w:caps w:val="0"/>
                <w:color w:val="000000"/>
                <w:spacing w:val="0"/>
                <w:sz w:val="21"/>
                <w:szCs w:val="21"/>
                <w:highlight w:val="yellow"/>
                <w:u w:val="none"/>
                <w:shd w:val="clear" w:fill="FFFFFF"/>
              </w:rPr>
              <w:t>Tang Z , Wang Y , Wang Q , et al. The Impact of GPU DVFS on the Energy and Performance of Deep Learning: an Empirical Study[J]. 2019.</w:t>
            </w:r>
            <w:r>
              <w:rPr>
                <w:rFonts w:hint="eastAsia" w:ascii="Times New Roman" w:hAnsi="Times New Roman" w:eastAsia="宋体" w:cs="微软雅黑"/>
                <w:i w:val="0"/>
                <w:caps w:val="0"/>
                <w:color w:val="000000"/>
                <w:spacing w:val="0"/>
                <w:sz w:val="21"/>
                <w:szCs w:val="21"/>
                <w:highlight w:val="yellow"/>
                <w:u w:val="none"/>
                <w:shd w:val="clear" w:fill="FFFFFF"/>
                <w:lang w:eastAsia="zh-CN"/>
              </w:rPr>
              <w:t>（</w:t>
            </w:r>
            <w:r>
              <w:rPr>
                <w:rFonts w:hint="eastAsia" w:ascii="Times New Roman" w:hAnsi="Times New Roman" w:eastAsia="宋体" w:cs="微软雅黑"/>
                <w:i w:val="0"/>
                <w:caps w:val="0"/>
                <w:color w:val="000000"/>
                <w:spacing w:val="0"/>
                <w:sz w:val="21"/>
                <w:szCs w:val="21"/>
                <w:highlight w:val="yellow"/>
                <w:u w:val="none"/>
                <w:shd w:val="clear" w:fill="FFFFFF"/>
                <w:lang w:val="en-US" w:eastAsia="zh-CN"/>
              </w:rPr>
              <w:t>汇报</w:t>
            </w:r>
            <w:r>
              <w:rPr>
                <w:rFonts w:hint="eastAsia" w:ascii="Times New Roman" w:hAnsi="Times New Roman" w:eastAsia="宋体" w:cs="微软雅黑"/>
                <w:i w:val="0"/>
                <w:caps w:val="0"/>
                <w:color w:val="000000"/>
                <w:spacing w:val="0"/>
                <w:sz w:val="21"/>
                <w:szCs w:val="21"/>
                <w:highlight w:val="yellow"/>
                <w:u w:val="none"/>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31</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2020.02.29</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蔡顺哲</w:t>
            </w:r>
          </w:p>
        </w:tc>
        <w:tc>
          <w:tcPr>
            <w:tcW w:w="6151" w:type="dxa"/>
            <w:vAlign w:val="center"/>
          </w:tcPr>
          <w:p>
            <w:pPr>
              <w:keepNext w:val="0"/>
              <w:keepLines w:val="0"/>
              <w:widowControl/>
              <w:suppressLineNumbers w:val="0"/>
              <w:spacing w:line="240" w:lineRule="auto"/>
              <w:jc w:val="left"/>
              <w:rPr>
                <w:rFonts w:hint="eastAsia" w:ascii="Times New Roman" w:hAnsi="Times New Roman" w:eastAsia="宋体" w:cs="ArialUnicodeMS"/>
                <w:b w:val="0"/>
                <w:bCs/>
                <w:i w:val="0"/>
                <w:iCs w:val="0"/>
                <w:color w:val="auto"/>
                <w:kern w:val="0"/>
                <w:sz w:val="21"/>
                <w:szCs w:val="21"/>
                <w:lang w:val="en-US" w:eastAsia="zh-CN" w:bidi="ar"/>
              </w:rPr>
            </w:pPr>
            <w:r>
              <w:rPr>
                <w:rFonts w:ascii="Times New Roman" w:hAnsi="Times New Roman" w:eastAsia="宋体" w:cs="微软雅黑"/>
                <w:i w:val="0"/>
                <w:caps w:val="0"/>
                <w:color w:val="000000"/>
                <w:spacing w:val="0"/>
                <w:sz w:val="21"/>
                <w:szCs w:val="21"/>
                <w:u w:val="none"/>
                <w:shd w:val="clear" w:fill="FFFFFF"/>
              </w:rPr>
              <w:t>Ge R , Vogt R , Majumder J , et al. Effects of Dynamic Voltage and Frequency Scaling on a K20 GPU[C]// Parallel Processing (ICPP), 2013 42nd International Conference on. IEEE, 2013.</w:t>
            </w:r>
            <w:r>
              <w:rPr>
                <w:rFonts w:hint="eastAsia" w:ascii="Times New Roman" w:hAnsi="Times New Roman" w:eastAsia="宋体" w:cs="微软雅黑"/>
                <w:i w:val="0"/>
                <w:caps w:val="0"/>
                <w:color w:val="000000"/>
                <w:spacing w:val="0"/>
                <w:sz w:val="21"/>
                <w:szCs w:val="21"/>
                <w:u w:val="none"/>
                <w:shd w:val="clear" w:fill="FFFFFF"/>
                <w:lang w:eastAsia="zh-CN"/>
              </w:rPr>
              <w:t>（</w:t>
            </w:r>
            <w:r>
              <w:rPr>
                <w:rFonts w:hint="eastAsia" w:ascii="Times New Roman" w:hAnsi="Times New Roman" w:eastAsia="宋体" w:cs="微软雅黑"/>
                <w:i w:val="0"/>
                <w:caps w:val="0"/>
                <w:color w:val="000000"/>
                <w:spacing w:val="0"/>
                <w:sz w:val="21"/>
                <w:szCs w:val="21"/>
                <w:u w:val="none"/>
                <w:shd w:val="clear" w:fill="FFFFFF"/>
                <w:lang w:val="en-US" w:eastAsia="zh-CN"/>
              </w:rPr>
              <w:t>阅读</w:t>
            </w:r>
            <w:r>
              <w:rPr>
                <w:rFonts w:hint="eastAsia" w:ascii="Times New Roman" w:hAnsi="Times New Roman" w:eastAsia="宋体" w:cs="微软雅黑"/>
                <w:i w:val="0"/>
                <w:caps w:val="0"/>
                <w:color w:val="000000"/>
                <w:spacing w:val="0"/>
                <w:sz w:val="21"/>
                <w:szCs w:val="21"/>
                <w:u w:val="none"/>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32</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eastAsia" w:ascii="Times New Roman" w:hAnsi="Times New Roman" w:eastAsia="宋体" w:cs="ArialUnicodeMS"/>
                <w:b w:val="0"/>
                <w:bCs/>
                <w:i w:val="0"/>
                <w:iCs w:val="0"/>
                <w:color w:val="auto"/>
                <w:kern w:val="0"/>
                <w:sz w:val="21"/>
                <w:szCs w:val="21"/>
                <w:lang w:val="en-US" w:eastAsia="zh-CN" w:bidi="ar"/>
              </w:rPr>
            </w:pPr>
            <w:r>
              <w:rPr>
                <w:rFonts w:hint="default" w:ascii="Times New Roman" w:hAnsi="Times New Roman" w:eastAsia="宋体" w:cs="Times New Roman"/>
                <w:i w:val="0"/>
                <w:iCs w:val="0"/>
                <w:caps w:val="0"/>
                <w:color w:val="auto"/>
                <w:spacing w:val="0"/>
                <w:sz w:val="21"/>
                <w:szCs w:val="21"/>
                <w:u w:val="none"/>
                <w:shd w:val="clear" w:fill="FFFFFF"/>
              </w:rPr>
              <w:t xml:space="preserve">Borghesi, Andrea &amp; Bartolini, Andrea &amp; Libri, Antonio &amp; Beneventi, Francesco &amp; Gregori, Daniele &amp; Tinti, Simone &amp; Altoè, Piero. (2018). The D.A.V.I.D.E. Big-Data-Powered Fine-Grain Power and Performance Monitoring Support. 10.1145/3203217.3205863. </w:t>
            </w:r>
            <w:r>
              <w:rPr>
                <w:rFonts w:hint="eastAsia" w:ascii="Times New Roman" w:hAnsi="Times New Roman" w:eastAsia="宋体" w:cs="Times New Roman"/>
                <w:i w:val="0"/>
                <w:iCs w:val="0"/>
                <w:caps w:val="0"/>
                <w:color w:val="auto"/>
                <w:spacing w:val="0"/>
                <w:sz w:val="21"/>
                <w:szCs w:val="21"/>
                <w:u w:val="none"/>
                <w:shd w:val="clear" w:fill="FFFFFF"/>
                <w:lang w:eastAsia="zh-CN"/>
              </w:rPr>
              <w:t>（</w:t>
            </w:r>
            <w:r>
              <w:rPr>
                <w:rFonts w:hint="eastAsia" w:ascii="Times New Roman" w:hAnsi="Times New Roman" w:eastAsia="宋体" w:cs="Times New Roman"/>
                <w:i w:val="0"/>
                <w:iCs w:val="0"/>
                <w:caps w:val="0"/>
                <w:color w:val="auto"/>
                <w:spacing w:val="0"/>
                <w:sz w:val="21"/>
                <w:szCs w:val="21"/>
                <w:u w:val="none"/>
                <w:shd w:val="clear" w:fill="FFFFFF"/>
                <w:lang w:val="en-US" w:eastAsia="zh-CN"/>
              </w:rPr>
              <w:t>阅读）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33</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2020.02.29</w:t>
            </w:r>
          </w:p>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张云放</w:t>
            </w:r>
          </w:p>
        </w:tc>
        <w:tc>
          <w:tcPr>
            <w:tcW w:w="6151" w:type="dxa"/>
            <w:vAlign w:val="center"/>
          </w:tcPr>
          <w:p>
            <w:pPr>
              <w:keepNext w:val="0"/>
              <w:keepLines w:val="0"/>
              <w:widowControl/>
              <w:suppressLineNumbers w:val="0"/>
              <w:spacing w:line="240" w:lineRule="auto"/>
              <w:jc w:val="left"/>
              <w:rPr>
                <w:rFonts w:hint="eastAsia" w:ascii="Times New Roman" w:hAnsi="Times New Roman" w:eastAsia="宋体" w:cs="Times New Roman"/>
                <w:i w:val="0"/>
                <w:iCs w:val="0"/>
                <w:caps w:val="0"/>
                <w:color w:val="auto"/>
                <w:spacing w:val="0"/>
                <w:sz w:val="21"/>
                <w:szCs w:val="21"/>
                <w:u w:val="none"/>
                <w:shd w:val="clear" w:fill="FFFFFF"/>
                <w:lang w:eastAsia="zh-CN"/>
              </w:rPr>
            </w:pPr>
            <w:r>
              <w:rPr>
                <w:rFonts w:hint="default" w:ascii="Times New Roman" w:hAnsi="Times New Roman" w:eastAsia="宋体" w:cs="Times New Roman"/>
                <w:i w:val="0"/>
                <w:iCs w:val="0"/>
                <w:caps w:val="0"/>
                <w:color w:val="auto"/>
                <w:spacing w:val="0"/>
                <w:sz w:val="21"/>
                <w:szCs w:val="21"/>
                <w:highlight w:val="yellow"/>
                <w:u w:val="none"/>
                <w:shd w:val="clear" w:fill="FFFFFF"/>
              </w:rPr>
              <w:t xml:space="preserve">von Kistowski, Jóakim &amp; Grohmann, Johannes &amp; Schmitt, Norbert &amp; Kounev, Samuel. (2019). Predicting Server Power Consumption from Standard Rating Results. 10.1145/3297663.3310298. </w:t>
            </w:r>
            <w:r>
              <w:rPr>
                <w:rFonts w:hint="eastAsia" w:ascii="Times New Roman" w:hAnsi="Times New Roman" w:eastAsia="宋体" w:cs="Times New Roman"/>
                <w:i w:val="0"/>
                <w:iCs w:val="0"/>
                <w:caps w:val="0"/>
                <w:color w:val="auto"/>
                <w:spacing w:val="0"/>
                <w:sz w:val="21"/>
                <w:szCs w:val="21"/>
                <w:highlight w:val="yellow"/>
                <w:u w:val="none"/>
                <w:shd w:val="clear" w:fill="FFFFFF"/>
                <w:lang w:eastAsia="zh-CN"/>
              </w:rPr>
              <w:t>（</w:t>
            </w:r>
            <w:r>
              <w:rPr>
                <w:rFonts w:hint="eastAsia" w:ascii="Times New Roman" w:hAnsi="Times New Roman" w:eastAsia="宋体" w:cs="Times New Roman"/>
                <w:i w:val="0"/>
                <w:iCs w:val="0"/>
                <w:caps w:val="0"/>
                <w:color w:val="auto"/>
                <w:spacing w:val="0"/>
                <w:sz w:val="21"/>
                <w:szCs w:val="21"/>
                <w:highlight w:val="yellow"/>
                <w:u w:val="none"/>
                <w:shd w:val="clear" w:fill="FFFFFF"/>
                <w:lang w:val="en-US" w:eastAsia="zh-CN"/>
              </w:rPr>
              <w:t>汇报</w:t>
            </w:r>
            <w:r>
              <w:rPr>
                <w:rFonts w:hint="eastAsia" w:ascii="Times New Roman" w:hAnsi="Times New Roman" w:eastAsia="宋体" w:cs="Times New Roman"/>
                <w:i w:val="0"/>
                <w:iCs w:val="0"/>
                <w:caps w:val="0"/>
                <w:color w:val="auto"/>
                <w:spacing w:val="0"/>
                <w:sz w:val="21"/>
                <w:szCs w:val="21"/>
                <w:highlight w:val="yellow"/>
                <w:u w:val="none"/>
                <w:shd w:val="clear" w:fill="FFFFFF"/>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34</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欧祉辛</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highlight w:val="yellow"/>
                <w:u w:val="none"/>
                <w:shd w:val="clear" w:fill="FFFFFF"/>
              </w:rPr>
            </w:pPr>
            <w:r>
              <w:rPr>
                <w:rFonts w:hint="default" w:ascii="Times New Roman" w:hAnsi="Times New Roman" w:eastAsia="宋体" w:cs="Times New Roman"/>
                <w:i w:val="0"/>
                <w:iCs w:val="0"/>
                <w:caps w:val="0"/>
                <w:color w:val="auto"/>
                <w:spacing w:val="0"/>
                <w:sz w:val="21"/>
                <w:szCs w:val="21"/>
                <w:highlight w:val="yellow"/>
                <w:u w:val="none"/>
                <w:shd w:val="clear" w:fill="FFFFFF"/>
              </w:rPr>
              <w:t>Wang Z, O'Boyle M. 2018. Machine Learning in Compiler Optimization. Proceedings of the IEEE. 106(11), pp. 1879-1901</w:t>
            </w:r>
          </w:p>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u w:val="none"/>
                <w:shd w:val="clear" w:fill="FFFFFF"/>
                <w:lang w:val="en-US" w:eastAsia="zh-CN"/>
              </w:rPr>
            </w:pPr>
            <w:r>
              <w:rPr>
                <w:rFonts w:hint="eastAsia" w:ascii="Times New Roman" w:hAnsi="Times New Roman" w:eastAsia="宋体" w:cs="Times New Roman"/>
                <w:i w:val="0"/>
                <w:iCs w:val="0"/>
                <w:caps w:val="0"/>
                <w:color w:val="auto"/>
                <w:spacing w:val="0"/>
                <w:sz w:val="21"/>
                <w:szCs w:val="21"/>
                <w:highlight w:val="yellow"/>
                <w:u w:val="none"/>
                <w:shd w:val="clear" w:fill="FFFFFF"/>
                <w:lang w:eastAsia="zh-CN"/>
              </w:rPr>
              <w:t>（</w:t>
            </w:r>
            <w:r>
              <w:rPr>
                <w:rFonts w:hint="eastAsia" w:ascii="Times New Roman" w:hAnsi="Times New Roman" w:eastAsia="宋体" w:cs="Times New Roman"/>
                <w:i w:val="0"/>
                <w:iCs w:val="0"/>
                <w:caps w:val="0"/>
                <w:color w:val="auto"/>
                <w:spacing w:val="0"/>
                <w:sz w:val="21"/>
                <w:szCs w:val="21"/>
                <w:highlight w:val="yellow"/>
                <w:u w:val="none"/>
                <w:shd w:val="clear" w:fill="FFFFFF"/>
                <w:lang w:val="en-US" w:eastAsia="zh-CN"/>
              </w:rPr>
              <w:t>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35</w:t>
            </w: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欧祉辛</w:t>
            </w:r>
          </w:p>
        </w:tc>
        <w:tc>
          <w:tcPr>
            <w:tcW w:w="6151" w:type="dxa"/>
            <w:vAlign w:val="center"/>
          </w:tcPr>
          <w:p>
            <w:pPr>
              <w:keepNext w:val="0"/>
              <w:keepLines w:val="0"/>
              <w:widowControl/>
              <w:suppressLineNumbers w:val="0"/>
              <w:spacing w:line="240" w:lineRule="auto"/>
              <w:jc w:val="left"/>
              <w:rPr>
                <w:rFonts w:hint="eastAsia" w:ascii="Times New Roman" w:hAnsi="Times New Roman" w:eastAsia="宋体" w:cs="Times New Roman"/>
                <w:i w:val="0"/>
                <w:iCs w:val="0"/>
                <w:caps w:val="0"/>
                <w:color w:val="auto"/>
                <w:spacing w:val="0"/>
                <w:sz w:val="21"/>
                <w:szCs w:val="21"/>
                <w:u w:val="none"/>
                <w:shd w:val="clear" w:fill="FFFFFF"/>
                <w:lang w:val="en-US" w:eastAsia="zh-CN"/>
              </w:rPr>
            </w:pPr>
            <w:r>
              <w:rPr>
                <w:rFonts w:hint="default" w:ascii="Times New Roman" w:hAnsi="Times New Roman" w:eastAsia="宋体" w:cs="Times New Roman"/>
                <w:i w:val="0"/>
                <w:iCs w:val="0"/>
                <w:caps w:val="0"/>
                <w:color w:val="auto"/>
                <w:spacing w:val="0"/>
                <w:sz w:val="21"/>
                <w:szCs w:val="21"/>
                <w:u w:val="none"/>
                <w:shd w:val="clear" w:fill="FFFFFF"/>
              </w:rPr>
              <w:t>Marco VS, Taylor B, Wang Z, Elkhatib Y. 2020. Optimizing Deep Learning Inference on Embedded Systems Through Adaptive Model Selection. ACM Transactions on Embedded Computing Systems. 19(1)</w:t>
            </w:r>
            <w:r>
              <w:rPr>
                <w:rFonts w:hint="eastAsia" w:ascii="Times New Roman" w:hAnsi="Times New Roman" w:eastAsia="宋体" w:cs="Times New Roman"/>
                <w:i w:val="0"/>
                <w:iCs w:val="0"/>
                <w:caps w:val="0"/>
                <w:color w:val="auto"/>
                <w:spacing w:val="0"/>
                <w:sz w:val="21"/>
                <w:szCs w:val="21"/>
                <w:u w:val="none"/>
                <w:shd w:val="clear" w:fill="FFFFFF"/>
                <w:lang w:val="en-US" w:eastAsia="zh-CN"/>
              </w:rPr>
              <w:t xml:space="preserve"> （阅读）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36</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u w:val="none"/>
                <w:shd w:val="clear" w:fill="FFFFFF"/>
                <w:lang w:val="en-US" w:eastAsia="zh-CN"/>
              </w:rPr>
            </w:pPr>
            <w:r>
              <w:rPr>
                <w:rFonts w:hint="default" w:ascii="Times New Roman" w:hAnsi="Times New Roman" w:eastAsia="宋体" w:cs="Times New Roman"/>
                <w:b w:val="0"/>
                <w:bCs w:val="0"/>
                <w:i w:val="0"/>
                <w:iCs w:val="0"/>
                <w:color w:val="auto"/>
                <w:sz w:val="21"/>
                <w:szCs w:val="21"/>
                <w:highlight w:val="yellow"/>
                <w:vertAlign w:val="baseline"/>
                <w:lang w:val="en-US" w:eastAsia="zh-CN"/>
              </w:rPr>
              <w:t>Zhang, Huazhe &amp; Hoffmann, Henry. (2019). PoDD: power-capping dependent distributed applications. 1-23. 10.1145/3295500.3356174.</w:t>
            </w:r>
            <w:r>
              <w:rPr>
                <w:rFonts w:hint="eastAsia" w:ascii="Times New Roman" w:hAnsi="Times New Roman" w:eastAsia="宋体" w:cs="Times New Roman"/>
                <w:b w:val="0"/>
                <w:bCs w:val="0"/>
                <w:i w:val="0"/>
                <w:iCs w:val="0"/>
                <w:color w:val="auto"/>
                <w:sz w:val="21"/>
                <w:szCs w:val="21"/>
                <w:highlight w:val="yellow"/>
                <w:vertAlign w:val="baseline"/>
                <w:lang w:val="en-US" w:eastAsia="zh-CN"/>
              </w:rPr>
              <w:t>（汇报）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37</w:t>
            </w:r>
          </w:p>
        </w:tc>
        <w:tc>
          <w:tcPr>
            <w:tcW w:w="1605" w:type="dxa"/>
            <w:vAlign w:val="center"/>
          </w:tcPr>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2020.02.29</w:t>
            </w:r>
          </w:p>
          <w:p>
            <w:pPr>
              <w:jc w:val="center"/>
              <w:rPr>
                <w:rFonts w:hint="default" w:ascii="Times New Roman" w:hAnsi="Times New Roman" w:eastAsia="宋体" w:cs="Times New Roman"/>
                <w:b w:val="0"/>
                <w:bCs w:val="0"/>
                <w:i w:val="0"/>
                <w:iCs w:val="0"/>
                <w:color w:val="auto"/>
                <w:sz w:val="21"/>
                <w:szCs w:val="21"/>
                <w:vertAlign w:val="baseline"/>
                <w:lang w:val="en-US" w:eastAsia="zh-CN"/>
              </w:rPr>
            </w:pPr>
            <w:r>
              <w:rPr>
                <w:rFonts w:hint="eastAsia" w:ascii="Times New Roman" w:hAnsi="Times New Roman" w:eastAsia="宋体" w:cs="Times New Roman"/>
                <w:b w:val="0"/>
                <w:bCs w:val="0"/>
                <w:i w:val="0"/>
                <w:iCs w:val="0"/>
                <w:color w:val="auto"/>
                <w:sz w:val="21"/>
                <w:szCs w:val="21"/>
                <w:vertAlign w:val="baseline"/>
                <w:lang w:val="en-US" w:eastAsia="zh-CN"/>
              </w:rPr>
              <w:t>齐新新</w:t>
            </w: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u w:val="none"/>
                <w:shd w:val="clear" w:fill="FFFFFF"/>
                <w:lang w:val="en-US" w:eastAsia="zh-CN"/>
              </w:rPr>
            </w:pPr>
            <w:r>
              <w:rPr>
                <w:rFonts w:hint="eastAsia" w:ascii="Times New Roman" w:hAnsi="Times New Roman" w:eastAsia="宋体" w:cs="微软雅黑"/>
                <w:b w:val="0"/>
                <w:bCs w:val="0"/>
                <w:i w:val="0"/>
                <w:iCs w:val="0"/>
                <w:caps w:val="0"/>
                <w:color w:val="auto"/>
                <w:spacing w:val="0"/>
                <w:sz w:val="21"/>
                <w:szCs w:val="21"/>
                <w:u w:val="none"/>
                <w:shd w:val="clear" w:fill="FFFFFF"/>
              </w:rPr>
              <w:t xml:space="preserve">Imes, Connor &amp; Zhang, Huazhe &amp; Zhao, Kevin &amp; Hoffmann, Henry. (2019). CoPPer: Soft Real-Time Application Performance Using Hardware Power Capping. 31-41. 10.1109/ICAC.2019.00015. </w:t>
            </w:r>
            <w:r>
              <w:rPr>
                <w:rFonts w:hint="eastAsia" w:ascii="Times New Roman" w:hAnsi="Times New Roman" w:eastAsia="宋体" w:cs="微软雅黑"/>
                <w:b w:val="0"/>
                <w:bCs w:val="0"/>
                <w:i w:val="0"/>
                <w:iCs w:val="0"/>
                <w:caps w:val="0"/>
                <w:color w:val="auto"/>
                <w:spacing w:val="0"/>
                <w:sz w:val="21"/>
                <w:szCs w:val="21"/>
                <w:u w:val="none"/>
                <w:shd w:val="clear" w:fill="FFFFFF"/>
                <w:lang w:eastAsia="zh-CN"/>
              </w:rPr>
              <w:t>（</w:t>
            </w:r>
            <w:r>
              <w:rPr>
                <w:rFonts w:hint="eastAsia" w:ascii="Times New Roman" w:hAnsi="Times New Roman" w:eastAsia="宋体" w:cs="微软雅黑"/>
                <w:b w:val="0"/>
                <w:bCs w:val="0"/>
                <w:i w:val="0"/>
                <w:iCs w:val="0"/>
                <w:caps w:val="0"/>
                <w:color w:val="auto"/>
                <w:spacing w:val="0"/>
                <w:sz w:val="21"/>
                <w:szCs w:val="21"/>
                <w:u w:val="none"/>
                <w:shd w:val="clear" w:fill="FFFFFF"/>
                <w:lang w:val="en-US" w:eastAsia="zh-CN"/>
              </w:rPr>
              <w:t>阅读</w:t>
            </w:r>
            <w:r>
              <w:rPr>
                <w:rFonts w:hint="eastAsia" w:ascii="Times New Roman" w:hAnsi="Times New Roman" w:eastAsia="宋体" w:cs="微软雅黑"/>
                <w:b w:val="0"/>
                <w:bCs w:val="0"/>
                <w:i w:val="0"/>
                <w:iCs w:val="0"/>
                <w:caps w:val="0"/>
                <w:color w:val="auto"/>
                <w:spacing w:val="0"/>
                <w:sz w:val="21"/>
                <w:szCs w:val="21"/>
                <w:u w:val="none"/>
                <w:shd w:val="clear" w:fill="FFFFFF"/>
                <w:lang w:eastAsia="zh-CN"/>
              </w:rPr>
              <w:t>）</w:t>
            </w:r>
          </w:p>
        </w:tc>
      </w:tr>
      <w:bookmarkEnd w:id="5"/>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u w:val="none"/>
                <w:shd w:val="clear"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7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1605" w:type="dxa"/>
            <w:vAlign w:val="center"/>
          </w:tcPr>
          <w:p>
            <w:pPr>
              <w:jc w:val="center"/>
              <w:rPr>
                <w:rFonts w:hint="eastAsia" w:ascii="Times New Roman" w:hAnsi="Times New Roman" w:eastAsia="宋体" w:cs="Times New Roman"/>
                <w:b w:val="0"/>
                <w:bCs w:val="0"/>
                <w:i w:val="0"/>
                <w:iCs w:val="0"/>
                <w:color w:val="auto"/>
                <w:sz w:val="21"/>
                <w:szCs w:val="21"/>
                <w:vertAlign w:val="baseline"/>
                <w:lang w:val="en-US" w:eastAsia="zh-CN"/>
              </w:rPr>
            </w:pPr>
          </w:p>
        </w:tc>
        <w:tc>
          <w:tcPr>
            <w:tcW w:w="6151" w:type="dxa"/>
            <w:vAlign w:val="center"/>
          </w:tcPr>
          <w:p>
            <w:pPr>
              <w:keepNext w:val="0"/>
              <w:keepLines w:val="0"/>
              <w:widowControl/>
              <w:suppressLineNumbers w:val="0"/>
              <w:spacing w:line="240" w:lineRule="auto"/>
              <w:jc w:val="left"/>
              <w:rPr>
                <w:rFonts w:hint="default" w:ascii="Times New Roman" w:hAnsi="Times New Roman" w:eastAsia="宋体" w:cs="Times New Roman"/>
                <w:i w:val="0"/>
                <w:iCs w:val="0"/>
                <w:caps w:val="0"/>
                <w:color w:val="auto"/>
                <w:spacing w:val="0"/>
                <w:sz w:val="21"/>
                <w:szCs w:val="21"/>
                <w:u w:val="none"/>
                <w:shd w:val="clear" w:fill="FFFFFF"/>
              </w:rPr>
            </w:pPr>
          </w:p>
        </w:tc>
      </w:tr>
    </w:tbl>
    <w:p>
      <w:pPr>
        <w:keepNext w:val="0"/>
        <w:keepLines w:val="0"/>
        <w:widowControl/>
        <w:numPr>
          <w:ilvl w:val="0"/>
          <w:numId w:val="0"/>
        </w:numPr>
        <w:suppressLineNumbers w:val="0"/>
        <w:ind w:leftChars="0"/>
        <w:jc w:val="left"/>
        <w:rPr>
          <w:rFonts w:hint="default" w:ascii="Times New Roman" w:hAnsi="Times New Roman" w:eastAsia="宋体" w:cs="Times New Roman"/>
          <w:b w:val="0"/>
          <w:bCs w:val="0"/>
          <w:color w:val="auto"/>
          <w:kern w:val="0"/>
          <w:sz w:val="21"/>
          <w:szCs w:val="21"/>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宋体" w:cs="Times New Roman"/>
          <w:b w:val="0"/>
          <w:bCs w:val="0"/>
          <w:color w:val="auto"/>
          <w:kern w:val="0"/>
          <w:sz w:val="21"/>
          <w:szCs w:val="21"/>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UnicodeMS">
    <w:altName w:val="Segoe Print"/>
    <w:panose1 w:val="00000000000000000000"/>
    <w:charset w:val="00"/>
    <w:family w:val="auto"/>
    <w:pitch w:val="default"/>
    <w:sig w:usb0="00000000" w:usb1="00000000" w:usb2="00000000" w:usb3="00000000" w:csb0="00000000"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F28BE"/>
    <w:rsid w:val="008F75A9"/>
    <w:rsid w:val="00EC6C5D"/>
    <w:rsid w:val="01271D2E"/>
    <w:rsid w:val="014A2635"/>
    <w:rsid w:val="01553BF5"/>
    <w:rsid w:val="019B25F6"/>
    <w:rsid w:val="01B02B90"/>
    <w:rsid w:val="01B235BD"/>
    <w:rsid w:val="01C3203A"/>
    <w:rsid w:val="01E22253"/>
    <w:rsid w:val="020A2A03"/>
    <w:rsid w:val="02896695"/>
    <w:rsid w:val="02ED1D6B"/>
    <w:rsid w:val="03097D1F"/>
    <w:rsid w:val="032D6C22"/>
    <w:rsid w:val="033F0802"/>
    <w:rsid w:val="03CC779C"/>
    <w:rsid w:val="043B5F95"/>
    <w:rsid w:val="04C246FB"/>
    <w:rsid w:val="04C548F0"/>
    <w:rsid w:val="05074989"/>
    <w:rsid w:val="05284273"/>
    <w:rsid w:val="05653806"/>
    <w:rsid w:val="05C90192"/>
    <w:rsid w:val="05FD206A"/>
    <w:rsid w:val="06162540"/>
    <w:rsid w:val="0621515F"/>
    <w:rsid w:val="063F6385"/>
    <w:rsid w:val="066D6C74"/>
    <w:rsid w:val="0673462E"/>
    <w:rsid w:val="06FE0ABD"/>
    <w:rsid w:val="072C40DD"/>
    <w:rsid w:val="07483E32"/>
    <w:rsid w:val="075B0A90"/>
    <w:rsid w:val="07A31245"/>
    <w:rsid w:val="07B528BE"/>
    <w:rsid w:val="07D3499B"/>
    <w:rsid w:val="07E41BDB"/>
    <w:rsid w:val="0849001F"/>
    <w:rsid w:val="0854391C"/>
    <w:rsid w:val="085C0F12"/>
    <w:rsid w:val="08A774DA"/>
    <w:rsid w:val="09146C2C"/>
    <w:rsid w:val="0931622E"/>
    <w:rsid w:val="0953039D"/>
    <w:rsid w:val="09AF6BBF"/>
    <w:rsid w:val="09BE2E9A"/>
    <w:rsid w:val="09F20269"/>
    <w:rsid w:val="0A000CBF"/>
    <w:rsid w:val="0A231546"/>
    <w:rsid w:val="0A2A7B67"/>
    <w:rsid w:val="0A507A3B"/>
    <w:rsid w:val="0A85412D"/>
    <w:rsid w:val="0AA300FA"/>
    <w:rsid w:val="0AB31E78"/>
    <w:rsid w:val="0B4327CC"/>
    <w:rsid w:val="0B9800F1"/>
    <w:rsid w:val="0C06195F"/>
    <w:rsid w:val="0C1D0653"/>
    <w:rsid w:val="0C2077A4"/>
    <w:rsid w:val="0C3F0B4E"/>
    <w:rsid w:val="0C621E67"/>
    <w:rsid w:val="0C7F580E"/>
    <w:rsid w:val="0CA02676"/>
    <w:rsid w:val="0CBD697D"/>
    <w:rsid w:val="0CD76C47"/>
    <w:rsid w:val="0D2A4ADF"/>
    <w:rsid w:val="0DB66DE0"/>
    <w:rsid w:val="0DD50394"/>
    <w:rsid w:val="0E6A67CF"/>
    <w:rsid w:val="0E6D0B00"/>
    <w:rsid w:val="0E7141E1"/>
    <w:rsid w:val="0ED76271"/>
    <w:rsid w:val="0F16155D"/>
    <w:rsid w:val="0F1C1B99"/>
    <w:rsid w:val="0F46772F"/>
    <w:rsid w:val="0FB3379E"/>
    <w:rsid w:val="100B7473"/>
    <w:rsid w:val="10150A4D"/>
    <w:rsid w:val="101E47D2"/>
    <w:rsid w:val="104E78DB"/>
    <w:rsid w:val="109E2AD3"/>
    <w:rsid w:val="113304B6"/>
    <w:rsid w:val="11CF144B"/>
    <w:rsid w:val="11D2394E"/>
    <w:rsid w:val="11E93EC0"/>
    <w:rsid w:val="125458F2"/>
    <w:rsid w:val="128C0C3A"/>
    <w:rsid w:val="12B3552E"/>
    <w:rsid w:val="13147D3C"/>
    <w:rsid w:val="1329177D"/>
    <w:rsid w:val="13475D36"/>
    <w:rsid w:val="13A27B39"/>
    <w:rsid w:val="13AF7946"/>
    <w:rsid w:val="141D0B0E"/>
    <w:rsid w:val="14614A58"/>
    <w:rsid w:val="14971007"/>
    <w:rsid w:val="14A571CE"/>
    <w:rsid w:val="14BE6648"/>
    <w:rsid w:val="14D238C1"/>
    <w:rsid w:val="15070FD1"/>
    <w:rsid w:val="15265295"/>
    <w:rsid w:val="15530624"/>
    <w:rsid w:val="156726DC"/>
    <w:rsid w:val="15CB2E00"/>
    <w:rsid w:val="15D709CB"/>
    <w:rsid w:val="15F17174"/>
    <w:rsid w:val="162A27F6"/>
    <w:rsid w:val="169726B9"/>
    <w:rsid w:val="17117027"/>
    <w:rsid w:val="172969B8"/>
    <w:rsid w:val="17886984"/>
    <w:rsid w:val="179D2707"/>
    <w:rsid w:val="17BE0200"/>
    <w:rsid w:val="17F270B1"/>
    <w:rsid w:val="17FF500F"/>
    <w:rsid w:val="189D0B0B"/>
    <w:rsid w:val="18D659E1"/>
    <w:rsid w:val="18FA30C3"/>
    <w:rsid w:val="19147925"/>
    <w:rsid w:val="19225704"/>
    <w:rsid w:val="19643E01"/>
    <w:rsid w:val="196C2297"/>
    <w:rsid w:val="196D28C5"/>
    <w:rsid w:val="19850FB4"/>
    <w:rsid w:val="19A52A0D"/>
    <w:rsid w:val="19B83889"/>
    <w:rsid w:val="19B9280D"/>
    <w:rsid w:val="19C53469"/>
    <w:rsid w:val="19D807FF"/>
    <w:rsid w:val="19DA1D24"/>
    <w:rsid w:val="1AD714DF"/>
    <w:rsid w:val="1ADE3D58"/>
    <w:rsid w:val="1B0A2F62"/>
    <w:rsid w:val="1B0B4721"/>
    <w:rsid w:val="1B12368A"/>
    <w:rsid w:val="1B1B1973"/>
    <w:rsid w:val="1B216A31"/>
    <w:rsid w:val="1B4A05A2"/>
    <w:rsid w:val="1B59289B"/>
    <w:rsid w:val="1B6A50CD"/>
    <w:rsid w:val="1B7E3C89"/>
    <w:rsid w:val="1C077DE1"/>
    <w:rsid w:val="1C0F5597"/>
    <w:rsid w:val="1C1B3BEB"/>
    <w:rsid w:val="1D52530B"/>
    <w:rsid w:val="1D6E1C21"/>
    <w:rsid w:val="1D8A1F8D"/>
    <w:rsid w:val="1D9E69FF"/>
    <w:rsid w:val="1DB5653B"/>
    <w:rsid w:val="1DC44AE4"/>
    <w:rsid w:val="1E02054F"/>
    <w:rsid w:val="1E065F1F"/>
    <w:rsid w:val="1E0B2371"/>
    <w:rsid w:val="1E2C3070"/>
    <w:rsid w:val="1E633296"/>
    <w:rsid w:val="1E76645B"/>
    <w:rsid w:val="1E8503B8"/>
    <w:rsid w:val="1E87616B"/>
    <w:rsid w:val="1EE171BE"/>
    <w:rsid w:val="1EE268AA"/>
    <w:rsid w:val="1F3D1AA2"/>
    <w:rsid w:val="1F7946A3"/>
    <w:rsid w:val="1F88672A"/>
    <w:rsid w:val="1FC74A2E"/>
    <w:rsid w:val="1FFE7E04"/>
    <w:rsid w:val="200860F1"/>
    <w:rsid w:val="204024F8"/>
    <w:rsid w:val="209A747F"/>
    <w:rsid w:val="20F1097F"/>
    <w:rsid w:val="20F54183"/>
    <w:rsid w:val="20F604EB"/>
    <w:rsid w:val="21747D65"/>
    <w:rsid w:val="21876143"/>
    <w:rsid w:val="22284BEA"/>
    <w:rsid w:val="224602AA"/>
    <w:rsid w:val="226B16FA"/>
    <w:rsid w:val="22CA382F"/>
    <w:rsid w:val="22E67828"/>
    <w:rsid w:val="239E0768"/>
    <w:rsid w:val="23A676F0"/>
    <w:rsid w:val="24DB5245"/>
    <w:rsid w:val="25204C60"/>
    <w:rsid w:val="254F3E7F"/>
    <w:rsid w:val="25716FB5"/>
    <w:rsid w:val="258B7625"/>
    <w:rsid w:val="258D61E0"/>
    <w:rsid w:val="25CD6112"/>
    <w:rsid w:val="25D472AC"/>
    <w:rsid w:val="25D876A5"/>
    <w:rsid w:val="260479A5"/>
    <w:rsid w:val="263D543A"/>
    <w:rsid w:val="26465ACD"/>
    <w:rsid w:val="264D4B87"/>
    <w:rsid w:val="265277C2"/>
    <w:rsid w:val="26BC4860"/>
    <w:rsid w:val="26C74313"/>
    <w:rsid w:val="277768B8"/>
    <w:rsid w:val="27CB122C"/>
    <w:rsid w:val="27D80065"/>
    <w:rsid w:val="27E0033D"/>
    <w:rsid w:val="27E43F9B"/>
    <w:rsid w:val="283D7D2B"/>
    <w:rsid w:val="285D519A"/>
    <w:rsid w:val="286D3A69"/>
    <w:rsid w:val="28713E71"/>
    <w:rsid w:val="28993F77"/>
    <w:rsid w:val="28BC78DC"/>
    <w:rsid w:val="290D1EF7"/>
    <w:rsid w:val="293563EE"/>
    <w:rsid w:val="293706B5"/>
    <w:rsid w:val="29493CDC"/>
    <w:rsid w:val="295E7382"/>
    <w:rsid w:val="299B7BF0"/>
    <w:rsid w:val="29F404ED"/>
    <w:rsid w:val="2A9014FD"/>
    <w:rsid w:val="2A9F3B17"/>
    <w:rsid w:val="2B2929D0"/>
    <w:rsid w:val="2B36060C"/>
    <w:rsid w:val="2B3B2523"/>
    <w:rsid w:val="2BB3299F"/>
    <w:rsid w:val="2BE8118F"/>
    <w:rsid w:val="2C1D30D5"/>
    <w:rsid w:val="2C4453DB"/>
    <w:rsid w:val="2C4C038E"/>
    <w:rsid w:val="2C993B6D"/>
    <w:rsid w:val="2CA72B47"/>
    <w:rsid w:val="2CD86A22"/>
    <w:rsid w:val="2CF374FD"/>
    <w:rsid w:val="2D9665D4"/>
    <w:rsid w:val="2D9F021E"/>
    <w:rsid w:val="2DFC6321"/>
    <w:rsid w:val="2E2C6C0D"/>
    <w:rsid w:val="2E3B75F7"/>
    <w:rsid w:val="2EFC1867"/>
    <w:rsid w:val="2F57024A"/>
    <w:rsid w:val="2F5E03FA"/>
    <w:rsid w:val="2F823972"/>
    <w:rsid w:val="2FA00757"/>
    <w:rsid w:val="2FBE4C1B"/>
    <w:rsid w:val="307A080B"/>
    <w:rsid w:val="30887444"/>
    <w:rsid w:val="3193366B"/>
    <w:rsid w:val="32234558"/>
    <w:rsid w:val="323B6DAE"/>
    <w:rsid w:val="330F20E4"/>
    <w:rsid w:val="33130046"/>
    <w:rsid w:val="332A61E8"/>
    <w:rsid w:val="332B7D06"/>
    <w:rsid w:val="33450096"/>
    <w:rsid w:val="33B0752A"/>
    <w:rsid w:val="33DB28DF"/>
    <w:rsid w:val="33FA42A3"/>
    <w:rsid w:val="341B41E4"/>
    <w:rsid w:val="343F7B36"/>
    <w:rsid w:val="344A2F9C"/>
    <w:rsid w:val="346627CA"/>
    <w:rsid w:val="348839F5"/>
    <w:rsid w:val="34DE2E88"/>
    <w:rsid w:val="35353B69"/>
    <w:rsid w:val="355E5DF5"/>
    <w:rsid w:val="35A23B53"/>
    <w:rsid w:val="35F30E84"/>
    <w:rsid w:val="36245023"/>
    <w:rsid w:val="364C610A"/>
    <w:rsid w:val="36B44553"/>
    <w:rsid w:val="36DC3CE0"/>
    <w:rsid w:val="3741713A"/>
    <w:rsid w:val="3744663C"/>
    <w:rsid w:val="376752D6"/>
    <w:rsid w:val="376A5B42"/>
    <w:rsid w:val="37AE1138"/>
    <w:rsid w:val="37FB52AD"/>
    <w:rsid w:val="37FD6194"/>
    <w:rsid w:val="380B1036"/>
    <w:rsid w:val="382E0E77"/>
    <w:rsid w:val="388D7D91"/>
    <w:rsid w:val="389941A9"/>
    <w:rsid w:val="38E672BA"/>
    <w:rsid w:val="39162DFB"/>
    <w:rsid w:val="391B38FA"/>
    <w:rsid w:val="393A3109"/>
    <w:rsid w:val="393E4B01"/>
    <w:rsid w:val="39553495"/>
    <w:rsid w:val="396F12FA"/>
    <w:rsid w:val="3A171725"/>
    <w:rsid w:val="3A1E34C8"/>
    <w:rsid w:val="3A373773"/>
    <w:rsid w:val="3A571A80"/>
    <w:rsid w:val="3A736EB0"/>
    <w:rsid w:val="3A776FAD"/>
    <w:rsid w:val="3AB33A8A"/>
    <w:rsid w:val="3AD15AF5"/>
    <w:rsid w:val="3B115437"/>
    <w:rsid w:val="3B485DAF"/>
    <w:rsid w:val="3BA84D87"/>
    <w:rsid w:val="3BC811C5"/>
    <w:rsid w:val="3BE23F72"/>
    <w:rsid w:val="3BF0746F"/>
    <w:rsid w:val="3BF506A8"/>
    <w:rsid w:val="3C1D1590"/>
    <w:rsid w:val="3C254F2D"/>
    <w:rsid w:val="3C772500"/>
    <w:rsid w:val="3CA947CD"/>
    <w:rsid w:val="3CB11EF4"/>
    <w:rsid w:val="3CBE5862"/>
    <w:rsid w:val="3CD02D61"/>
    <w:rsid w:val="3D2C687A"/>
    <w:rsid w:val="3D8C6512"/>
    <w:rsid w:val="3DAC4582"/>
    <w:rsid w:val="3DBD3B8F"/>
    <w:rsid w:val="3E87440A"/>
    <w:rsid w:val="3EDD2B6A"/>
    <w:rsid w:val="3F303789"/>
    <w:rsid w:val="3F3D710E"/>
    <w:rsid w:val="3F9E4185"/>
    <w:rsid w:val="3FB341E3"/>
    <w:rsid w:val="3FD868BD"/>
    <w:rsid w:val="3FF65833"/>
    <w:rsid w:val="40827978"/>
    <w:rsid w:val="4136349F"/>
    <w:rsid w:val="413B15F9"/>
    <w:rsid w:val="419C5163"/>
    <w:rsid w:val="41D4092D"/>
    <w:rsid w:val="421F7215"/>
    <w:rsid w:val="42200B03"/>
    <w:rsid w:val="42AE62DE"/>
    <w:rsid w:val="42C9789E"/>
    <w:rsid w:val="42F52CC1"/>
    <w:rsid w:val="431B072C"/>
    <w:rsid w:val="434252C6"/>
    <w:rsid w:val="436427D5"/>
    <w:rsid w:val="436E4389"/>
    <w:rsid w:val="43955F7E"/>
    <w:rsid w:val="43A24535"/>
    <w:rsid w:val="43AF5C00"/>
    <w:rsid w:val="43C34F8B"/>
    <w:rsid w:val="43C37CB8"/>
    <w:rsid w:val="442A4911"/>
    <w:rsid w:val="4451605E"/>
    <w:rsid w:val="445505DC"/>
    <w:rsid w:val="445A39D2"/>
    <w:rsid w:val="44833E02"/>
    <w:rsid w:val="44A72D1E"/>
    <w:rsid w:val="44C527A4"/>
    <w:rsid w:val="45224BBC"/>
    <w:rsid w:val="458B4CC8"/>
    <w:rsid w:val="45960F2D"/>
    <w:rsid w:val="45A145D3"/>
    <w:rsid w:val="45C346D7"/>
    <w:rsid w:val="45D56BE0"/>
    <w:rsid w:val="460178BB"/>
    <w:rsid w:val="462656F8"/>
    <w:rsid w:val="468934B0"/>
    <w:rsid w:val="468D457D"/>
    <w:rsid w:val="46AB5F55"/>
    <w:rsid w:val="46D7455E"/>
    <w:rsid w:val="473A26AA"/>
    <w:rsid w:val="478830E3"/>
    <w:rsid w:val="47AA1172"/>
    <w:rsid w:val="47C93F28"/>
    <w:rsid w:val="47FA0139"/>
    <w:rsid w:val="484F486C"/>
    <w:rsid w:val="48573CA0"/>
    <w:rsid w:val="48627E5C"/>
    <w:rsid w:val="48A948C0"/>
    <w:rsid w:val="48C61884"/>
    <w:rsid w:val="490527A5"/>
    <w:rsid w:val="49104842"/>
    <w:rsid w:val="491F417D"/>
    <w:rsid w:val="49200D34"/>
    <w:rsid w:val="495C6259"/>
    <w:rsid w:val="49714E06"/>
    <w:rsid w:val="49BC0467"/>
    <w:rsid w:val="49ED5C2A"/>
    <w:rsid w:val="4A0F4693"/>
    <w:rsid w:val="4A8E4C67"/>
    <w:rsid w:val="4AD125DF"/>
    <w:rsid w:val="4B24406A"/>
    <w:rsid w:val="4B4358F9"/>
    <w:rsid w:val="4CC671C2"/>
    <w:rsid w:val="4CE31FF1"/>
    <w:rsid w:val="4D940C85"/>
    <w:rsid w:val="4D986CA7"/>
    <w:rsid w:val="4E412316"/>
    <w:rsid w:val="4E4B5CD0"/>
    <w:rsid w:val="4E68544B"/>
    <w:rsid w:val="4E713FF5"/>
    <w:rsid w:val="4ED107DF"/>
    <w:rsid w:val="4ED17938"/>
    <w:rsid w:val="4F0A1F85"/>
    <w:rsid w:val="4F783A68"/>
    <w:rsid w:val="4F861E18"/>
    <w:rsid w:val="4FA5229E"/>
    <w:rsid w:val="4FD822DE"/>
    <w:rsid w:val="501706FD"/>
    <w:rsid w:val="50954A64"/>
    <w:rsid w:val="50A74FA8"/>
    <w:rsid w:val="5112234E"/>
    <w:rsid w:val="518527D1"/>
    <w:rsid w:val="518C1B60"/>
    <w:rsid w:val="51E32C08"/>
    <w:rsid w:val="5212111D"/>
    <w:rsid w:val="524624DD"/>
    <w:rsid w:val="52465476"/>
    <w:rsid w:val="528D3978"/>
    <w:rsid w:val="52B141FB"/>
    <w:rsid w:val="52C273A1"/>
    <w:rsid w:val="5387115A"/>
    <w:rsid w:val="53F4365F"/>
    <w:rsid w:val="541F2C3A"/>
    <w:rsid w:val="54673D65"/>
    <w:rsid w:val="55526B1C"/>
    <w:rsid w:val="55A90FF7"/>
    <w:rsid w:val="55B1720B"/>
    <w:rsid w:val="56150720"/>
    <w:rsid w:val="565E7A6E"/>
    <w:rsid w:val="5691799B"/>
    <w:rsid w:val="56CC4703"/>
    <w:rsid w:val="57370176"/>
    <w:rsid w:val="57500E3D"/>
    <w:rsid w:val="57E113C1"/>
    <w:rsid w:val="582352C8"/>
    <w:rsid w:val="584A26CA"/>
    <w:rsid w:val="585A32C7"/>
    <w:rsid w:val="58612F6A"/>
    <w:rsid w:val="587620BF"/>
    <w:rsid w:val="58B60262"/>
    <w:rsid w:val="595C4481"/>
    <w:rsid w:val="595D407B"/>
    <w:rsid w:val="595F33D7"/>
    <w:rsid w:val="59E55069"/>
    <w:rsid w:val="5A132A00"/>
    <w:rsid w:val="5A353347"/>
    <w:rsid w:val="5A8C1F65"/>
    <w:rsid w:val="5AEA6822"/>
    <w:rsid w:val="5B130239"/>
    <w:rsid w:val="5B3F68ED"/>
    <w:rsid w:val="5B7E15C1"/>
    <w:rsid w:val="5B8B366D"/>
    <w:rsid w:val="5BC65FA4"/>
    <w:rsid w:val="5BDA2D5F"/>
    <w:rsid w:val="5BFE130A"/>
    <w:rsid w:val="5C000E80"/>
    <w:rsid w:val="5C5964D6"/>
    <w:rsid w:val="5CB3641D"/>
    <w:rsid w:val="5CB41A26"/>
    <w:rsid w:val="5CBF4AFF"/>
    <w:rsid w:val="5CCF79EA"/>
    <w:rsid w:val="5D1D213F"/>
    <w:rsid w:val="5DBF07F1"/>
    <w:rsid w:val="5DD1585F"/>
    <w:rsid w:val="5DDD631E"/>
    <w:rsid w:val="5DE315D9"/>
    <w:rsid w:val="5DF42124"/>
    <w:rsid w:val="5DF54A3F"/>
    <w:rsid w:val="5E157F64"/>
    <w:rsid w:val="5E1F480E"/>
    <w:rsid w:val="5E2F2560"/>
    <w:rsid w:val="5E413B48"/>
    <w:rsid w:val="5E632DDB"/>
    <w:rsid w:val="5E924AD3"/>
    <w:rsid w:val="5EC6054E"/>
    <w:rsid w:val="5ECB3BF4"/>
    <w:rsid w:val="5EED3A31"/>
    <w:rsid w:val="5F033FDC"/>
    <w:rsid w:val="5F4B051E"/>
    <w:rsid w:val="5F8D4CDA"/>
    <w:rsid w:val="5F9028E9"/>
    <w:rsid w:val="5FC95173"/>
    <w:rsid w:val="6028134B"/>
    <w:rsid w:val="60282A8E"/>
    <w:rsid w:val="6056449B"/>
    <w:rsid w:val="60641D1E"/>
    <w:rsid w:val="606D1433"/>
    <w:rsid w:val="60775BFC"/>
    <w:rsid w:val="60972D72"/>
    <w:rsid w:val="609F7383"/>
    <w:rsid w:val="60CE3352"/>
    <w:rsid w:val="60DC0AF4"/>
    <w:rsid w:val="61800591"/>
    <w:rsid w:val="618075C3"/>
    <w:rsid w:val="61925D10"/>
    <w:rsid w:val="61D45369"/>
    <w:rsid w:val="61DC6EAF"/>
    <w:rsid w:val="62121149"/>
    <w:rsid w:val="62215A4F"/>
    <w:rsid w:val="623F2330"/>
    <w:rsid w:val="62557388"/>
    <w:rsid w:val="62661453"/>
    <w:rsid w:val="629D1F4B"/>
    <w:rsid w:val="62A04DA2"/>
    <w:rsid w:val="62AF6718"/>
    <w:rsid w:val="62D93A68"/>
    <w:rsid w:val="62F1145D"/>
    <w:rsid w:val="634169DE"/>
    <w:rsid w:val="635967DE"/>
    <w:rsid w:val="6388615C"/>
    <w:rsid w:val="63CB49E9"/>
    <w:rsid w:val="63E75270"/>
    <w:rsid w:val="63FA5296"/>
    <w:rsid w:val="6405340F"/>
    <w:rsid w:val="64372025"/>
    <w:rsid w:val="647A33DB"/>
    <w:rsid w:val="64807324"/>
    <w:rsid w:val="64991E59"/>
    <w:rsid w:val="64B01E34"/>
    <w:rsid w:val="64CA4B55"/>
    <w:rsid w:val="64CB780D"/>
    <w:rsid w:val="64CF70BF"/>
    <w:rsid w:val="64E2683F"/>
    <w:rsid w:val="64F15EAE"/>
    <w:rsid w:val="6583113E"/>
    <w:rsid w:val="65853626"/>
    <w:rsid w:val="65D82D23"/>
    <w:rsid w:val="65E2558F"/>
    <w:rsid w:val="664C7B99"/>
    <w:rsid w:val="66544403"/>
    <w:rsid w:val="666552A2"/>
    <w:rsid w:val="666962DE"/>
    <w:rsid w:val="66A61A89"/>
    <w:rsid w:val="66EA6F23"/>
    <w:rsid w:val="66F82BC9"/>
    <w:rsid w:val="670B7943"/>
    <w:rsid w:val="671A3196"/>
    <w:rsid w:val="67294ED9"/>
    <w:rsid w:val="6765581B"/>
    <w:rsid w:val="679638BE"/>
    <w:rsid w:val="67D907FD"/>
    <w:rsid w:val="68732D6C"/>
    <w:rsid w:val="68885B16"/>
    <w:rsid w:val="6905523A"/>
    <w:rsid w:val="69210AD1"/>
    <w:rsid w:val="695C5B67"/>
    <w:rsid w:val="69692C4F"/>
    <w:rsid w:val="696B5FD6"/>
    <w:rsid w:val="69DC359A"/>
    <w:rsid w:val="6A015A0A"/>
    <w:rsid w:val="6A111717"/>
    <w:rsid w:val="6A702D63"/>
    <w:rsid w:val="6A757744"/>
    <w:rsid w:val="6A860374"/>
    <w:rsid w:val="6ADC63A5"/>
    <w:rsid w:val="6B0C6A61"/>
    <w:rsid w:val="6B2D2440"/>
    <w:rsid w:val="6B4B3967"/>
    <w:rsid w:val="6B932270"/>
    <w:rsid w:val="6B942B24"/>
    <w:rsid w:val="6BAB62B3"/>
    <w:rsid w:val="6BB224D4"/>
    <w:rsid w:val="6BC07903"/>
    <w:rsid w:val="6BF20BB8"/>
    <w:rsid w:val="6CAE1B00"/>
    <w:rsid w:val="6CC53C99"/>
    <w:rsid w:val="6CCC0FEA"/>
    <w:rsid w:val="6D5C4CE8"/>
    <w:rsid w:val="6D7F5530"/>
    <w:rsid w:val="6D862EF3"/>
    <w:rsid w:val="6D921E77"/>
    <w:rsid w:val="6D9441A7"/>
    <w:rsid w:val="6DF7609E"/>
    <w:rsid w:val="6EAB0902"/>
    <w:rsid w:val="6F426AF6"/>
    <w:rsid w:val="6F80794B"/>
    <w:rsid w:val="6FC81F25"/>
    <w:rsid w:val="6FEE4CC3"/>
    <w:rsid w:val="7029614F"/>
    <w:rsid w:val="706E029D"/>
    <w:rsid w:val="70954A15"/>
    <w:rsid w:val="70BF5882"/>
    <w:rsid w:val="70D922B9"/>
    <w:rsid w:val="70DA1369"/>
    <w:rsid w:val="710F49F5"/>
    <w:rsid w:val="7110436E"/>
    <w:rsid w:val="7132532A"/>
    <w:rsid w:val="714349C0"/>
    <w:rsid w:val="714506D1"/>
    <w:rsid w:val="71632277"/>
    <w:rsid w:val="718D0A4B"/>
    <w:rsid w:val="7215352D"/>
    <w:rsid w:val="72212918"/>
    <w:rsid w:val="72682800"/>
    <w:rsid w:val="7289114D"/>
    <w:rsid w:val="728C315E"/>
    <w:rsid w:val="72A07953"/>
    <w:rsid w:val="72DF3649"/>
    <w:rsid w:val="73133851"/>
    <w:rsid w:val="737042AB"/>
    <w:rsid w:val="73A36221"/>
    <w:rsid w:val="743C3B91"/>
    <w:rsid w:val="743E78C0"/>
    <w:rsid w:val="745B00C6"/>
    <w:rsid w:val="74CF1F48"/>
    <w:rsid w:val="74D770D6"/>
    <w:rsid w:val="74DB05A9"/>
    <w:rsid w:val="75115F86"/>
    <w:rsid w:val="752E4F85"/>
    <w:rsid w:val="753C41AB"/>
    <w:rsid w:val="75CE0F8E"/>
    <w:rsid w:val="75CF025D"/>
    <w:rsid w:val="76114EC8"/>
    <w:rsid w:val="76162764"/>
    <w:rsid w:val="769D236A"/>
    <w:rsid w:val="76B24D68"/>
    <w:rsid w:val="76C14578"/>
    <w:rsid w:val="76FA2F06"/>
    <w:rsid w:val="77050979"/>
    <w:rsid w:val="770C5C47"/>
    <w:rsid w:val="771D5ED8"/>
    <w:rsid w:val="77202ADC"/>
    <w:rsid w:val="774D3E69"/>
    <w:rsid w:val="77547F24"/>
    <w:rsid w:val="775C365E"/>
    <w:rsid w:val="775D005E"/>
    <w:rsid w:val="779456F1"/>
    <w:rsid w:val="78142FA5"/>
    <w:rsid w:val="7832121A"/>
    <w:rsid w:val="787F33AD"/>
    <w:rsid w:val="789B7ACF"/>
    <w:rsid w:val="797A052A"/>
    <w:rsid w:val="799E2E04"/>
    <w:rsid w:val="79AC6D4C"/>
    <w:rsid w:val="7A053A75"/>
    <w:rsid w:val="7AE6222B"/>
    <w:rsid w:val="7AF415CE"/>
    <w:rsid w:val="7B006549"/>
    <w:rsid w:val="7B654288"/>
    <w:rsid w:val="7B7C2601"/>
    <w:rsid w:val="7B7C4771"/>
    <w:rsid w:val="7B7C6CC4"/>
    <w:rsid w:val="7B925341"/>
    <w:rsid w:val="7BA06333"/>
    <w:rsid w:val="7BA129D5"/>
    <w:rsid w:val="7BB770E3"/>
    <w:rsid w:val="7BCA54FB"/>
    <w:rsid w:val="7C0B3FF3"/>
    <w:rsid w:val="7C2B2C1C"/>
    <w:rsid w:val="7C375151"/>
    <w:rsid w:val="7C695C21"/>
    <w:rsid w:val="7C8B2F90"/>
    <w:rsid w:val="7CE75624"/>
    <w:rsid w:val="7CF8645D"/>
    <w:rsid w:val="7D4D0516"/>
    <w:rsid w:val="7D5D0714"/>
    <w:rsid w:val="7D931DAD"/>
    <w:rsid w:val="7DB4113A"/>
    <w:rsid w:val="7E834CFB"/>
    <w:rsid w:val="7F9D5736"/>
    <w:rsid w:val="7FDC63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Emphasis"/>
    <w:basedOn w:val="6"/>
    <w:qFormat/>
    <w:uiPriority w:val="0"/>
    <w:rPr>
      <w:i/>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14061</dc:creator>
  <cp:lastModifiedBy>我要好好的</cp:lastModifiedBy>
  <dcterms:modified xsi:type="dcterms:W3CDTF">2020-02-27T14:39:53Z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