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BFE" w:rsidRDefault="005D0FA2" w:rsidP="005D0FA2">
      <w:pPr>
        <w:pStyle w:val="Nagwek1"/>
        <w:numPr>
          <w:ilvl w:val="0"/>
          <w:numId w:val="0"/>
        </w:numPr>
      </w:pPr>
      <w:r>
        <w:t>Transmisja, transkodowanie oraz przekształcanie danych wideo</w:t>
      </w:r>
    </w:p>
    <w:p w:rsidR="005D0FA2" w:rsidRDefault="005D0FA2" w:rsidP="005D0FA2">
      <w:pPr>
        <w:pStyle w:val="Nagwek2"/>
        <w:numPr>
          <w:ilvl w:val="0"/>
          <w:numId w:val="0"/>
        </w:numPr>
      </w:pPr>
      <w:r>
        <w:t>Opis funkcjonalności projektu</w:t>
      </w:r>
    </w:p>
    <w:p w:rsidR="002D07F5" w:rsidRPr="002D07F5" w:rsidRDefault="005B6C8B" w:rsidP="002D07F5">
      <w:r w:rsidRPr="00E10B84">
        <w:rPr>
          <w:b/>
        </w:rPr>
        <w:t>Video</w:t>
      </w:r>
      <w:r w:rsidR="002D07F5" w:rsidRPr="00E10B84">
        <w:rPr>
          <w:b/>
        </w:rPr>
        <w:t>Retriever</w:t>
      </w:r>
      <w:r w:rsidR="002D07F5" w:rsidRPr="002D07F5">
        <w:t xml:space="preserve"> pobiera z Settings ścieżkę do pliku wideo, który będzie przetwarzany. Następnie tą ścieżkę wysyła po porcie 1233 do Client oraz po porcie 1236 do Statistics. Jeżeli dane zostały </w:t>
      </w:r>
      <w:r w:rsidRPr="002D07F5">
        <w:t>odebrane</w:t>
      </w:r>
      <w:r>
        <w:t xml:space="preserve"> to Video</w:t>
      </w:r>
      <w:r w:rsidR="002D07F5" w:rsidRPr="002D07F5">
        <w:t>Retriever kończy działanie.</w:t>
      </w:r>
    </w:p>
    <w:p w:rsidR="002D07F5" w:rsidRPr="002D07F5" w:rsidRDefault="002D07F5" w:rsidP="002D07F5">
      <w:r w:rsidRPr="00E10B84">
        <w:rPr>
          <w:b/>
        </w:rPr>
        <w:t>Client</w:t>
      </w:r>
      <w:r w:rsidRPr="002D07F5">
        <w:t xml:space="preserve"> odbiera o</w:t>
      </w:r>
      <w:r w:rsidR="005B6C8B">
        <w:t>d Video</w:t>
      </w:r>
      <w:r w:rsidRPr="002D07F5">
        <w:t xml:space="preserve">Retriever </w:t>
      </w:r>
      <w:r w:rsidR="005B6C8B" w:rsidRPr="002D07F5">
        <w:t>ścieżkę</w:t>
      </w:r>
      <w:r w:rsidRPr="002D07F5">
        <w:t xml:space="preserve"> do pliku wideo, a następnie koduję je do pliku jpg w celu zapisania strumienia danych do tablicy, po czym zapisuję strumień jako bity. Po zapisaniu danej klatki do tablicy </w:t>
      </w:r>
      <w:r w:rsidR="00E10B84">
        <w:t>wysyła on portem 1234 do Server</w:t>
      </w:r>
      <w:r w:rsidRPr="002D07F5">
        <w:t>. Jeżeli wszystkie klatki zostały zakodowane oraz wysłane to Client kończy działanie.</w:t>
      </w:r>
    </w:p>
    <w:p w:rsidR="002D07F5" w:rsidRPr="002D07F5" w:rsidRDefault="00E10B84" w:rsidP="002D07F5">
      <w:r w:rsidRPr="00E10B84">
        <w:rPr>
          <w:b/>
        </w:rPr>
        <w:t>Server</w:t>
      </w:r>
      <w:r>
        <w:t xml:space="preserve"> odbiera od Client</w:t>
      </w:r>
      <w:r w:rsidR="002D07F5" w:rsidRPr="002D07F5">
        <w:t xml:space="preserve"> zakodowane klatki, a następnie zamienia strumień bitowy w daną klatkę. Następnie modyfikuję daną klatkę w oparciu o wybraną metodę, po czym koduję ją i wysyła po </w:t>
      </w:r>
      <w:r w:rsidR="00634BAA" w:rsidRPr="002D07F5">
        <w:t>porcie</w:t>
      </w:r>
      <w:r w:rsidR="002D07F5" w:rsidRPr="002D07F5">
        <w:t xml:space="preserve"> 1235 do Receiver. Jeżeli wszystkie klatki zostały wczytane, a następnie przetworzone i wysłane to </w:t>
      </w:r>
      <w:r w:rsidR="00634BAA">
        <w:t>Server</w:t>
      </w:r>
      <w:r w:rsidR="002D07F5" w:rsidRPr="002D07F5">
        <w:t xml:space="preserve"> kończy działanie.</w:t>
      </w:r>
    </w:p>
    <w:p w:rsidR="002D07F5" w:rsidRPr="002D07F5" w:rsidRDefault="002D07F5" w:rsidP="002D07F5">
      <w:r w:rsidRPr="00E10B84">
        <w:rPr>
          <w:b/>
        </w:rPr>
        <w:t>Receiver</w:t>
      </w:r>
      <w:r w:rsidRPr="002D07F5">
        <w:t xml:space="preserve"> odibera wszystkie klatki od Server, a następnie zgodnie z ustalonymi parametrami zamienia klatki w materiał wideo. Następnie wysyła materiał wideo do Statistics po porcie 1236. Jeżeli wszystkie materiały wideo zostały wysłane, to Receiver kończy działanie.</w:t>
      </w:r>
    </w:p>
    <w:p w:rsidR="002D07F5" w:rsidRDefault="002D07F5" w:rsidP="002D07F5">
      <w:pPr>
        <w:rPr>
          <w:b/>
          <w:bCs/>
          <w:smallCaps/>
        </w:rPr>
      </w:pPr>
      <w:r w:rsidRPr="00E10B84">
        <w:rPr>
          <w:b/>
        </w:rPr>
        <w:t>Statistic</w:t>
      </w:r>
      <w:r w:rsidR="00E10B84">
        <w:rPr>
          <w:b/>
        </w:rPr>
        <w:t>s</w:t>
      </w:r>
      <w:r w:rsidRPr="002D07F5">
        <w:t xml:space="preserve"> zbiera wszystkie materiały wideo, a następnie analizuje je pod kątem najważniejszych parametrów, takich jak: długość wideo, </w:t>
      </w:r>
      <w:r w:rsidR="00121B47">
        <w:t>przepływność</w:t>
      </w:r>
      <w:r w:rsidRPr="002D07F5">
        <w:t xml:space="preserve"> wideo, liczba klatek na sekundę w danym wideo, szerokość klatki w wideo, długość klatki w wideo oraz rozmiar pliku wideo. Po zebraniu danych odnośnie wszystkich plików Statistics generuje wykresy. Jeżeli wszystkie wykresy zostały wygenerowane to Statistics kończy pracę.</w:t>
      </w:r>
    </w:p>
    <w:p w:rsidR="005E695D" w:rsidRDefault="005E695D" w:rsidP="002D07F5">
      <w:pPr>
        <w:pStyle w:val="Nagwek2"/>
        <w:numPr>
          <w:ilvl w:val="0"/>
          <w:numId w:val="0"/>
        </w:numPr>
      </w:pPr>
      <w:r>
        <w:t>Wykorzystane moduły</w:t>
      </w:r>
    </w:p>
    <w:p w:rsidR="005E695D" w:rsidRDefault="005E695D" w:rsidP="005E695D">
      <w:pPr>
        <w:pStyle w:val="Nagwek3"/>
        <w:numPr>
          <w:ilvl w:val="0"/>
          <w:numId w:val="0"/>
        </w:numPr>
      </w:pPr>
      <w:r>
        <w:t>Socket</w:t>
      </w:r>
    </w:p>
    <w:p w:rsidR="005E695D" w:rsidRPr="00E62680" w:rsidRDefault="005E695D" w:rsidP="005E695D">
      <w:r>
        <w:t>Jest to moduł, który zapewnia dostęp do interfejsu BSD socket.</w:t>
      </w:r>
    </w:p>
    <w:p w:rsidR="005E695D" w:rsidRDefault="005E695D" w:rsidP="005E695D">
      <w:pPr>
        <w:pStyle w:val="Nagwek3"/>
        <w:numPr>
          <w:ilvl w:val="0"/>
          <w:numId w:val="0"/>
        </w:numPr>
      </w:pPr>
      <w:r>
        <w:t>Os</w:t>
      </w:r>
    </w:p>
    <w:p w:rsidR="005E695D" w:rsidRPr="00E62680" w:rsidRDefault="005E695D" w:rsidP="005E695D">
      <w:r>
        <w:t>Jest to moduł, który zapewnia dostęp do przenośnego sposobu korzystania z zależnych funkcji systemu operacyjnego. Zapewnia takie działania jak: otwieranie/zamykanie pliku, manipulowanie ścieżki pliku, czytanie wszystkich linii w pliku, tworzenie tymczasowych plików/folderów.</w:t>
      </w:r>
    </w:p>
    <w:p w:rsidR="005E695D" w:rsidRDefault="005E695D" w:rsidP="005E695D">
      <w:pPr>
        <w:pStyle w:val="Nagwek3"/>
        <w:numPr>
          <w:ilvl w:val="0"/>
          <w:numId w:val="0"/>
        </w:numPr>
      </w:pPr>
      <w:r>
        <w:t>Time</w:t>
      </w:r>
    </w:p>
    <w:p w:rsidR="005E695D" w:rsidRPr="00E62680" w:rsidRDefault="005E695D" w:rsidP="005E695D">
      <w:r>
        <w:t>Jest to moduł, który zapewnia dostęp do różnych funkcji związanych z czasem.</w:t>
      </w:r>
    </w:p>
    <w:p w:rsidR="005E695D" w:rsidRDefault="005E695D" w:rsidP="005E695D">
      <w:pPr>
        <w:pStyle w:val="Nagwek2"/>
        <w:numPr>
          <w:ilvl w:val="0"/>
          <w:numId w:val="0"/>
        </w:numPr>
        <w:ind w:left="576" w:hanging="576"/>
      </w:pPr>
      <w:r>
        <w:t>wykorzystane biblioteki</w:t>
      </w:r>
    </w:p>
    <w:p w:rsidR="005E695D" w:rsidRDefault="005E695D" w:rsidP="005E695D">
      <w:pPr>
        <w:pStyle w:val="Nagwek3"/>
        <w:numPr>
          <w:ilvl w:val="0"/>
          <w:numId w:val="0"/>
        </w:numPr>
      </w:pPr>
      <w:r>
        <w:t>OpenCV</w:t>
      </w:r>
    </w:p>
    <w:p w:rsidR="005E695D" w:rsidRPr="001E2367" w:rsidRDefault="005E695D" w:rsidP="005E695D">
      <w:r>
        <w:t>Jest to biblioteka zawierające funkcję do wykorzystywania obróbki obrazu. Skupia się na przetwarzaniu obrazu w czasie rzeczywistym.</w:t>
      </w:r>
    </w:p>
    <w:p w:rsidR="005E695D" w:rsidRDefault="005E695D" w:rsidP="005E695D">
      <w:pPr>
        <w:pStyle w:val="Nagwek3"/>
        <w:numPr>
          <w:ilvl w:val="0"/>
          <w:numId w:val="0"/>
        </w:numPr>
      </w:pPr>
      <w:r>
        <w:t>Pygal</w:t>
      </w:r>
    </w:p>
    <w:p w:rsidR="005E695D" w:rsidRPr="009C65D6" w:rsidRDefault="005E695D" w:rsidP="005E695D">
      <w:r>
        <w:t>Jest to biblioteka, która pozwala tworzyć dynamiczne wykresy SVG.</w:t>
      </w:r>
    </w:p>
    <w:p w:rsidR="005E695D" w:rsidRDefault="005E695D" w:rsidP="005E695D">
      <w:pPr>
        <w:pStyle w:val="Nagwek3"/>
        <w:numPr>
          <w:ilvl w:val="0"/>
          <w:numId w:val="0"/>
        </w:numPr>
      </w:pPr>
      <w:r>
        <w:lastRenderedPageBreak/>
        <w:t>Hachoir</w:t>
      </w:r>
    </w:p>
    <w:p w:rsidR="005E695D" w:rsidRPr="00B0062B" w:rsidRDefault="005E695D" w:rsidP="005E695D">
      <w:r>
        <w:t xml:space="preserve">Jest to biblioteka, która pozwala oglądać i edytować binarne strumienie pole po polu. Pozwala ona przeglądać dany strumień podobnie do tego jak można przeglądać foldery i pliki. Plik jest rozdzielony na drzewo </w:t>
      </w:r>
      <w:r w:rsidR="00F44696">
        <w:t>pól</w:t>
      </w:r>
      <w:r>
        <w:t xml:space="preserve">, gdzie najmniejszym polem jest jeden bit. </w:t>
      </w:r>
    </w:p>
    <w:p w:rsidR="005E695D" w:rsidRDefault="005E695D" w:rsidP="005E695D">
      <w:pPr>
        <w:pStyle w:val="Nagwek3"/>
        <w:numPr>
          <w:ilvl w:val="0"/>
          <w:numId w:val="0"/>
        </w:numPr>
      </w:pPr>
      <w:r>
        <w:t>NumPy</w:t>
      </w:r>
    </w:p>
    <w:p w:rsidR="005E695D" w:rsidRPr="006B55A5" w:rsidRDefault="005E695D" w:rsidP="005E695D">
      <w:r>
        <w:t xml:space="preserve">Jest to rozszerzenie do Python’a, które dodaje wsparcię dla dużych, wielowymiarowych tablic i macierzy, razem z dużą biblioteką funkcji matematycznych  do wysokopoziomowych operacji nad tymi tablicami.  </w:t>
      </w:r>
    </w:p>
    <w:p w:rsidR="005E695D" w:rsidRDefault="005E695D" w:rsidP="005E695D">
      <w:pPr>
        <w:pStyle w:val="Nagwek2"/>
        <w:numPr>
          <w:ilvl w:val="0"/>
          <w:numId w:val="0"/>
        </w:numPr>
        <w:ind w:left="576" w:hanging="576"/>
      </w:pPr>
      <w:r>
        <w:t>wykorzystane metody</w:t>
      </w:r>
    </w:p>
    <w:p w:rsidR="005E695D" w:rsidRDefault="005E695D" w:rsidP="005E695D">
      <w:pPr>
        <w:pStyle w:val="Nagwek3"/>
        <w:numPr>
          <w:ilvl w:val="0"/>
          <w:numId w:val="0"/>
        </w:numPr>
      </w:pPr>
      <w:r>
        <w:t>Background subtractor mog2</w:t>
      </w:r>
    </w:p>
    <w:p w:rsidR="005E695D" w:rsidRPr="00C90DDD" w:rsidRDefault="005E695D" w:rsidP="005E695D">
      <w:r>
        <w:t xml:space="preserve">Jest to Gaussian Mixture-based Background/Foreground Segmentation Algorythm. Wykorzystuje ona metodę modelowania każdego piksela tła przy pomocy mieszanki dystrybucji K Gaussiana, gdzie 3≤k≥5. Wagi tych mieszanin, są reprezentowane przez proporcjonalną ilość czasu jaki dany kolor pozostał na scenie. Ewentualnym kolorem tła będzie ten, który został dłużej i był bardziej statyczny. Metoda ta ma nieobowiązkowe parametry takie jak: długość historii, liczba mieszanin gaussiana, próg, etc. </w:t>
      </w:r>
    </w:p>
    <w:p w:rsidR="005E695D" w:rsidRDefault="005E695D" w:rsidP="005E695D">
      <w:pPr>
        <w:pStyle w:val="Nagwek3"/>
        <w:numPr>
          <w:ilvl w:val="0"/>
          <w:numId w:val="0"/>
        </w:numPr>
      </w:pPr>
      <w:r>
        <w:t>Background subtractor knn</w:t>
      </w:r>
    </w:p>
    <w:p w:rsidR="005E695D" w:rsidRPr="00FF4A9D" w:rsidRDefault="005E695D" w:rsidP="005E695D">
      <w:r>
        <w:t xml:space="preserve">Jest to również Gaussian Mixture-based Background/Foreground Segmentation Algorith. Jedną ważną cechą jest to, że algorytm wybiera odpowiedni współczynnik dystrybucji Gaussiana dla każdego piksela. Powoduję to, że jest on bardziej dostosowany do różnych scen spowodowanych oświetleniem. W tej metodzie jest możliwość wykrywania cieni. </w:t>
      </w:r>
    </w:p>
    <w:p w:rsidR="005E695D" w:rsidRDefault="005E695D" w:rsidP="005E695D">
      <w:pPr>
        <w:pStyle w:val="Nagwek3"/>
        <w:numPr>
          <w:ilvl w:val="0"/>
          <w:numId w:val="0"/>
        </w:numPr>
      </w:pPr>
      <w:r>
        <w:t>Remove background</w:t>
      </w:r>
    </w:p>
    <w:p w:rsidR="005E695D" w:rsidRDefault="005E695D" w:rsidP="005E695D">
      <w:r>
        <w:t>Jest to metoda, która przy użyciu maski oraz prostokąta zamienia wszystkie piksele, które nie są czarne oraz wykraczają po za dany prostokąt na białe.</w:t>
      </w:r>
    </w:p>
    <w:p w:rsidR="005E695D" w:rsidRDefault="005E695D" w:rsidP="005E695D">
      <w:pPr>
        <w:pStyle w:val="Nagwek3"/>
        <w:numPr>
          <w:ilvl w:val="0"/>
          <w:numId w:val="0"/>
        </w:numPr>
      </w:pPr>
      <w:r>
        <w:t>Frame resize</w:t>
      </w:r>
    </w:p>
    <w:p w:rsidR="005E695D" w:rsidRPr="00077CBF" w:rsidRDefault="005E695D" w:rsidP="005E695D">
      <w:r>
        <w:t xml:space="preserve">Metoda polega na zmianie rozmiaru danej klatki. </w:t>
      </w:r>
    </w:p>
    <w:p w:rsidR="005E695D" w:rsidRDefault="005E695D" w:rsidP="005E695D">
      <w:pPr>
        <w:pStyle w:val="Nagwek3"/>
        <w:numPr>
          <w:ilvl w:val="0"/>
          <w:numId w:val="0"/>
        </w:numPr>
      </w:pPr>
      <w:r>
        <w:t>Change colorspace</w:t>
      </w:r>
    </w:p>
    <w:p w:rsidR="005E695D" w:rsidRPr="00FE2C96" w:rsidRDefault="005E695D" w:rsidP="005E695D">
      <w:r>
        <w:t>Metoda polega na ekstrakcji kolorowego obiektu. Na początku zamieniany jest system barw z RGB na HSV.  Następnie ustawiany jest próg na zasięg koloru niebieskiego. A na końcu, wydobyty jest obiekt o kolorze niebieskim.</w:t>
      </w:r>
    </w:p>
    <w:p w:rsidR="005E695D" w:rsidRDefault="005E695D" w:rsidP="005E695D">
      <w:pPr>
        <w:pStyle w:val="Nagwek3"/>
        <w:numPr>
          <w:ilvl w:val="0"/>
          <w:numId w:val="0"/>
        </w:numPr>
      </w:pPr>
      <w:r>
        <w:t>Global threshold</w:t>
      </w:r>
    </w:p>
    <w:p w:rsidR="005E695D" w:rsidRPr="00FE2C96" w:rsidRDefault="005E695D" w:rsidP="005E695D">
      <w:r>
        <w:t xml:space="preserve">Metoda polega na zastąpieniu każdego piksela w obrazie czarnym pikselem jeżeli natężenie jest mniejsze od danej stałej, albo białym pikselem, jeżeli natężenie jest większe od stałej. </w:t>
      </w:r>
    </w:p>
    <w:p w:rsidR="005E695D" w:rsidRDefault="005E695D" w:rsidP="005E695D">
      <w:pPr>
        <w:pStyle w:val="Nagwek3"/>
        <w:numPr>
          <w:ilvl w:val="0"/>
          <w:numId w:val="0"/>
        </w:numPr>
      </w:pPr>
      <w:r>
        <w:t>Translate frame</w:t>
      </w:r>
    </w:p>
    <w:p w:rsidR="005E695D" w:rsidRPr="00077CBF" w:rsidRDefault="005E695D" w:rsidP="005E695D">
      <w:r>
        <w:t>Metoda polega na przesunięciu obiektu w danym kierunku (t</w:t>
      </w:r>
      <w:r>
        <w:rPr>
          <w:vertAlign w:val="subscript"/>
        </w:rPr>
        <w:t>x</w:t>
      </w:r>
      <w:r>
        <w:t>, t</w:t>
      </w:r>
      <w:r>
        <w:rPr>
          <w:vertAlign w:val="subscript"/>
        </w:rPr>
        <w:t>y</w:t>
      </w:r>
      <w:r>
        <w:t xml:space="preserve">) wykorzystując macierz transformacji </w:t>
      </w:r>
      <m:oMath>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0</m:t>
                  </m:r>
                </m:e>
                <m:e>
                  <m:sSub>
                    <m:sSubPr>
                      <m:ctrlPr>
                        <w:rPr>
                          <w:rFonts w:ascii="Cambria Math" w:hAnsi="Cambria Math"/>
                          <w:i/>
                        </w:rPr>
                      </m:ctrlPr>
                    </m:sSubPr>
                    <m:e>
                      <m:r>
                        <w:rPr>
                          <w:rFonts w:ascii="Cambria Math" w:hAnsi="Cambria Math"/>
                        </w:rPr>
                        <m:t>t</m:t>
                      </m:r>
                    </m:e>
                    <m:sub>
                      <m:r>
                        <w:rPr>
                          <w:rFonts w:ascii="Cambria Math" w:hAnsi="Cambria Math"/>
                        </w:rPr>
                        <m:t>x</m:t>
                      </m:r>
                    </m:sub>
                  </m:sSub>
                </m:e>
              </m:mr>
              <m:mr>
                <m:e>
                  <m:r>
                    <w:rPr>
                      <w:rFonts w:ascii="Cambria Math" w:hAnsi="Cambria Math"/>
                    </w:rPr>
                    <m:t>0</m:t>
                  </m:r>
                </m:e>
                <m:e>
                  <m:r>
                    <w:rPr>
                      <w:rFonts w:ascii="Cambria Math" w:hAnsi="Cambria Math"/>
                    </w:rPr>
                    <m:t>1</m:t>
                  </m:r>
                </m:e>
                <m:e>
                  <m:sSub>
                    <m:sSubPr>
                      <m:ctrlPr>
                        <w:rPr>
                          <w:rFonts w:ascii="Cambria Math" w:hAnsi="Cambria Math"/>
                          <w:i/>
                        </w:rPr>
                      </m:ctrlPr>
                    </m:sSubPr>
                    <m:e>
                      <m:r>
                        <w:rPr>
                          <w:rFonts w:ascii="Cambria Math" w:hAnsi="Cambria Math"/>
                        </w:rPr>
                        <m:t>t</m:t>
                      </m:r>
                    </m:e>
                    <m:sub>
                      <m:r>
                        <w:rPr>
                          <w:rFonts w:ascii="Cambria Math" w:hAnsi="Cambria Math"/>
                        </w:rPr>
                        <m:t>y</m:t>
                      </m:r>
                    </m:sub>
                  </m:sSub>
                </m:e>
              </m:mr>
            </m:m>
          </m:e>
        </m:d>
      </m:oMath>
      <w:r>
        <w:t>.</w:t>
      </w:r>
    </w:p>
    <w:p w:rsidR="005E695D" w:rsidRDefault="005E695D" w:rsidP="005E695D">
      <w:pPr>
        <w:pStyle w:val="Nagwek3"/>
        <w:numPr>
          <w:ilvl w:val="0"/>
          <w:numId w:val="0"/>
        </w:numPr>
      </w:pPr>
      <w:r>
        <w:t>Rotate frame</w:t>
      </w:r>
    </w:p>
    <w:p w:rsidR="005E695D" w:rsidRDefault="005E695D" w:rsidP="005E695D">
      <w:r>
        <w:t xml:space="preserve">Metoda polega na obróceniu obrazu z regulacją środka obrotu o kąt </w:t>
      </w:r>
      <m:oMath>
        <m:r>
          <w:rPr>
            <w:rFonts w:ascii="Cambria Math" w:hAnsi="Cambria Math"/>
          </w:rPr>
          <m:t>θ</m:t>
        </m:r>
      </m:oMath>
      <w:r>
        <w:t>. Można to osiągnąć wykorzystując macierz transformacji:</w:t>
      </w:r>
    </w:p>
    <w:p w:rsidR="005E695D" w:rsidRPr="00077CBF" w:rsidRDefault="005E695D" w:rsidP="005E695D">
      <w:r>
        <w:lastRenderedPageBreak/>
        <w:t xml:space="preserve"> </w:t>
      </w:r>
      <m:oMath>
        <m:r>
          <w:rPr>
            <w:rFonts w:ascii="Cambria Math" w:hAnsi="Cambria Math"/>
          </w:rPr>
          <m:t>M=</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α</m:t>
                  </m:r>
                </m:e>
                <m:e>
                  <m:r>
                    <w:rPr>
                      <w:rFonts w:ascii="Cambria Math" w:hAnsi="Cambria Math"/>
                    </w:rPr>
                    <m:t>β</m:t>
                  </m:r>
                </m:e>
                <m:e>
                  <m:d>
                    <m:dPr>
                      <m:ctrlPr>
                        <w:rPr>
                          <w:rFonts w:ascii="Cambria Math" w:hAnsi="Cambria Math"/>
                          <w:i/>
                        </w:rPr>
                      </m:ctrlPr>
                    </m:dPr>
                    <m:e>
                      <m:r>
                        <w:rPr>
                          <w:rFonts w:ascii="Cambria Math" w:hAnsi="Cambria Math"/>
                        </w:rPr>
                        <m:t>1-α</m:t>
                      </m:r>
                    </m:e>
                  </m:d>
                  <m:r>
                    <w:rPr>
                      <w:rFonts w:ascii="Cambria Math" w:hAnsi="Cambria Math"/>
                    </w:rPr>
                    <m:t>*center.x-β*center.y</m:t>
                  </m:r>
                </m:e>
              </m:mr>
              <m:mr>
                <m:e>
                  <m:r>
                    <w:rPr>
                      <w:rFonts w:ascii="Cambria Math" w:hAnsi="Cambria Math"/>
                    </w:rPr>
                    <m:t>-β</m:t>
                  </m:r>
                </m:e>
                <m:e>
                  <m:r>
                    <w:rPr>
                      <w:rFonts w:ascii="Cambria Math" w:hAnsi="Cambria Math"/>
                    </w:rPr>
                    <m:t>α</m:t>
                  </m:r>
                </m:e>
                <m:e>
                  <m:r>
                    <w:rPr>
                      <w:rFonts w:ascii="Cambria Math" w:hAnsi="Cambria Math"/>
                    </w:rPr>
                    <m:t>β*center.x+</m:t>
                  </m:r>
                  <m:d>
                    <m:dPr>
                      <m:ctrlPr>
                        <w:rPr>
                          <w:rFonts w:ascii="Cambria Math" w:hAnsi="Cambria Math"/>
                          <w:i/>
                        </w:rPr>
                      </m:ctrlPr>
                    </m:dPr>
                    <m:e>
                      <m:r>
                        <w:rPr>
                          <w:rFonts w:ascii="Cambria Math" w:hAnsi="Cambria Math"/>
                        </w:rPr>
                        <m:t>1-α</m:t>
                      </m:r>
                    </m:e>
                  </m:d>
                  <m:r>
                    <w:rPr>
                      <w:rFonts w:ascii="Cambria Math" w:hAnsi="Cambria Math"/>
                    </w:rPr>
                    <m:t>*center.y</m:t>
                  </m:r>
                </m:e>
              </m:mr>
            </m:m>
          </m:e>
        </m:d>
      </m:oMath>
      <w:r>
        <w:t xml:space="preserve">,  gdzie </w:t>
      </w:r>
      <m:oMath>
        <m:m>
          <m:mPr>
            <m:mcs>
              <m:mc>
                <m:mcPr>
                  <m:count m:val="1"/>
                  <m:mcJc m:val="center"/>
                </m:mcPr>
              </m:mc>
            </m:mcs>
            <m:ctrlPr>
              <w:rPr>
                <w:rFonts w:ascii="Cambria Math" w:hAnsi="Cambria Math"/>
                <w:i/>
              </w:rPr>
            </m:ctrlPr>
          </m:mPr>
          <m:mr>
            <m:e>
              <m:r>
                <w:rPr>
                  <w:rFonts w:ascii="Cambria Math" w:hAnsi="Cambria Math"/>
                </w:rPr>
                <m:t>α=scale*cosθ</m:t>
              </m:r>
            </m:e>
          </m:mr>
          <m:mr>
            <m:e>
              <m:r>
                <w:rPr>
                  <w:rFonts w:ascii="Cambria Math" w:hAnsi="Cambria Math"/>
                </w:rPr>
                <m:t>β=scale*sinθ</m:t>
              </m:r>
            </m:e>
          </m:mr>
        </m:m>
      </m:oMath>
      <w:r>
        <w:t>.</w:t>
      </w:r>
    </w:p>
    <w:p w:rsidR="005E695D" w:rsidRDefault="005E695D" w:rsidP="005E695D">
      <w:pPr>
        <w:pStyle w:val="Nagwek3"/>
        <w:numPr>
          <w:ilvl w:val="0"/>
          <w:numId w:val="0"/>
        </w:numPr>
      </w:pPr>
      <w:r>
        <w:t>Affine transformation</w:t>
      </w:r>
    </w:p>
    <w:p w:rsidR="005E695D" w:rsidRPr="005A0503" w:rsidRDefault="005E695D" w:rsidP="005E695D">
      <w:r>
        <w:t>Metoda polega na przekształceniu geometrycznym przestrzeni euklidesowych odwzorowujących odcinki na odcinki.</w:t>
      </w:r>
    </w:p>
    <w:p w:rsidR="005E695D" w:rsidRDefault="005E695D" w:rsidP="005E695D">
      <w:pPr>
        <w:pStyle w:val="Nagwek2"/>
        <w:numPr>
          <w:ilvl w:val="0"/>
          <w:numId w:val="0"/>
        </w:numPr>
      </w:pPr>
      <w:r>
        <w:t>Wnioski</w:t>
      </w:r>
    </w:p>
    <w:p w:rsidR="005E695D" w:rsidRDefault="005E695D" w:rsidP="005E695D">
      <w:r>
        <w:t xml:space="preserve">Szerokość wideo jest zależne od szerokości poszczególnych klatek. Wszystkie klatki w danym wideo muszą mieć dokładnie taką samą szerokość. Szerokość klatek jest szerokością wideo. Szerokość klatki nie jest zależna od innych parametrów wideo. </w:t>
      </w:r>
    </w:p>
    <w:p w:rsidR="005E695D" w:rsidRDefault="005E695D" w:rsidP="005E695D">
      <w:r>
        <w:t>Wysokość wideo jest zależne od wysokości poszczególnych klatek. Wszystkie klatki w danym wideo muszą mieć dokładnie taką samą wysokość. Wysokość klatek jest wysokością wideo. Wysokość klatki nie jest zależna od innych parametrów wideo.</w:t>
      </w:r>
    </w:p>
    <w:p w:rsidR="005E695D" w:rsidRDefault="005E695D" w:rsidP="005E695D">
      <w:r>
        <w:t>Liczba klatek na sekundę nie zależna od innych parametrów wideo.</w:t>
      </w:r>
    </w:p>
    <w:p w:rsidR="005E695D" w:rsidRDefault="005E695D" w:rsidP="005E695D">
      <w:r>
        <w:t xml:space="preserve">Długość pliku jest zależna od liczby klatek na sekundę. Jeżeli liczba klatek rośnie, to długość spada oraz odwrotnie, jeżeli liczba klatek spada, to długość rośnie. </w:t>
      </w:r>
    </w:p>
    <w:p w:rsidR="005E695D" w:rsidRDefault="005E695D" w:rsidP="005E695D">
      <w:r>
        <w:t xml:space="preserve">Wielkość pliku jest zależna od wysokości wideo, szerokości wideo, kodowania oraz jakości klatek. Jeżeli wysokość, bądź szerokość wideo rosną to wielkość pliku również rośnie. Jeżeli wysokość, bądź szerokość maleją to wielkość pliku również maleje. Wielkość pliku jest również zależna od rodzaju kodeka, którym zakodowany jest dany materiał wideo. Ponadto wielkość pliku jest zależna od wykonanych operacji na danej klatce (usunięcie tła zwiększyło wielkość pliku). </w:t>
      </w:r>
    </w:p>
    <w:p w:rsidR="007E36C1" w:rsidRDefault="007E5B0D" w:rsidP="007E5B0D">
      <w:r>
        <w:t xml:space="preserve">Przepływność wideo jest zależna od operacji, która została wykonana na danym fragmencie wideo. </w:t>
      </w:r>
      <w:r w:rsidR="007E36C1">
        <w:t xml:space="preserve">W zależności od operacji przepływność będzie rosła, bądź malała. Na przykład: </w:t>
      </w:r>
    </w:p>
    <w:p w:rsidR="007E36C1" w:rsidRDefault="007E36C1" w:rsidP="007E36C1">
      <w:pPr>
        <w:pStyle w:val="Akapitzlist"/>
        <w:numPr>
          <w:ilvl w:val="0"/>
          <w:numId w:val="12"/>
        </w:numPr>
        <w:spacing w:after="0"/>
      </w:pPr>
      <w:r>
        <w:t>j</w:t>
      </w:r>
      <w:r w:rsidR="005E695D">
        <w:t>eżeli wysokość, bądź s</w:t>
      </w:r>
      <w:r w:rsidR="007E5B0D">
        <w:t>zerokość wideo rosną to przepływność</w:t>
      </w:r>
      <w:r>
        <w:t xml:space="preserve"> wideo również rośnie</w:t>
      </w:r>
    </w:p>
    <w:p w:rsidR="007E36C1" w:rsidRDefault="007E36C1" w:rsidP="007E36C1">
      <w:pPr>
        <w:pStyle w:val="Akapitzlist"/>
        <w:numPr>
          <w:ilvl w:val="0"/>
          <w:numId w:val="12"/>
        </w:numPr>
        <w:spacing w:after="0"/>
      </w:pPr>
      <w:r>
        <w:t>j</w:t>
      </w:r>
      <w:r w:rsidR="005E695D">
        <w:t>eżeli wysokość, bądź sz</w:t>
      </w:r>
      <w:r w:rsidR="007E5B0D">
        <w:t>erokość wideo maleją to przepływność</w:t>
      </w:r>
      <w:r w:rsidR="005E695D">
        <w:t xml:space="preserve"> </w:t>
      </w:r>
      <w:r>
        <w:t>wideo również maleje</w:t>
      </w:r>
    </w:p>
    <w:p w:rsidR="007E36C1" w:rsidRDefault="007E36C1" w:rsidP="007E36C1">
      <w:pPr>
        <w:pStyle w:val="Akapitzlist"/>
        <w:numPr>
          <w:ilvl w:val="0"/>
          <w:numId w:val="12"/>
        </w:numPr>
        <w:spacing w:after="0"/>
      </w:pPr>
      <w:r>
        <w:t>j</w:t>
      </w:r>
      <w:r w:rsidR="005E695D">
        <w:t xml:space="preserve">eżeli wielkość wideo maleje, to </w:t>
      </w:r>
      <w:r w:rsidR="007E5B0D">
        <w:t>przepływność</w:t>
      </w:r>
      <w:r>
        <w:t xml:space="preserve"> również maleje</w:t>
      </w:r>
    </w:p>
    <w:p w:rsidR="00B000DE" w:rsidRDefault="007E36C1" w:rsidP="00726155">
      <w:pPr>
        <w:pStyle w:val="Akapitzlist"/>
        <w:numPr>
          <w:ilvl w:val="0"/>
          <w:numId w:val="12"/>
        </w:numPr>
        <w:spacing w:after="0"/>
      </w:pPr>
      <w:r>
        <w:t>w zależności</w:t>
      </w:r>
      <w:r w:rsidR="005E695D">
        <w:t xml:space="preserve"> od rodzaju kodeka, którym zako</w:t>
      </w:r>
      <w:r>
        <w:t>dowany jest dany materiał wideo, przepływność może rosnąć, bądź maleć</w:t>
      </w:r>
    </w:p>
    <w:p w:rsidR="005425C2" w:rsidRDefault="005425C2" w:rsidP="005425C2">
      <w:pPr>
        <w:spacing w:after="0"/>
      </w:pPr>
      <w:r>
        <w:t>Przepływność pozostaje bez zmian tylko wtedy, kiedy obraz wejściowy i obraz wyjściowy zawierają dokładnie ten sam zbiór pikseli</w:t>
      </w:r>
      <w:bookmarkStart w:id="0" w:name="_GoBack"/>
      <w:bookmarkEnd w:id="0"/>
      <w:r>
        <w:t>.</w:t>
      </w:r>
    </w:p>
    <w:p w:rsidR="00B000DE" w:rsidRDefault="00BA083E">
      <w:pPr>
        <w:rPr>
          <w:rFonts w:asciiTheme="majorHAnsi" w:eastAsiaTheme="majorEastAsia" w:hAnsiTheme="majorHAnsi" w:cstheme="majorBidi"/>
          <w:b/>
          <w:bCs/>
          <w:smallCaps/>
          <w:color w:val="000000" w:themeColor="text1"/>
          <w:sz w:val="28"/>
          <w:szCs w:val="28"/>
        </w:rPr>
      </w:pPr>
      <w:r>
        <w:rPr>
          <w:rFonts w:asciiTheme="majorHAnsi" w:eastAsiaTheme="majorEastAsia" w:hAnsiTheme="majorHAnsi" w:cstheme="majorBidi"/>
          <w:b/>
          <w:bCs/>
          <w:smallCaps/>
          <w:color w:val="000000" w:themeColor="text1"/>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65pt;height:699.9pt">
            <v:imagedata r:id="rId8" o:title="diagram"/>
          </v:shape>
        </w:pict>
      </w:r>
    </w:p>
    <w:sectPr w:rsidR="00B000DE">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6C36" w:rsidRDefault="00496C36" w:rsidP="005906CF">
      <w:pPr>
        <w:spacing w:after="0" w:line="240" w:lineRule="auto"/>
      </w:pPr>
      <w:r>
        <w:separator/>
      </w:r>
    </w:p>
  </w:endnote>
  <w:endnote w:type="continuationSeparator" w:id="0">
    <w:p w:rsidR="00496C36" w:rsidRDefault="00496C36" w:rsidP="00590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6C36" w:rsidRDefault="00496C36" w:rsidP="005906CF">
      <w:pPr>
        <w:spacing w:after="0" w:line="240" w:lineRule="auto"/>
      </w:pPr>
      <w:r>
        <w:separator/>
      </w:r>
    </w:p>
  </w:footnote>
  <w:footnote w:type="continuationSeparator" w:id="0">
    <w:p w:rsidR="00496C36" w:rsidRDefault="00496C36" w:rsidP="005906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06CF" w:rsidRDefault="00496C36">
    <w:pPr>
      <w:pStyle w:val="Nagwek"/>
      <w:jc w:val="right"/>
      <w:rPr>
        <w:color w:val="5B9BD5" w:themeColor="accent1"/>
      </w:rPr>
    </w:pPr>
    <w:sdt>
      <w:sdtPr>
        <w:rPr>
          <w:color w:val="5B9BD5" w:themeColor="accent1"/>
        </w:rPr>
        <w:alias w:val="Autor"/>
        <w:tag w:val=""/>
        <w:id w:val="-1677181147"/>
        <w:placeholder>
          <w:docPart w:val="3930041A259040C281599D23204EDCF3"/>
        </w:placeholder>
        <w:dataBinding w:prefixMappings="xmlns:ns0='http://purl.org/dc/elements/1.1/' xmlns:ns1='http://schemas.openxmlformats.org/package/2006/metadata/core-properties' " w:xpath="/ns1:coreProperties[1]/ns0:creator[1]" w:storeItemID="{6C3C8BC8-F283-45AE-878A-BAB7291924A1}"/>
        <w:text/>
      </w:sdtPr>
      <w:sdtEndPr/>
      <w:sdtContent>
        <w:r w:rsidR="005906CF">
          <w:rPr>
            <w:color w:val="5B9BD5" w:themeColor="accent1"/>
          </w:rPr>
          <w:t>Sebastian Łasisz 183668</w:t>
        </w:r>
      </w:sdtContent>
    </w:sdt>
  </w:p>
  <w:p w:rsidR="005906CF" w:rsidRDefault="005906CF">
    <w:pPr>
      <w:pStyle w:val="Nagwek"/>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3F8AF7B6"/>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 w15:restartNumberingAfterBreak="0">
    <w:nsid w:val="2C784433"/>
    <w:multiLevelType w:val="hybridMultilevel"/>
    <w:tmpl w:val="43AA4E3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FE04EF5"/>
    <w:multiLevelType w:val="hybridMultilevel"/>
    <w:tmpl w:val="8D0680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FA2"/>
    <w:rsid w:val="00041321"/>
    <w:rsid w:val="000709E1"/>
    <w:rsid w:val="00077CBF"/>
    <w:rsid w:val="000E02BA"/>
    <w:rsid w:val="001076D7"/>
    <w:rsid w:val="00112F66"/>
    <w:rsid w:val="00121B47"/>
    <w:rsid w:val="00172F14"/>
    <w:rsid w:val="001E2367"/>
    <w:rsid w:val="00260F1F"/>
    <w:rsid w:val="002D07F5"/>
    <w:rsid w:val="002E4090"/>
    <w:rsid w:val="00337584"/>
    <w:rsid w:val="00353490"/>
    <w:rsid w:val="00496C36"/>
    <w:rsid w:val="004E33A0"/>
    <w:rsid w:val="004E4445"/>
    <w:rsid w:val="005228CF"/>
    <w:rsid w:val="00523B54"/>
    <w:rsid w:val="00531558"/>
    <w:rsid w:val="005425C2"/>
    <w:rsid w:val="005906CF"/>
    <w:rsid w:val="005A0503"/>
    <w:rsid w:val="005B6C8B"/>
    <w:rsid w:val="005C5F6F"/>
    <w:rsid w:val="005C734A"/>
    <w:rsid w:val="005D0FA2"/>
    <w:rsid w:val="005E695D"/>
    <w:rsid w:val="00634BAA"/>
    <w:rsid w:val="00662D4D"/>
    <w:rsid w:val="006B55A5"/>
    <w:rsid w:val="00722CCA"/>
    <w:rsid w:val="007E36C1"/>
    <w:rsid w:val="007E5B0D"/>
    <w:rsid w:val="00806E64"/>
    <w:rsid w:val="00852FE9"/>
    <w:rsid w:val="00875BFE"/>
    <w:rsid w:val="008C5241"/>
    <w:rsid w:val="008D7E44"/>
    <w:rsid w:val="009C65D6"/>
    <w:rsid w:val="00A254CE"/>
    <w:rsid w:val="00AD6F7B"/>
    <w:rsid w:val="00B000DE"/>
    <w:rsid w:val="00B0062B"/>
    <w:rsid w:val="00B505CB"/>
    <w:rsid w:val="00BA083E"/>
    <w:rsid w:val="00BD395E"/>
    <w:rsid w:val="00C15DF6"/>
    <w:rsid w:val="00C22F19"/>
    <w:rsid w:val="00C82AAC"/>
    <w:rsid w:val="00C87DC7"/>
    <w:rsid w:val="00C90DDD"/>
    <w:rsid w:val="00C926A8"/>
    <w:rsid w:val="00CB1090"/>
    <w:rsid w:val="00CD2D43"/>
    <w:rsid w:val="00CF0F56"/>
    <w:rsid w:val="00D767A1"/>
    <w:rsid w:val="00D90373"/>
    <w:rsid w:val="00DF2C78"/>
    <w:rsid w:val="00E10B84"/>
    <w:rsid w:val="00E62680"/>
    <w:rsid w:val="00F44696"/>
    <w:rsid w:val="00F8473B"/>
    <w:rsid w:val="00FE2C96"/>
    <w:rsid w:val="00FF0124"/>
    <w:rsid w:val="00FF4A9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46BF10-09DD-40E7-B8F5-073E2D110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5D0FA2"/>
  </w:style>
  <w:style w:type="paragraph" w:styleId="Nagwek1">
    <w:name w:val="heading 1"/>
    <w:basedOn w:val="Normalny"/>
    <w:next w:val="Normalny"/>
    <w:link w:val="Nagwek1Znak"/>
    <w:uiPriority w:val="9"/>
    <w:qFormat/>
    <w:rsid w:val="005D0FA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Nagwek2">
    <w:name w:val="heading 2"/>
    <w:basedOn w:val="Normalny"/>
    <w:next w:val="Normalny"/>
    <w:link w:val="Nagwek2Znak"/>
    <w:uiPriority w:val="9"/>
    <w:unhideWhenUsed/>
    <w:qFormat/>
    <w:rsid w:val="005D0FA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Nagwek3">
    <w:name w:val="heading 3"/>
    <w:basedOn w:val="Normalny"/>
    <w:next w:val="Normalny"/>
    <w:link w:val="Nagwek3Znak"/>
    <w:uiPriority w:val="9"/>
    <w:unhideWhenUsed/>
    <w:qFormat/>
    <w:rsid w:val="005D0FA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Nagwek4">
    <w:name w:val="heading 4"/>
    <w:basedOn w:val="Normalny"/>
    <w:next w:val="Normalny"/>
    <w:link w:val="Nagwek4Znak"/>
    <w:uiPriority w:val="9"/>
    <w:semiHidden/>
    <w:unhideWhenUsed/>
    <w:qFormat/>
    <w:rsid w:val="005D0FA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Nagwek5">
    <w:name w:val="heading 5"/>
    <w:basedOn w:val="Normalny"/>
    <w:next w:val="Normalny"/>
    <w:link w:val="Nagwek5Znak"/>
    <w:uiPriority w:val="9"/>
    <w:semiHidden/>
    <w:unhideWhenUsed/>
    <w:qFormat/>
    <w:rsid w:val="005D0FA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Nagwek6">
    <w:name w:val="heading 6"/>
    <w:basedOn w:val="Normalny"/>
    <w:next w:val="Normalny"/>
    <w:link w:val="Nagwek6Znak"/>
    <w:uiPriority w:val="9"/>
    <w:semiHidden/>
    <w:unhideWhenUsed/>
    <w:qFormat/>
    <w:rsid w:val="005D0FA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Nagwek7">
    <w:name w:val="heading 7"/>
    <w:basedOn w:val="Normalny"/>
    <w:next w:val="Normalny"/>
    <w:link w:val="Nagwek7Znak"/>
    <w:uiPriority w:val="9"/>
    <w:semiHidden/>
    <w:unhideWhenUsed/>
    <w:qFormat/>
    <w:rsid w:val="005D0FA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5D0FA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5D0FA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D0FA2"/>
    <w:rPr>
      <w:rFonts w:asciiTheme="majorHAnsi" w:eastAsiaTheme="majorEastAsia" w:hAnsiTheme="majorHAnsi" w:cstheme="majorBidi"/>
      <w:b/>
      <w:bCs/>
      <w:smallCaps/>
      <w:color w:val="000000" w:themeColor="text1"/>
      <w:sz w:val="36"/>
      <w:szCs w:val="36"/>
    </w:rPr>
  </w:style>
  <w:style w:type="character" w:customStyle="1" w:styleId="Nagwek2Znak">
    <w:name w:val="Nagłówek 2 Znak"/>
    <w:basedOn w:val="Domylnaczcionkaakapitu"/>
    <w:link w:val="Nagwek2"/>
    <w:uiPriority w:val="9"/>
    <w:rsid w:val="005D0FA2"/>
    <w:rPr>
      <w:rFonts w:asciiTheme="majorHAnsi" w:eastAsiaTheme="majorEastAsia" w:hAnsiTheme="majorHAnsi" w:cstheme="majorBidi"/>
      <w:b/>
      <w:bCs/>
      <w:smallCaps/>
      <w:color w:val="000000" w:themeColor="text1"/>
      <w:sz w:val="28"/>
      <w:szCs w:val="28"/>
    </w:rPr>
  </w:style>
  <w:style w:type="character" w:customStyle="1" w:styleId="Nagwek3Znak">
    <w:name w:val="Nagłówek 3 Znak"/>
    <w:basedOn w:val="Domylnaczcionkaakapitu"/>
    <w:link w:val="Nagwek3"/>
    <w:uiPriority w:val="9"/>
    <w:rsid w:val="005D0FA2"/>
    <w:rPr>
      <w:rFonts w:asciiTheme="majorHAnsi" w:eastAsiaTheme="majorEastAsia" w:hAnsiTheme="majorHAnsi" w:cstheme="majorBidi"/>
      <w:b/>
      <w:bCs/>
      <w:color w:val="000000" w:themeColor="text1"/>
    </w:rPr>
  </w:style>
  <w:style w:type="character" w:customStyle="1" w:styleId="Nagwek4Znak">
    <w:name w:val="Nagłówek 4 Znak"/>
    <w:basedOn w:val="Domylnaczcionkaakapitu"/>
    <w:link w:val="Nagwek4"/>
    <w:uiPriority w:val="9"/>
    <w:semiHidden/>
    <w:rsid w:val="005D0FA2"/>
    <w:rPr>
      <w:rFonts w:asciiTheme="majorHAnsi" w:eastAsiaTheme="majorEastAsia" w:hAnsiTheme="majorHAnsi" w:cstheme="majorBidi"/>
      <w:b/>
      <w:bCs/>
      <w:i/>
      <w:iCs/>
      <w:color w:val="000000" w:themeColor="text1"/>
    </w:rPr>
  </w:style>
  <w:style w:type="character" w:customStyle="1" w:styleId="Nagwek5Znak">
    <w:name w:val="Nagłówek 5 Znak"/>
    <w:basedOn w:val="Domylnaczcionkaakapitu"/>
    <w:link w:val="Nagwek5"/>
    <w:uiPriority w:val="9"/>
    <w:semiHidden/>
    <w:rsid w:val="005D0FA2"/>
    <w:rPr>
      <w:rFonts w:asciiTheme="majorHAnsi" w:eastAsiaTheme="majorEastAsia" w:hAnsiTheme="majorHAnsi" w:cstheme="majorBidi"/>
      <w:color w:val="323E4F" w:themeColor="text2" w:themeShade="BF"/>
    </w:rPr>
  </w:style>
  <w:style w:type="character" w:customStyle="1" w:styleId="Nagwek6Znak">
    <w:name w:val="Nagłówek 6 Znak"/>
    <w:basedOn w:val="Domylnaczcionkaakapitu"/>
    <w:link w:val="Nagwek6"/>
    <w:uiPriority w:val="9"/>
    <w:semiHidden/>
    <w:rsid w:val="005D0FA2"/>
    <w:rPr>
      <w:rFonts w:asciiTheme="majorHAnsi" w:eastAsiaTheme="majorEastAsia" w:hAnsiTheme="majorHAnsi" w:cstheme="majorBidi"/>
      <w:i/>
      <w:iCs/>
      <w:color w:val="323E4F" w:themeColor="text2" w:themeShade="BF"/>
    </w:rPr>
  </w:style>
  <w:style w:type="character" w:customStyle="1" w:styleId="Nagwek7Znak">
    <w:name w:val="Nagłówek 7 Znak"/>
    <w:basedOn w:val="Domylnaczcionkaakapitu"/>
    <w:link w:val="Nagwek7"/>
    <w:uiPriority w:val="9"/>
    <w:semiHidden/>
    <w:rsid w:val="005D0FA2"/>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5D0FA2"/>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5D0FA2"/>
    <w:rPr>
      <w:rFonts w:asciiTheme="majorHAnsi" w:eastAsiaTheme="majorEastAsia" w:hAnsiTheme="majorHAnsi" w:cstheme="majorBidi"/>
      <w:i/>
      <w:iCs/>
      <w:color w:val="404040" w:themeColor="text1" w:themeTint="BF"/>
      <w:sz w:val="20"/>
      <w:szCs w:val="20"/>
    </w:rPr>
  </w:style>
  <w:style w:type="paragraph" w:styleId="Legenda">
    <w:name w:val="caption"/>
    <w:basedOn w:val="Normalny"/>
    <w:next w:val="Normalny"/>
    <w:uiPriority w:val="35"/>
    <w:semiHidden/>
    <w:unhideWhenUsed/>
    <w:qFormat/>
    <w:rsid w:val="005D0FA2"/>
    <w:pPr>
      <w:spacing w:after="200" w:line="240" w:lineRule="auto"/>
    </w:pPr>
    <w:rPr>
      <w:i/>
      <w:iCs/>
      <w:color w:val="44546A" w:themeColor="text2"/>
      <w:sz w:val="18"/>
      <w:szCs w:val="18"/>
    </w:rPr>
  </w:style>
  <w:style w:type="paragraph" w:styleId="Tytu">
    <w:name w:val="Title"/>
    <w:basedOn w:val="Normalny"/>
    <w:next w:val="Normalny"/>
    <w:link w:val="TytuZnak"/>
    <w:uiPriority w:val="10"/>
    <w:qFormat/>
    <w:rsid w:val="005D0FA2"/>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ytuZnak">
    <w:name w:val="Tytuł Znak"/>
    <w:basedOn w:val="Domylnaczcionkaakapitu"/>
    <w:link w:val="Tytu"/>
    <w:uiPriority w:val="10"/>
    <w:rsid w:val="005D0FA2"/>
    <w:rPr>
      <w:rFonts w:asciiTheme="majorHAnsi" w:eastAsiaTheme="majorEastAsia" w:hAnsiTheme="majorHAnsi" w:cstheme="majorBidi"/>
      <w:color w:val="000000" w:themeColor="text1"/>
      <w:sz w:val="56"/>
      <w:szCs w:val="56"/>
    </w:rPr>
  </w:style>
  <w:style w:type="paragraph" w:styleId="Podtytu">
    <w:name w:val="Subtitle"/>
    <w:basedOn w:val="Normalny"/>
    <w:next w:val="Normalny"/>
    <w:link w:val="PodtytuZnak"/>
    <w:uiPriority w:val="11"/>
    <w:qFormat/>
    <w:rsid w:val="005D0FA2"/>
    <w:pPr>
      <w:numPr>
        <w:ilvl w:val="1"/>
      </w:numPr>
    </w:pPr>
    <w:rPr>
      <w:color w:val="5A5A5A" w:themeColor="text1" w:themeTint="A5"/>
      <w:spacing w:val="10"/>
    </w:rPr>
  </w:style>
  <w:style w:type="character" w:customStyle="1" w:styleId="PodtytuZnak">
    <w:name w:val="Podtytuł Znak"/>
    <w:basedOn w:val="Domylnaczcionkaakapitu"/>
    <w:link w:val="Podtytu"/>
    <w:uiPriority w:val="11"/>
    <w:rsid w:val="005D0FA2"/>
    <w:rPr>
      <w:color w:val="5A5A5A" w:themeColor="text1" w:themeTint="A5"/>
      <w:spacing w:val="10"/>
    </w:rPr>
  </w:style>
  <w:style w:type="character" w:styleId="Pogrubienie">
    <w:name w:val="Strong"/>
    <w:basedOn w:val="Domylnaczcionkaakapitu"/>
    <w:uiPriority w:val="22"/>
    <w:qFormat/>
    <w:rsid w:val="005D0FA2"/>
    <w:rPr>
      <w:b/>
      <w:bCs/>
      <w:color w:val="000000" w:themeColor="text1"/>
    </w:rPr>
  </w:style>
  <w:style w:type="character" w:styleId="Uwydatnienie">
    <w:name w:val="Emphasis"/>
    <w:basedOn w:val="Domylnaczcionkaakapitu"/>
    <w:uiPriority w:val="20"/>
    <w:qFormat/>
    <w:rsid w:val="005D0FA2"/>
    <w:rPr>
      <w:i/>
      <w:iCs/>
      <w:color w:val="auto"/>
    </w:rPr>
  </w:style>
  <w:style w:type="paragraph" w:styleId="Bezodstpw">
    <w:name w:val="No Spacing"/>
    <w:uiPriority w:val="1"/>
    <w:qFormat/>
    <w:rsid w:val="005D0FA2"/>
    <w:pPr>
      <w:spacing w:after="0" w:line="240" w:lineRule="auto"/>
    </w:pPr>
  </w:style>
  <w:style w:type="paragraph" w:styleId="Cytat">
    <w:name w:val="Quote"/>
    <w:basedOn w:val="Normalny"/>
    <w:next w:val="Normalny"/>
    <w:link w:val="CytatZnak"/>
    <w:uiPriority w:val="29"/>
    <w:qFormat/>
    <w:rsid w:val="005D0FA2"/>
    <w:pPr>
      <w:spacing w:before="160"/>
      <w:ind w:left="720" w:right="720"/>
    </w:pPr>
    <w:rPr>
      <w:i/>
      <w:iCs/>
      <w:color w:val="000000" w:themeColor="text1"/>
    </w:rPr>
  </w:style>
  <w:style w:type="character" w:customStyle="1" w:styleId="CytatZnak">
    <w:name w:val="Cytat Znak"/>
    <w:basedOn w:val="Domylnaczcionkaakapitu"/>
    <w:link w:val="Cytat"/>
    <w:uiPriority w:val="29"/>
    <w:rsid w:val="005D0FA2"/>
    <w:rPr>
      <w:i/>
      <w:iCs/>
      <w:color w:val="000000" w:themeColor="text1"/>
    </w:rPr>
  </w:style>
  <w:style w:type="paragraph" w:styleId="Cytatintensywny">
    <w:name w:val="Intense Quote"/>
    <w:basedOn w:val="Normalny"/>
    <w:next w:val="Normalny"/>
    <w:link w:val="CytatintensywnyZnak"/>
    <w:uiPriority w:val="30"/>
    <w:qFormat/>
    <w:rsid w:val="005D0FA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ytatintensywnyZnak">
    <w:name w:val="Cytat intensywny Znak"/>
    <w:basedOn w:val="Domylnaczcionkaakapitu"/>
    <w:link w:val="Cytatintensywny"/>
    <w:uiPriority w:val="30"/>
    <w:rsid w:val="005D0FA2"/>
    <w:rPr>
      <w:color w:val="000000" w:themeColor="text1"/>
      <w:shd w:val="clear" w:color="auto" w:fill="F2F2F2" w:themeFill="background1" w:themeFillShade="F2"/>
    </w:rPr>
  </w:style>
  <w:style w:type="character" w:styleId="Wyrnieniedelikatne">
    <w:name w:val="Subtle Emphasis"/>
    <w:basedOn w:val="Domylnaczcionkaakapitu"/>
    <w:uiPriority w:val="19"/>
    <w:qFormat/>
    <w:rsid w:val="005D0FA2"/>
    <w:rPr>
      <w:i/>
      <w:iCs/>
      <w:color w:val="404040" w:themeColor="text1" w:themeTint="BF"/>
    </w:rPr>
  </w:style>
  <w:style w:type="character" w:styleId="Wyrnienieintensywne">
    <w:name w:val="Intense Emphasis"/>
    <w:basedOn w:val="Domylnaczcionkaakapitu"/>
    <w:uiPriority w:val="21"/>
    <w:qFormat/>
    <w:rsid w:val="005D0FA2"/>
    <w:rPr>
      <w:b/>
      <w:bCs/>
      <w:i/>
      <w:iCs/>
      <w:caps/>
    </w:rPr>
  </w:style>
  <w:style w:type="character" w:styleId="Odwoaniedelikatne">
    <w:name w:val="Subtle Reference"/>
    <w:basedOn w:val="Domylnaczcionkaakapitu"/>
    <w:uiPriority w:val="31"/>
    <w:qFormat/>
    <w:rsid w:val="005D0FA2"/>
    <w:rPr>
      <w:smallCaps/>
      <w:color w:val="404040" w:themeColor="text1" w:themeTint="BF"/>
      <w:u w:val="single" w:color="7F7F7F" w:themeColor="text1" w:themeTint="80"/>
    </w:rPr>
  </w:style>
  <w:style w:type="character" w:styleId="Odwoanieintensywne">
    <w:name w:val="Intense Reference"/>
    <w:basedOn w:val="Domylnaczcionkaakapitu"/>
    <w:uiPriority w:val="32"/>
    <w:qFormat/>
    <w:rsid w:val="005D0FA2"/>
    <w:rPr>
      <w:b/>
      <w:bCs/>
      <w:smallCaps/>
      <w:u w:val="single"/>
    </w:rPr>
  </w:style>
  <w:style w:type="character" w:styleId="Tytuksiki">
    <w:name w:val="Book Title"/>
    <w:basedOn w:val="Domylnaczcionkaakapitu"/>
    <w:uiPriority w:val="33"/>
    <w:qFormat/>
    <w:rsid w:val="005D0FA2"/>
    <w:rPr>
      <w:b w:val="0"/>
      <w:bCs w:val="0"/>
      <w:smallCaps/>
      <w:spacing w:val="5"/>
    </w:rPr>
  </w:style>
  <w:style w:type="paragraph" w:styleId="Nagwekspisutreci">
    <w:name w:val="TOC Heading"/>
    <w:basedOn w:val="Nagwek1"/>
    <w:next w:val="Normalny"/>
    <w:uiPriority w:val="39"/>
    <w:semiHidden/>
    <w:unhideWhenUsed/>
    <w:qFormat/>
    <w:rsid w:val="005D0FA2"/>
    <w:pPr>
      <w:outlineLvl w:val="9"/>
    </w:pPr>
  </w:style>
  <w:style w:type="paragraph" w:styleId="Nagwek">
    <w:name w:val="header"/>
    <w:basedOn w:val="Normalny"/>
    <w:link w:val="NagwekZnak"/>
    <w:uiPriority w:val="99"/>
    <w:unhideWhenUsed/>
    <w:rsid w:val="005906C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906CF"/>
  </w:style>
  <w:style w:type="paragraph" w:styleId="Stopka">
    <w:name w:val="footer"/>
    <w:basedOn w:val="Normalny"/>
    <w:link w:val="StopkaZnak"/>
    <w:uiPriority w:val="99"/>
    <w:unhideWhenUsed/>
    <w:rsid w:val="005906C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906CF"/>
  </w:style>
  <w:style w:type="paragraph" w:styleId="Tekstprzypisukocowego">
    <w:name w:val="endnote text"/>
    <w:basedOn w:val="Normalny"/>
    <w:link w:val="TekstprzypisukocowegoZnak"/>
    <w:uiPriority w:val="99"/>
    <w:semiHidden/>
    <w:unhideWhenUsed/>
    <w:rsid w:val="00CF0F56"/>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F0F56"/>
    <w:rPr>
      <w:sz w:val="20"/>
      <w:szCs w:val="20"/>
    </w:rPr>
  </w:style>
  <w:style w:type="character" w:styleId="Odwoanieprzypisukocowego">
    <w:name w:val="endnote reference"/>
    <w:basedOn w:val="Domylnaczcionkaakapitu"/>
    <w:uiPriority w:val="99"/>
    <w:semiHidden/>
    <w:unhideWhenUsed/>
    <w:rsid w:val="00CF0F56"/>
    <w:rPr>
      <w:vertAlign w:val="superscript"/>
    </w:rPr>
  </w:style>
  <w:style w:type="character" w:styleId="Tekstzastpczy">
    <w:name w:val="Placeholder Text"/>
    <w:basedOn w:val="Domylnaczcionkaakapitu"/>
    <w:uiPriority w:val="99"/>
    <w:semiHidden/>
    <w:rsid w:val="00077CBF"/>
    <w:rPr>
      <w:color w:val="808080"/>
    </w:rPr>
  </w:style>
  <w:style w:type="paragraph" w:styleId="Akapitzlist">
    <w:name w:val="List Paragraph"/>
    <w:basedOn w:val="Normalny"/>
    <w:uiPriority w:val="34"/>
    <w:qFormat/>
    <w:rsid w:val="007E36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710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930041A259040C281599D23204EDCF3"/>
        <w:category>
          <w:name w:val="Ogólne"/>
          <w:gallery w:val="placeholder"/>
        </w:category>
        <w:types>
          <w:type w:val="bbPlcHdr"/>
        </w:types>
        <w:behaviors>
          <w:behavior w:val="content"/>
        </w:behaviors>
        <w:guid w:val="{06460579-90B2-42F9-8F91-56F3C297D6AB}"/>
      </w:docPartPr>
      <w:docPartBody>
        <w:p w:rsidR="00AD1C69" w:rsidRDefault="002F3CBC" w:rsidP="002F3CBC">
          <w:pPr>
            <w:pStyle w:val="3930041A259040C281599D23204EDCF3"/>
          </w:pPr>
          <w:r>
            <w:t>[Nazwisko autora]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CBC"/>
    <w:rsid w:val="00140F60"/>
    <w:rsid w:val="001E7CEE"/>
    <w:rsid w:val="002F3CBC"/>
    <w:rsid w:val="00772097"/>
    <w:rsid w:val="00A0674E"/>
    <w:rsid w:val="00AD1C6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BC2E55C9375A48B5843D89A64A6985FF">
    <w:name w:val="BC2E55C9375A48B5843D89A64A6985FF"/>
    <w:rsid w:val="002F3CBC"/>
  </w:style>
  <w:style w:type="paragraph" w:customStyle="1" w:styleId="3930041A259040C281599D23204EDCF3">
    <w:name w:val="3930041A259040C281599D23204EDCF3"/>
    <w:rsid w:val="002F3CBC"/>
  </w:style>
  <w:style w:type="character" w:styleId="Tekstzastpczy">
    <w:name w:val="Placeholder Text"/>
    <w:basedOn w:val="Domylnaczcionkaakapitu"/>
    <w:uiPriority w:val="99"/>
    <w:semiHidden/>
    <w:rsid w:val="00A0674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EFAE0-251B-43CF-BFF1-CEDF9BDEC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4</Pages>
  <Words>970</Words>
  <Characters>5825</Characters>
  <Application>Microsoft Office Word</Application>
  <DocSecurity>0</DocSecurity>
  <Lines>48</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Łasisz 183668</dc:creator>
  <cp:keywords/>
  <dc:description/>
  <cp:lastModifiedBy>Sebastian Łasisz</cp:lastModifiedBy>
  <cp:revision>58</cp:revision>
  <dcterms:created xsi:type="dcterms:W3CDTF">2015-11-25T13:27:00Z</dcterms:created>
  <dcterms:modified xsi:type="dcterms:W3CDTF">2015-12-09T15:38:00Z</dcterms:modified>
</cp:coreProperties>
</file>