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40" w:before="0" w:line="288" w:lineRule="auto"/>
        <w:rPr>
          <w:b w:val="1"/>
          <w:sz w:val="46"/>
          <w:szCs w:val="46"/>
        </w:rPr>
      </w:pPr>
      <w:bookmarkStart w:colFirst="0" w:colLast="0" w:name="_8mx234ypn19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Adaptación al RGPD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El </w:t>
      </w:r>
      <w:r w:rsidDel="00000000" w:rsidR="00000000" w:rsidRPr="00000000">
        <w:rPr>
          <w:b w:val="1"/>
          <w:color w:val="37352f"/>
          <w:rtl w:val="0"/>
        </w:rPr>
        <w:t xml:space="preserve">Reglamento General de Protección de Datos (RGPD)</w:t>
      </w:r>
      <w:r w:rsidDel="00000000" w:rsidR="00000000" w:rsidRPr="00000000">
        <w:rPr>
          <w:color w:val="37352f"/>
          <w:rtl w:val="0"/>
        </w:rPr>
        <w:t xml:space="preserve">, por sus siglas en español, o </w:t>
      </w:r>
      <w:r w:rsidDel="00000000" w:rsidR="00000000" w:rsidRPr="00000000">
        <w:rPr>
          <w:b w:val="1"/>
          <w:color w:val="37352f"/>
          <w:rtl w:val="0"/>
        </w:rPr>
        <w:t xml:space="preserve">General Data Protection Regulation (GDPR)</w:t>
      </w:r>
      <w:r w:rsidDel="00000000" w:rsidR="00000000" w:rsidRPr="00000000">
        <w:rPr>
          <w:color w:val="37352f"/>
          <w:rtl w:val="0"/>
        </w:rPr>
        <w:t xml:space="preserve"> en inglés, es una normativa de la Unión Europea que establece los requisitos para el tratamiento y la protección de datos personales de los ciudadanos de la UE. Su objetivo principal es reforzar y unificar la protección de datos en todos los Estados miembros, otorgando a los usuarios un mayor control sobre cómo se recopilan, utilizan y comparten sus datos. Además, exige a las organizaciones adoptar medidas técnicas y organizativas adecuadas para salvaguardar la privacidad y garantizar el cumplimiento de los derechos de los usuarios.</w:t>
      </w:r>
    </w:p>
    <w:p w:rsidR="00000000" w:rsidDel="00000000" w:rsidP="00000000" w:rsidRDefault="00000000" w:rsidRPr="00000000" w14:paraId="00000003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Creación del banner de las cookies:</w:t>
      </w:r>
    </w:p>
    <w:p w:rsidR="00000000" w:rsidDel="00000000" w:rsidP="00000000" w:rsidRDefault="00000000" w:rsidRPr="00000000" w14:paraId="0000000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En mi index.html: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&lt;!-- Banner de cookies (GDPR) --&gt;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&lt;div id="cookie-banner" class="position-fixed bg-dark text-white py-4" role="region" aria-label="Aviso de Cookies" style="bottom: 20px; left: 50%; transform: translateX(-50%); max-width: 600px; width: 90%; z-index: 1050; border-radius: 8px;"&gt;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&lt;div class="container text-center"&gt;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 class="mb-4"&gt;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Este sitio web utiliza únicamente cookies de inicio de sesión para garantizar una experiencia segura y personalizada. Al continuar navegando, aceptas el uso de cookies. Para más detalles, consulta nuestra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&lt;a href="/politica-de-cookies" class="text-info"&gt;Política de Cookies&lt;/a&gt;.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&lt;div&gt;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&lt;button id="accept-cookies" class="btn btn-success btn-lg mx-2"&gt;Aceptar&lt;/button&gt;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&lt;button id="reject-cookies" class="btn btn-secondary btn-lg mx-2"&gt;Rechazar&lt;/button&gt;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&lt;/div&gt;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Requiere de este script que se agrega también al index.html: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&lt;script&gt;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// 1. Comprobar si el usuario ya tomó una decisión previamente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const cookiesAccepted = localStorage.getItem('cookiesAccepted');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// 2. Si existe "cookiesAccepted" en localStorage, significa que el usuario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//    ya aceptó o rechazó en una visita anterior, por lo que ocultamos el banner.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if (cookiesAccepted !== null)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document.getElementById('cookie-banner').style.display = 'none';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// 3. Acción cuando el usuario hace clic en "Aceptar"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document.getElementById('accept-cookies').addEventListener('click', function()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localStorage.setItem('cookiesAccepted', 'true');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document.getElementById('cookie-banner').style.display = 'none';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// Aquí podrías habilitar scripts o cookies no esenciales (por ejemplo, Matomo).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// 4. Acción cuando el usuario hace clic en "Rechazar"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document.getElementById('reject-cookies').addEventListener('click', function()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localStorage.setItem('cookiesAccepted', 'false');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document.getElementById('cookie-banner').style.display = 'none';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// Aquí podrías deshabilitar o bloquear scripts no esenciales.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});</w:t>
      </w:r>
    </w:p>
    <w:p w:rsidR="00000000" w:rsidDel="00000000" w:rsidP="00000000" w:rsidRDefault="00000000" w:rsidRPr="00000000" w14:paraId="0000002F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&lt;/script&gt;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Añado la siguiente vista a mi views.py: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# views.py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def politica_de_cookies(request):</w:t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return render(request, 'politica_de_cookies.html')</w:t>
      </w:r>
    </w:p>
    <w:p w:rsidR="00000000" w:rsidDel="00000000" w:rsidP="00000000" w:rsidRDefault="00000000" w:rsidRPr="00000000" w14:paraId="0000003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Y al siguiente url a mi urls.py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# urls.py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urlpatterns = [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...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path('politica-de-cookies', views.politica_de_cookies, name='politica_de_cookies'),</w:t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color w:val="37352f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br w:type="textWrapping"/>
      </w:r>
      <w:r w:rsidDel="00000000" w:rsidR="00000000" w:rsidRPr="00000000">
        <w:rPr>
          <w:color w:val="37352f"/>
          <w:rtl w:val="0"/>
        </w:rPr>
        <w:t xml:space="preserve">Ademas agrego el siguiente template a mi carpeta de templates: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extends "base.html" %}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load static %}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block title %}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Política de Cookies - SimplexRentalis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endblock %}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block head %}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&lt;meta name="description" content="Política de Cookies de SimplexRentalis."&gt;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&lt;link rel="preload" href="https://fonts.googleapis.com/css2?family=Roboto:wght@400;700&amp;display=swap" as="style" 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&lt;link rel="preload" href="{% static 'css/bootstrap.min.css' %}" as="style" 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&lt;link rel="preload" href="{% static 'css/non-critical.css' %}" as="style" onload="this.onload=null;this.rel='stylesheet'"&gt;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&lt;noscript&gt;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&lt;link rel="stylesheet" href="{% static 'css/non-critical.css' %}"&gt;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&lt;/noscript&gt;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endblock %}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block extra_css %}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&lt;style&gt;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.content-container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margin: 40px auto;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max-width: 800px;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padding: 2rem;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background: #fff;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border-radius: 8px;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box-shadow: 0 2px 8px rgba(0, 0, 0, 0.1);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h1, h2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color: #333;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p, li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color: #555;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line-height: 1.6;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a.text-info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color: #0056b3;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text-decoration: none;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a.text-info:hover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text-decoration: underline;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&lt;/style&gt;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endblock %}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block content %}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&lt;div class="container content-container"&gt;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&lt;h1 class="mb-4"&gt;Política de Cookies&lt;/h1&gt;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En &lt;strong&gt;SimplexRentalis&lt;/strong&gt; nos tomamos muy en serio tu privacidad y la seguridad de tus datos. Por ello, esta Política de Cookies explica qué son las cookies,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cómo las utilizamos y las opciones que tienes para gestionarlas.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&lt;h2 class="mt-4"&gt;¿Qué son las cookies?&lt;/h2&gt;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Las cookies son pequeños archivos de texto que se almacenan en tu dispositivo cuando visitas un sitio web. Se utilizan para mejorar tu experiencia de usuario,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permitiéndonos recordar tus preferencias y optimizar la navegación.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&lt;h2 class="mt-4"&gt;Cookies utilizadas en este sitio&lt;/h2&gt;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Este sitio web utiliza &lt;strong&gt;únicamente cookies de inicio de sesión&lt;/strong&gt;. Estas cookies son esenciales para: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&lt;ul&gt;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&lt;li&gt;Permitir el acceso seguro a tu cuenta.&lt;/li&gt;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&lt;li&gt;Recordar tus credenciales durante la sesión.&lt;/li&gt;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&lt;li&gt;Garantizar la seguridad y privacidad de tus datos.&lt;/li&gt;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&lt;/ul&gt;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&lt;h2 class="mt-4"&gt;Gestión de cookies&lt;/h2&gt;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Al acceder y utilizar este sitio, aceptas el uso de estas cookies esenciales. Si prefieres desactivar las cookies, ten en cuenta que algunas funciones del sitio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podrían verse afectadas. Para gestionar o eliminar las cookies, consulta la configuración de tu navegador.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&lt;h2 class="mt-4"&gt;Más información&lt;/h2&gt;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&lt;p&gt;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Si tienes alguna pregunta o inquietud sobre nuestra política de cookies, por favor ponte en contacto con nosotros a través de nuestro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  &lt;a href="/contacto" class="text-info"&gt;formulario de contacto&lt;/a&gt;.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  &lt;/p&gt;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&lt;/div&gt;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endblock %}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block extra_js %}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&lt;script src="{% static 'js/bootstrap.bundle.min.js' %}" defer&gt;&lt;/script&gt;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  &lt;script src="{% static 'js/custom.js' %}" defer&gt;&lt;/script&gt;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{% endblock %}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</w:rPr>
        <w:drawing>
          <wp:inline distB="114300" distT="114300" distL="114300" distR="114300">
            <wp:extent cx="5731200" cy="500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