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Unidad Didáctica 6. Compartición de recursos en red mediante el protocolo CIFS/SAMBA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Ejercicio 1. Investiga cómo configurar SAMBA como servidor WINS. La solución deberá incluir la configuración del servidor y del cliente. Además, tendrá que mostrar el fichero, asociado a SAMBA-WINS, donde se incluyen los nombres NetBIOS.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Como ya tenemos SAMBA instalado solo tenemos que asegurarnos de que las siguientes opciones están configuradas correctamente en la sección [global]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3519488" cy="1079749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9488" cy="1079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 continuación, en la máquina Cliente aplicaremos la dirección ip del servidor Wins, en este caso 10.1.2.196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2881313" cy="619193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619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Una vez guardemos la configuración y reiniciamos el servicio podemos comprobar que el cliente está usando correctamente el servidor WINS, puedes hacer un ping a un nombre NetBIOS registrado en el servidor SAMBA, usando el siguiente comando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005263" cy="48723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48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El archivo donde se encuentra el fichero asociado a SAMBA-WINS lo podemos encontrar en la siguiente ruta: </w:t>
      </w:r>
      <w:r w:rsidDel="00000000" w:rsidR="00000000" w:rsidRPr="00000000">
        <w:rPr>
          <w:b w:val="1"/>
          <w:rtl w:val="0"/>
        </w:rPr>
        <w:t xml:space="preserve"> /var/lib/samba/wins.dat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4900613" cy="2137235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0613" cy="2137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2. Busca información relacionada con la compartición, vía SAMBA, de los directorios de casa. Explica cómo realizar la configuración y comprueba que se han compartido correctamente.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Si tenemos varios usuarios a los que dar acceso compartido a sus directorios personales, probablemente queramos utilizar el recurso compartido especial [homes]. Comenzamos editando la configuración de este apartado, en este caso la descomentamos y añadimos la línea de writable.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Una vez editado el archivo, reiniciamos la configuración.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 continuación, entramos con una máquina cliente en Windows y aplicamos la ruta especifica de red con el nombre de usuario (\\10.1.2.196\usuario), este nos pedira la contraseña del usuario de SAMBA (Usuario1)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087228" cy="2195513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7228" cy="2195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Ponemos las claves y al entrar podemos ver la carpeta Home del usuario en ubuntu, donde podemos ver, editar y eliminar archivos.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329238" cy="271773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9238" cy="27177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Si queremos hacer lo mismo desde Linux cliente aplicamos el siguiente comando en la terminal: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228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3. Investiga sobre el parámetro “inherit permissions”. ¿Para qué se utiliza este parámetro en un entorno con SAMBA? Realiza una comprobación de lo comentado anteriormente.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 parámetro inherit permissions en Samba permite que los archivos y directorios creados dentro de un recurso compartido hereden los permisos de la carpeta padre en lugar de usar create mask y directory mask. Esto es útil en entornos colaborativos para mantener permisos consistentes.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Para aplicar esta configuración en un recurso compartido en Samba, edita el archivo /etc/samba/smb.conf y agrega el parámetro inherit permissions = yes dentro de un recurso compartido: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857625" cy="1609725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inherit permissions = yes:</w:t>
      </w:r>
      <w:r w:rsidDel="00000000" w:rsidR="00000000" w:rsidRPr="00000000">
        <w:rPr>
          <w:rtl w:val="0"/>
        </w:rPr>
        <w:t xml:space="preserve"> Hace que los nuevos archivos y carpetas hereden los permisos del directorio padre.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 mask = 0770:</w:t>
      </w:r>
      <w:r w:rsidDel="00000000" w:rsidR="00000000" w:rsidRPr="00000000">
        <w:rPr>
          <w:rtl w:val="0"/>
        </w:rPr>
        <w:t xml:space="preserve"> Define permisos predeterminados para nuevos archivos, pero solo se aplicará si inherit permissions está desactivado.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directory mask = 0770:</w:t>
      </w:r>
      <w:r w:rsidDel="00000000" w:rsidR="00000000" w:rsidRPr="00000000">
        <w:rPr>
          <w:rtl w:val="0"/>
        </w:rPr>
        <w:t xml:space="preserve"> Define permisos predeterminados para nuevos directorios, pero solo se aplicará si inherit permissions está desactivado.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Para realizar la comprobación de inherit seguiremos los siguientes pasos: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Acceder desde un cliente y crear un archivo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 los permisos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78105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Prueba con Linux Cliente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Si lo queremos hacer desde Linux, usaremos el siguiente comando en la terminal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33400"/>
            <wp:effectExtent b="0" l="0" r="0" t="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Y comprobamos el resultado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101917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4. Infórmate sobre las ACLs y los comandos getfacl y setfacl. Práctica lo leído.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Vamos a estudiar las Listas de Control de Acceso con ejemplos prácticos..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Antes de crear una lista de acceso, por ejemplo del directorio ‘/home/usuarios/sistemas‘ es conveniente realizar un respaldo de los permisos existentes, para que en caso de que queramos anular la ACL en un futuro, podamos usar este backup.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getfacl:</w:t>
      </w:r>
      <w:r w:rsidDel="00000000" w:rsidR="00000000" w:rsidRPr="00000000">
        <w:rPr>
          <w:rtl w:val="0"/>
        </w:rPr>
        <w:t xml:space="preserve"> Este comando muestra los permisos tradicionales y las ACLs asignadas.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62513" cy="1489087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4890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setfacl:</w:t>
      </w:r>
      <w:r w:rsidDel="00000000" w:rsidR="00000000" w:rsidRPr="00000000">
        <w:rPr>
          <w:rtl w:val="0"/>
        </w:rPr>
        <w:t xml:space="preserve"> Este comando permite modificar los permisos ACL de archivos y directorios.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786313" cy="1786767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17867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Sabiendo esto, comenzamos con algunos comandos de ejemplo: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un respaldo de los permisos para /home/usuarios/sistemas</w:t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253038" cy="33507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3350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Restaurar los permisos de un directorio en caso de que apliquemos una ACL errónea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2160" w:firstLine="0"/>
        <w:rPr>
          <w:rFonts w:ascii="Courier New" w:cs="Courier New" w:eastAsia="Courier New" w:hAnsi="Courier New"/>
          <w:color w:val="333333"/>
          <w:sz w:val="21"/>
          <w:szCs w:val="21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1f1f1" w:val="clear"/>
          <w:rtl w:val="0"/>
        </w:rPr>
        <w:t xml:space="preserve">$ setfacl --restore=permsistemas.bak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De momento vamos a imaginar que tenemos un directorio ‘/home/usuarios/sistemas‘ donde diferentes usuarios pueden acceder pero en concreto queremos que sea directorio para el grupo de sistemas. Lo primero que vamos a llevar a cabo antes de implementar ACL sobre este directorio, será dejarlo ‘limpio’, es decir, anularemos otras posibles listas de acceso que este pudiese tener o incluso si tuviese una ACL por defecto. Esto lo haremos con el siguiente comando: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Eliminamos la posible ACL que ya pudiese tener el directorio: -b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Eliminamos la posible ACL por defecto que pudiese tener el directorio: -k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Aplicamos los cambios de forma recursiva: -R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Ahora con el directorio limpio vamos a crear la ACL, acción que podremos realizar mediante el uso de dos parámetros: ‘s‘ o ‘m‘. Si quisiéramos crear una ACL eliminando una ya existente usamos ‘s‘, si por el contrario queremos modificar una ACL o crearla si no existe usaremos ‘m‘. Nosotros usaremos ‘m‘ ya que antes hemos eliminado todo lo relacionado con ACL en el directorio.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60" w:firstLine="0"/>
        <w:rPr>
          <w:rFonts w:ascii="Courier New" w:cs="Courier New" w:eastAsia="Courier New" w:hAnsi="Courier New"/>
          <w:color w:val="333333"/>
          <w:sz w:val="21"/>
          <w:szCs w:val="21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1f1f1" w:val="clear"/>
          <w:rtl w:val="0"/>
        </w:rPr>
        <w:t xml:space="preserve">$ sudo setfacl -R -m g:sistemas:rw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Aquí igualmente hemos aplicado de forma recursiva (-R) el comando. Vamos a desglosar la cadena ‘g:sistemas:rw‘ para ver que significado tiene cada uno de sus campos. Como nota añadir que el 3º campo es opcional a la hora de eliminar una ACL.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Indicar si se trata de una ACL de usuario (u) o de grupo (g): En nuestro caso, de grupo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segundo campo es el nombre del grupo (podemos pasar el GID igualmente): sistemas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tercer y último campo son los permisos de la ACL, podemos pasar en valor octal como con chmod: rw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Ahora vamos a darle al grupo de explotación permisos de lectura y acceso para el subdirectorio /home/usuarios/sistemas/prod pero además algo que no hemos hecho en la anterior ACL es crearla como default, esto implica que cada subdirectorio o archivo que se cree bajo ./prod heredará los permisos, muy útil para no tener que andar modificando la ACL continuamente (cada vez que se cree contenido). Usaremos la opción ‘-d‘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333333"/>
          <w:sz w:val="21"/>
          <w:szCs w:val="21"/>
          <w:shd w:fill="f1f1f1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f1f1f1" w:val="clear"/>
          <w:rtl w:val="0"/>
        </w:rPr>
        <w:t xml:space="preserve">$ sudo setfacl -d -R -m g:explotacion:rx /home/usuarios/sistemas/prod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Para hacer una prueba de permisos, crearemos el usuario maria y hacemos lo siguiente: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8.png"/><Relationship Id="rId21" Type="http://schemas.openxmlformats.org/officeDocument/2006/relationships/image" Target="media/image4.png"/><Relationship Id="rId24" Type="http://schemas.openxmlformats.org/officeDocument/2006/relationships/image" Target="media/image2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header" Target="header1.xml"/><Relationship Id="rId25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4.png"/><Relationship Id="rId8" Type="http://schemas.openxmlformats.org/officeDocument/2006/relationships/image" Target="media/image1.png"/><Relationship Id="rId11" Type="http://schemas.openxmlformats.org/officeDocument/2006/relationships/image" Target="media/image20.png"/><Relationship Id="rId10" Type="http://schemas.openxmlformats.org/officeDocument/2006/relationships/image" Target="media/image7.png"/><Relationship Id="rId13" Type="http://schemas.openxmlformats.org/officeDocument/2006/relationships/image" Target="media/image18.png"/><Relationship Id="rId12" Type="http://schemas.openxmlformats.org/officeDocument/2006/relationships/image" Target="media/image3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9.png"/><Relationship Id="rId19" Type="http://schemas.openxmlformats.org/officeDocument/2006/relationships/image" Target="media/image9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