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1cxr96np7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¿Cuál es el objetivo de la seguridad activa?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y evitar daños a los sistemas informáticos.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m4bivwo15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En IPS, ¿qué método produce más falsos positivos?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Detección por anomalías.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w41zj9ldh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Enumera las motivaciones de los atacantes.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Dinero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Ideología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Autorrealización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bh8zjqfh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¿Cuál es la principal diferencia entre IDS e IPS?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IDS (Sistema de detección de intrusos)</w:t>
      </w:r>
      <w:r w:rsidDel="00000000" w:rsidR="00000000" w:rsidRPr="00000000">
        <w:rPr>
          <w:sz w:val="24"/>
          <w:szCs w:val="24"/>
          <w:rtl w:val="0"/>
        </w:rPr>
        <w:t xml:space="preserve">: Notifica los ataques.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IPS (Sistema de prevención de intrusos)</w:t>
      </w:r>
      <w:r w:rsidDel="00000000" w:rsidR="00000000" w:rsidRPr="00000000">
        <w:rPr>
          <w:sz w:val="24"/>
          <w:szCs w:val="24"/>
          <w:rtl w:val="0"/>
        </w:rPr>
        <w:t xml:space="preserve">: Notifica y elimina el ataque.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qs1ektz18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¿Por qué los ataques pasivos son muy difíciles de detectar?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no provocan ninguna alteración de los datos.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3zua3zgp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¿Qué es un Host IDS?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instalado en los hosts, que comprueba los paquetes de datos entrantes y salientes.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4yacpmxoq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¿Qué tipo de ataque activo es el phishing?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Suplantación de identidad.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ay8qnpj8d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¿Cuál es la diferencia entre las herramientas preventivas y las paliativas?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Preventivas</w:t>
      </w:r>
      <w:r w:rsidDel="00000000" w:rsidR="00000000" w:rsidRPr="00000000">
        <w:rPr>
          <w:sz w:val="24"/>
          <w:szCs w:val="24"/>
          <w:rtl w:val="0"/>
        </w:rPr>
        <w:t xml:space="preserve">: Intentan evitar los ataques.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Paliativas</w:t>
      </w:r>
      <w:r w:rsidDel="00000000" w:rsidR="00000000" w:rsidRPr="00000000">
        <w:rPr>
          <w:sz w:val="24"/>
          <w:szCs w:val="24"/>
          <w:rtl w:val="0"/>
        </w:rPr>
        <w:t xml:space="preserve">: Intentan evitar los daños si el ataque se produce.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ge4wmvji1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¿En qué tipo de ataque la atención se centra en la detección?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Ataque activo.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ztzt7k1b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¿En qué tipo de dispositivos debemos evitar la reproducción/ejecución automática?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dispositivos extraíbles.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h02gjroan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11. ¿Cuál es el método más fácil de usar para combatir un malware?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Eliminación una vez instalado el malware.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yhkq3o8st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12. No acceder desde conexiones públicas pertenece al tipo de seguridad…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Mensajería instantánea.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hcjblfg8t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13. Define malware.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que se ejecuta sin conocimiento ni autorización del usuario, realizando funciones perjudiciales para el usuario o el sistema.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24s8yfi8b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14. Si ignoramos mensajes poco éticos e inmorales, ¿qué estamos protegiendo?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Nuestra seguridad en las redes sociales.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fvt680xae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15. ¿Cuál es un típico ataque de gusano?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DoS o DDoS.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lo1r8jwpo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16. ¿Los protectores de pantalla tienen algún riesgo?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hay que evitar descargarlos en la navegación web.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a2m238653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17. ¿Cómo suelen descargarse los fantasmas?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visitar sitios web, revisar correo electrónico y por ventanas emergentes.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vmq7r128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18. ¿Cuál es uno de los servicios más usados para distribuir malware?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correo electrónico.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vy76kkxqg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19. ¿Qué tipo de malware se orienta hacia el robo de datos bancarios?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Troyano.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bl9hrls2i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20. Con respecto al hardening y los USB, ¿qué debemos hacer?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deshabilitar la ejecución automática de dispositivos USB.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j0vldpbci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21. ¿Por qué la detección de rootkits es muy difícil?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es capaz de corromper el programa que debería detectarlo.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6ubtv2x37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22. ¿Por qué debemos mantener actualizados el sistema operativo y las aplicaciones?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el malware busca sus vulnerabilidades para entrar en nuestros equipos.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goonvir6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23. ¿Cuál es la diferencia entre keyloggers y stealers?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Keyloggers</w:t>
      </w:r>
      <w:r w:rsidDel="00000000" w:rsidR="00000000" w:rsidRPr="00000000">
        <w:rPr>
          <w:sz w:val="24"/>
          <w:szCs w:val="24"/>
          <w:rtl w:val="0"/>
        </w:rPr>
        <w:t xml:space="preserve">: Envían las pulsaciones del teclado.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Stealers</w:t>
      </w:r>
      <w:r w:rsidDel="00000000" w:rsidR="00000000" w:rsidRPr="00000000">
        <w:rPr>
          <w:sz w:val="24"/>
          <w:szCs w:val="24"/>
          <w:rtl w:val="0"/>
        </w:rPr>
        <w:t xml:space="preserve">: Envían la información almacenada en el equipo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57wjw7238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24. ¿Cuáles son las contramedidas más comunes para evitar el reconocimiento y las vulnerabilidades?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Restringir la información a través de los DNS y filtrar los paquetes de datos.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rcuw1oo1m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25. ¿Cuál es el objetivo de los ataques distribuidos?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conjunto de equipos usados para actividades dañinas sin conocimiento de sus propietarios.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u3yzb4ix9z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26. Instalar cortafuegos hardware y software, ¿qué evita?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atacante obtenga acceso al sistema.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25dwrfuhxe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27. Enumera las fases de un ataque.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Reconocimiento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Vulnerabilidades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acceso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acceso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Borrado de huellas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afg4nh670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28. ¿Cuáles son los objetivos del malware?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Secuestro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 de bots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7j7ptzuql4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29. Password filtering, ¿en qué fase del ataque se usa?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acceso.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g3tyiniepz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30. ¿Qué incorporan también muchos gusanos?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Puertas traseras.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ynkxb4c2dc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31. La creación de cuentas con privilegios administrativos, ¿en qué fase del ataque se usa?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acceso.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kjsb99b9z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32. ¿Qué tipo de malware tiene apariencia de ser inofensivo?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Troyano.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vtnal03mk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33. ¿Cuáles son las contramedidas para evitar el borrado de huellas?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los archivos log en lugar distinto a su generación y la gestión de históricos y monitorización.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o7otz3qfb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34. ¿Qué hacen los rootkits?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Modifican el sistema operativo para permanecer oculto al usuario.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n9kps3ampb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35. ¿Cuál es el objetivo de las herramientas preventivas?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que el malware se instale en el sistema informático.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e6zss5cexh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36. ¿Cómo se llama el malware que muestra publicidad de forma intrusiva?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Adware.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7sroaedpoz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37. ¿Cuál es la mejor forma de descargar actualizaciones?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 los mecanismos ofrecidos por el propio fabricante del software.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e187itxgjv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38. Si deshabilitamos las carpetas compartidas, ¿qué evitamos?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propagación de gusanos.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twgxny1kpv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39. ¿En qué consiste el hardening?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configurar el sistema operativo para hacerlo más seguro.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6b1dfi1i3y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40. Bloquear las imágenes es una buena práctica en…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del correo electrónico.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sk2idptn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41. ¿Qué sucede si respondemos al correo spam?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Confirmamos que la dirección de correo se encuentra activa.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9d0vfo3imn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42. Impedir la ejecución automática de archivos es buena práctica en…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en la navegación web.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lh8ubnigni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43. ¿Cuándo es imprescindible verificar el hash?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descargamos software de seguridad.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xm3638o91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44. Cambiar periódicamente las contraseñas y no repetirlas es buena práctica en…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en las redes sociales.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lx5u8znnlj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45. Explorar con un antivirus todos los archivos descargados es buena práctica en …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en las redes P2P y en la mensajería instantánea.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ph0v9mv4pq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46. No compartir información confidencial es buena práctica en…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en la mensajería instantánea.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9v4cj5njg4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47. ¿Podemos transportar información confidencial en un dispositivo extraíble?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pero tiene que estar cifrada.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j8iiyon41f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48. ¿A qué apelan las herramientas preventivas?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sentido común del administrador del sistema y a los usuarios en general.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3zb1o5bszc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49. Enumera las herramientas paliativas más comunes.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Antimalware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e1g9994prm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50. ¿Qué herramienta paliativa no elimina las instrucciones?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if0na2nln2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51. ¿Cuál es la diferencia entre HIDS y NIDS?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HIDS</w:t>
      </w:r>
      <w:r w:rsidDel="00000000" w:rsidR="00000000" w:rsidRPr="00000000">
        <w:rPr>
          <w:sz w:val="26"/>
          <w:szCs w:val="26"/>
          <w:rtl w:val="0"/>
        </w:rPr>
        <w:t xml:space="preserve">: Monitoriza solo hosts.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NIDS</w:t>
      </w:r>
      <w:r w:rsidDel="00000000" w:rsidR="00000000" w:rsidRPr="00000000">
        <w:rPr>
          <w:sz w:val="26"/>
          <w:szCs w:val="26"/>
          <w:rtl w:val="0"/>
        </w:rPr>
        <w:t xml:space="preserve">: Supervisa la red entera.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bwd96a8608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52. ¿Qué herramientas concretas suelen utilizarse en los HIDS?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Tripwire y Aide.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13vyompffo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53. ¿Qué tipos de redes son supervisadas por los Network IDS?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Tanto las externas (Internet) como las locales (LAN).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q9wig9lxaf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54. ¿Qué función realizan los IPS?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mismas que los IDS, añadiendo la capacidad de eliminar intrusiones.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0mc51425n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55. ¿Qué significan las siglas IDPS?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detección y prevención de intrusos.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cno4sm1dmw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56. Indica los tres métodos de detección IPS.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Basado en firmas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Análisis de protocolos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Basado en anomalías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oddfym541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hvmtgnw7mu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57. En un ataque activo, ¿cuál es el daño al sistema?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Daño permanente.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y40vvcv4o6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58. Indica las vulnerabilidades utilizadas por los backdoors.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Puertos abiertos, contraseñas y cortafuegos débiles.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kovms389po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59. El malware capaz de modificar la redirección de servidores DNS se llama…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Hijacking.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gbtptv5kh3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60. ¿Qué nos permite aprender a pensar como los atacantes y a no subestimar su mentalidad?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Conocer las etapas de un ataque informático.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vi2mcrf71z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61. No almacenar información confidencial y sensible en el mismo equipo incrementa la seguridad en…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 P2P.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jdlj540fz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62. Reinstalar el sistema operativo es muchas veces la única solución para los…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Rootkits.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75vdfx74w7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63. ¿Qué pretende el intruso mediante un ataque activo?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Abrirse paso a través de las defensas de la red para entrar en el sistema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1dcw88rb2f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64. ¿El criptominado se basa en?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Botnets o redes zombies.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664yemk2hp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65. ¿Qué tipo de ataque utiliza la información recopilada en el ataque pasivo?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Ataque activo.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zr7bc2bqygv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66. ¿Qué tipo de ataque activo impide el uso normal de recursos informáticos y </w:t>
      </w:r>
      <w:r w:rsidDel="00000000" w:rsidR="00000000" w:rsidRPr="00000000">
        <w:rPr>
          <w:b w:val="1"/>
          <w:rtl w:val="0"/>
        </w:rPr>
        <w:t xml:space="preserve">de comunicaciones?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Denegación de servicios.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84kj1nomdi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67. Completa la siguiente frase: “El ataque activo representa…”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amenaza para la integridad y la disponibilidad.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jrfolnfmod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68. ¿Cuál es el objetivo de los virus?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Provocar el mal funcionamiento del ordenador.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qilviag1xe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69. Escribe los malwares que suelen ser instalados como troyanos.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Spyware, adware y hijacking.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b97xiicz4t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70. Explica la detección basada en firmas.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Supervisa el tráfico de red en busca de ataques y lo compara con patrones predefinidos.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pngaykuj3k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71. Usar perfiles de usuarios con los menores privilegios posibles, pertenece a…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Endurecimiento del sistema operativo.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9won5ths1m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72. ¿Cuál es una herramienta típica de NIDS?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SmoothSec.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68v5e5n8u2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73. En las herramientas preventivas, ¿qué deben hacer los usuarios?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buenas prácticas para proteger y prevenir.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zisp32hf6q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74. ¿Cuáles son los sistemas IDS más usados?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HOST IDS y NETWORK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jbyra78j34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75. Las botnets son usadas en…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Envío de spam, denegación de servicios y criptominado.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