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shd w:fill="fce5cd" w:val="clear"/>
        </w:rPr>
      </w:pPr>
      <w:r w:rsidDel="00000000" w:rsidR="00000000" w:rsidRPr="00000000">
        <w:rPr>
          <w:b w:val="1"/>
          <w:sz w:val="26"/>
          <w:szCs w:val="26"/>
          <w:shd w:fill="fce5cd" w:val="clear"/>
          <w:rtl w:val="0"/>
        </w:rPr>
        <w:t xml:space="preserve">Eliminar las redundancias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shd w:fill="cfe2f3" w:val="clear"/>
          <w:rtl w:val="0"/>
        </w:rPr>
        <w:t xml:space="preserve">Formas normales: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Conjunto de reglas que indica “redundancias” o “dependencias” permisibles.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Primera Forma Normal ( 1 NF 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Prohíbe la repetición de grupos en las tablas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Segunda y Tercera Forma Normal ( 2 NF, 3 NF 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Hacen distinción entre atributos claves/atributos no clave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ab/>
        <w:t xml:space="preserve">Atributo clave:</w:t>
      </w:r>
      <w:r w:rsidDel="00000000" w:rsidR="00000000" w:rsidRPr="00000000">
        <w:rPr>
          <w:rtl w:val="0"/>
        </w:rPr>
        <w:t xml:space="preserve"> es el conjunto mínimo de atributos  con valores únicos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Para poner nuestros datos en 2 NF, vamos a separar los datos en tablas más pequeñas de forma que la clave primaria completa determine el resto de atributos.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shd w:fill="d9ead3" w:val="clear"/>
        </w:rPr>
      </w:pPr>
      <w:r w:rsidDel="00000000" w:rsidR="00000000" w:rsidRPr="00000000">
        <w:rPr>
          <w:b w:val="1"/>
          <w:sz w:val="24"/>
          <w:szCs w:val="24"/>
          <w:shd w:fill="d9ead3" w:val="clear"/>
          <w:rtl w:val="0"/>
        </w:rPr>
        <w:t xml:space="preserve">TIPOS DE DATOS BÁSICOS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NUMÉRICOS: opción UNSIGNED, AUTO_INCREMENT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Enteros: INTEGER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decimales: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fijo de decimales: DECIMALES (N, D), N: cifras, D: decimales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coma flotante: FLOAT (no usar)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TEXTOS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Ancho variable (VARCHAR (45))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Ancho fijo (CHAR (4) 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Fecha: DATE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Hora: TIME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Fecha y hora: DATETIME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OTROS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  <w:shd w:fill="d9ead3" w:val="clear"/>
        </w:rPr>
      </w:pPr>
      <w:r w:rsidDel="00000000" w:rsidR="00000000" w:rsidRPr="00000000">
        <w:rPr>
          <w:b w:val="1"/>
          <w:sz w:val="24"/>
          <w:szCs w:val="24"/>
          <w:shd w:fill="d9ead3" w:val="clear"/>
          <w:rtl w:val="0"/>
        </w:rPr>
        <w:t xml:space="preserve">TIPOS DE DATOS QUE USAREMOS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INTEGER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DECIMAL (x, y)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: posiciones en total, con y  decimales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DECIMAL (8,2):</w:t>
      </w:r>
      <w:r w:rsidDel="00000000" w:rsidR="00000000" w:rsidRPr="00000000">
        <w:rPr>
          <w:rtl w:val="0"/>
        </w:rPr>
        <w:t xml:space="preserve"> valores desde -999. 999. 99 hasta 999.999.99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  <w:shd w:fill="d9ead3" w:val="clear"/>
        </w:rPr>
      </w:pPr>
      <w:r w:rsidDel="00000000" w:rsidR="00000000" w:rsidRPr="00000000">
        <w:rPr>
          <w:b w:val="1"/>
          <w:sz w:val="24"/>
          <w:szCs w:val="24"/>
          <w:shd w:fill="d9ead3" w:val="clear"/>
          <w:rtl w:val="0"/>
        </w:rPr>
        <w:t xml:space="preserve">LENGUAJE PARA INTERACTUAR CON LA BASE DE DATOS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SQL: </w:t>
      </w:r>
      <w:r w:rsidDel="00000000" w:rsidR="00000000" w:rsidRPr="00000000">
        <w:rPr>
          <w:rtl w:val="0"/>
        </w:rPr>
        <w:t xml:space="preserve">Structured Query Language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DDL: </w:t>
      </w:r>
      <w:r w:rsidDel="00000000" w:rsidR="00000000" w:rsidRPr="00000000">
        <w:rPr>
          <w:rtl w:val="0"/>
        </w:rPr>
        <w:t xml:space="preserve">Data Definition Language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DML:</w:t>
      </w:r>
      <w:r w:rsidDel="00000000" w:rsidR="00000000" w:rsidRPr="00000000">
        <w:rPr>
          <w:rtl w:val="0"/>
        </w:rPr>
        <w:t xml:space="preserve"> Data Manipulation Language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rPr>
          <w:b w:val="1"/>
          <w:i w:val="1"/>
          <w:shd w:fill="cfe2f3" w:val="clear"/>
        </w:rPr>
      </w:pPr>
      <w:r w:rsidDel="00000000" w:rsidR="00000000" w:rsidRPr="00000000">
        <w:rPr>
          <w:b w:val="1"/>
          <w:i w:val="1"/>
          <w:shd w:fill="cfe2f3" w:val="clear"/>
          <w:rtl w:val="0"/>
        </w:rPr>
        <w:t xml:space="preserve">Nuestro primer comando DDL: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&lt;nombre_tabla&gt; ( </w:t>
      </w:r>
    </w:p>
    <w:p w:rsidR="00000000" w:rsidDel="00000000" w:rsidP="00000000" w:rsidRDefault="00000000" w:rsidRPr="00000000" w14:paraId="00000044">
      <w:pPr>
        <w:ind w:left="2880" w:firstLine="0"/>
        <w:rPr/>
      </w:pPr>
      <w:r w:rsidDel="00000000" w:rsidR="00000000" w:rsidRPr="00000000">
        <w:rPr>
          <w:rtl w:val="0"/>
        </w:rPr>
        <w:t xml:space="preserve">     &lt;definicion_columna1&gt; = &lt;nombre_columna&gt;&lt;tipo columna 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    &lt;definicion_columna2&gt;  , . . . ]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persona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nif</w:t>
        <w:tab/>
        <w:tab/>
        <w:t xml:space="preserve">CHAR</w:t>
        <w:tab/>
        <w:tab/>
        <w:tab/>
        <w:t xml:space="preserve">PRIMARY KEY,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nombre</w:t>
        <w:tab/>
        <w:t xml:space="preserve">VARCHAR (45)</w:t>
        <w:tab/>
        <w:t xml:space="preserve">NOT NULL, → obligatorio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ape1</w:t>
        <w:tab/>
        <w:tab/>
        <w:t xml:space="preserve">VARCHAR (45)</w:t>
        <w:tab/>
        <w:t xml:space="preserve">NOT NULL,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ape2</w:t>
        <w:tab/>
        <w:tab/>
        <w:t xml:space="preserve">VARCHAR (45)</w:t>
        <w:tab/>
        <w:t xml:space="preserve">NULL → no obligatorio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Vehículo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matricula</w:t>
        <w:tab/>
        <w:tab/>
        <w:t xml:space="preserve">CHAR</w:t>
        <w:tab/>
        <w:t xml:space="preserve">(10)</w:t>
        <w:tab/>
        <w:tab/>
        <w:t xml:space="preserve">PRIMARY KEY,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marca</w:t>
        <w:tab/>
        <w:tab/>
        <w:tab/>
        <w:t xml:space="preserve">VARCHAR (45)</w:t>
        <w:tab/>
        <w:t xml:space="preserve">NOT NULL,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modelo</w:t>
        <w:tab/>
        <w:tab/>
        <w:t xml:space="preserve">VARCHAR (45)</w:t>
        <w:tab/>
        <w:t xml:space="preserve">NOT NULL,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nif_propietario</w:t>
        <w:tab/>
        <w:t xml:space="preserve">CHAR (10)</w:t>
        <w:tab/>
        <w:tab/>
        <w:t xml:space="preserve">NOT NULL REFERENCE persona (nif) ,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nif_conductor</w:t>
        <w:tab/>
        <w:tab/>
        <w:t xml:space="preserve">CHAR (10)</w:t>
        <w:tab/>
        <w:tab/>
        <w:t xml:space="preserve">NOT NULL REFERENCE persona (nif)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  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720" w:hanging="360"/>
        <w:rPr>
          <w:b w:val="1"/>
          <w:i w:val="1"/>
          <w:shd w:fill="cfe2f3" w:val="clear"/>
        </w:rPr>
      </w:pPr>
      <w:r w:rsidDel="00000000" w:rsidR="00000000" w:rsidRPr="00000000">
        <w:rPr>
          <w:b w:val="1"/>
          <w:i w:val="1"/>
          <w:shd w:fill="cfe2f3" w:val="clear"/>
          <w:rtl w:val="0"/>
        </w:rPr>
        <w:t xml:space="preserve">RESTRICCIONES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b w:val="1"/>
          <w:i w:val="1"/>
          <w:shd w:fill="ead1dc" w:val="clear"/>
          <w:rtl w:val="0"/>
        </w:rPr>
        <w:t xml:space="preserve">Clave Primaria:</w:t>
      </w:r>
      <w:r w:rsidDel="00000000" w:rsidR="00000000" w:rsidRPr="00000000">
        <w:rPr>
          <w:rtl w:val="0"/>
        </w:rPr>
        <w:t xml:space="preserve"> NO PUEDE HABER más de una fila con misma clave primaria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 el caso de persona, la clave primaria es NIF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Si existe:</w:t>
      </w:r>
      <w:r w:rsidDel="00000000" w:rsidR="00000000" w:rsidRPr="00000000">
        <w:rPr>
          <w:rtl w:val="0"/>
        </w:rPr>
        <w:t xml:space="preserve"> NIF 1111111A Pepe Perez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NIF 2222222B MARIA Lopez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NO PUEDE EXISTIR: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NIF 1111111A Jose PEREZ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b w:val="1"/>
          <w:i w:val="1"/>
          <w:shd w:fill="ead1dc" w:val="clear"/>
          <w:rtl w:val="0"/>
        </w:rPr>
        <w:t xml:space="preserve">Clave Foránea:</w:t>
      </w:r>
      <w:r w:rsidDel="00000000" w:rsidR="00000000" w:rsidRPr="00000000">
        <w:rPr>
          <w:rtl w:val="0"/>
        </w:rPr>
        <w:t xml:space="preserve"> El valor TIENE que existir en la tabla a la que referencia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Puedo tener el vehículo CA1234AB SEAT IBIZA 1111111A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Puedo tener el vehículo CA6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sz w:val="24"/>
          <w:szCs w:val="24"/>
          <w:shd w:fill="d9ead3" w:val="clear"/>
        </w:rPr>
      </w:pPr>
      <w:r w:rsidDel="00000000" w:rsidR="00000000" w:rsidRPr="00000000">
        <w:rPr>
          <w:b w:val="1"/>
          <w:sz w:val="24"/>
          <w:szCs w:val="24"/>
          <w:shd w:fill="d9ead3" w:val="clear"/>
          <w:rtl w:val="0"/>
        </w:rPr>
        <w:t xml:space="preserve">DML: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Data Manipulation Language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Provincia  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Almeria, Cadiz, Sevilla, Cordoba, Jaen, Granada, Huelva, Málaga.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Municipio</w:t>
      </w:r>
    </w:p>
    <w:p w:rsidR="00000000" w:rsidDel="00000000" w:rsidP="00000000" w:rsidRDefault="00000000" w:rsidRPr="00000000" w14:paraId="0000007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Roquetas, El Ejido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Chiclana, Conil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Montoro, Ruta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Motril, Alamedilla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Palos, Lepe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Orcera, Cazorla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Fuengirola, Marbella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Lebrija, Dos hermanas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clave primaria en TERM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term ADD primary key (term_sis_id);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clave foránea en SECTION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Borrar las columnas TERM_NAME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