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hd w:fill="cfe2f3" w:val="clear"/>
        </w:rPr>
      </w:pPr>
      <w:r w:rsidDel="00000000" w:rsidR="00000000" w:rsidRPr="00000000">
        <w:rPr>
          <w:b w:val="1"/>
          <w:i w:val="1"/>
          <w:shd w:fill="cfe2f3" w:val="clear"/>
          <w:rtl w:val="0"/>
        </w:rPr>
        <w:t xml:space="preserve">DATOS: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IPv6: número de 128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Prefijo</w:t>
        <w:tab/>
        <w:tab/>
        <w:t xml:space="preserve"> /42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pueden simplificar solo los 0 a la izquierda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2001:0db8:0001:0000:0023:3000:1800:0003  → </w:t>
      </w:r>
      <w:r w:rsidDel="00000000" w:rsidR="00000000" w:rsidRPr="00000000">
        <w:rPr>
          <w:b w:val="1"/>
          <w:rtl w:val="0"/>
        </w:rPr>
        <w:t xml:space="preserve"> 2001:db8:1:0:23:3000:1000:3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reducción de 0 solo se pueden hacer una vez en la dirección, siempre simplificando la mayor cantidad de 0 desde la izquierda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2001:db8:0:0:0:0:0:1  →  2001:db8::1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2001:db8:0:0:1:0:0:2  →  2001:db8::1:0:0:2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2001:db8:0:0:0:0:0:0  →  2001:db8::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2001:db8:0:0:0:1:0:0  →  2001:db8::1:0:0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Tipos de direcciones IPv6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Link-Local Addresses (Direcciones de enlace-local)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fe80:: /10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construyen usando EUI-64 modificado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EUI:</w:t>
      </w:r>
      <w:r w:rsidDel="00000000" w:rsidR="00000000" w:rsidRPr="00000000">
        <w:rPr>
          <w:rtl w:val="0"/>
        </w:rPr>
        <w:t xml:space="preserve"> Extended Unique Identifier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EUI-64:</w:t>
      </w:r>
      <w:r w:rsidDel="00000000" w:rsidR="00000000" w:rsidRPr="00000000">
        <w:rPr>
          <w:rtl w:val="0"/>
        </w:rPr>
        <w:t xml:space="preserve"> Proceso que permite obtener un nº de 64 bits a partir de la dirección MAC (48 bits)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realiza la siguiente forma: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 toman los primeros 24 bits de la MAC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</w:t>
      </w:r>
      <w:r w:rsidDel="00000000" w:rsidR="00000000" w:rsidRPr="00000000">
        <w:rPr>
          <w:b w:val="1"/>
          <w:rtl w:val="0"/>
        </w:rPr>
        <w:t xml:space="preserve">4a:d5:7e:47:66:0d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 ponen a continuación los bits de fffe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</w:t>
      </w:r>
      <w:r w:rsidDel="00000000" w:rsidR="00000000" w:rsidRPr="00000000">
        <w:rPr>
          <w:b w:val="1"/>
          <w:rtl w:val="0"/>
        </w:rPr>
        <w:t xml:space="preserve">4a:d5:7e: fffe :47:66:0d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 ponen los restantes 24 bits de la MAC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</w:t>
      </w:r>
      <w:r w:rsidDel="00000000" w:rsidR="00000000" w:rsidRPr="00000000">
        <w:rPr>
          <w:b w:val="1"/>
          <w:rtl w:val="0"/>
        </w:rPr>
        <w:t xml:space="preserve">4ad5:7eff:fe47:660d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 EUI modificado, además: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 invierte el bit nº 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4a → 01001010 → 01001000→48 → </w:t>
      </w:r>
      <w:r w:rsidDel="00000000" w:rsidR="00000000" w:rsidRPr="00000000">
        <w:rPr>
          <w:b w:val="1"/>
          <w:rtl w:val="0"/>
        </w:rPr>
        <w:t xml:space="preserve">48d5:7eff:fe47:660d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shd w:fill="fce5cd" w:val="clear"/>
          <w:rtl w:val="0"/>
        </w:rPr>
        <w:t xml:space="preserve">SLAAC: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Stateless Address Auto-Configuration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IP, Gateway, DNS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SLACC funciona usando mensajes ND (Neighbor Discovery)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Lo utilizamos para recibir una IP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ND</w:t>
      </w:r>
      <w:r w:rsidDel="00000000" w:rsidR="00000000" w:rsidRPr="00000000">
        <w:rPr>
          <w:rtl w:val="0"/>
        </w:rPr>
        <w:t xml:space="preserve"> reemplaza al protocolo ARP de IPv4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Solicitation (Tipo 133)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Advertisement (Tipo 134)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Neighbor Solicitation (135)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Neighbor Advertisement (136)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 (137)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ROUTER: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 router que tenga activo el RA, responderá a los RS y, además, envía cada cierto tiempo un RA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 el RA indica que se usa un prefijo /64, el nodo que recibe el mensaje podrá usar SLAAC para crear su dirección IPv6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Dirección IPv6 → Prefijo/64 anunciado → EUI-64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ACTIVIDAD POOL</w:t>
      </w:r>
    </w:p>
    <w:p w:rsidR="00000000" w:rsidDel="00000000" w:rsidP="00000000" w:rsidRDefault="00000000" w:rsidRPr="00000000" w14:paraId="0000004B">
      <w:pPr>
        <w:jc w:val="center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2a02:9015::/32 lo repartimos en /42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2a02:9015:0000::/42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