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/interface ethernet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[ find default-name=ether1 ] disable-running-check=no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[ find default-name=ether2 ] disable-running-check=no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[ find default-name=ether3 ] disable-running-check=no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[ find default-name=ether4 ] disable-running-check=no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[ find default-name=ether5 ] disable-running-check=no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[ find default-name=ether6 ] disable-running-check=no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/interface vlan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interface=bridge1 name=vlan88 vlan-id=88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interface=bridge1 name=vlan150 vlan-id=150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/interface bridge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name=bridge1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/ip pool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name=dhcp_pool0 ranges=192.168.88.2-192.168.88.254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/ip dhcp-server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address-pool=dhcp_pool0 interface=vlan88 name=dhcp1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0 name=serial0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/interface bridge 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bridge=bridge1 interface=ether2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bridge=bridge1 interface=ether3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bridge=bridge1 interface=ether4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/ip settings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max-neighbor-entries=14336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/ipv6 settings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max-neighbor-entries=7168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/interface bridge vlan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bridge=bridge1 tagged=ether1 vlan-ids=150,151,152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bridge=bridge1 untagged=ether2 vlan-ids=151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bridge=bridge1 untagged=ether3 vlan-ids=152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 bridge=bridge1 untagged=ether4,ether5,ether6 vlan-ids=88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bridge=bridge1 tagged=bridge1 vlan-ids=88,150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address=192.168.88.1/24 interface=vlan88 network=192.168.88.0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/ip dhcp-server network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address=192.168.88.0/24 gateway=192.168.88.1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/system identity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 name=Cliente1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/system note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show-at-login=no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