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CONFIGURACIÓN DE RED ESTÁTICA EN UBUNTU SERVER 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configurar tu máquina virtual Ubuntu Server con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adaptadores de red, de tipo red interna: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Dirección IP Máscara Adapt. VBox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192.168.1.1 255.255.255.0 Adaptador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172.10.1.15 16 Adaptador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192.168.50.45 24 Adaptador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ifconfig -a → Visualizar el nombre de adaptadores que aún no he configurado.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