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Como en anteriores prácticas sobre GPO, en primer lugar diseñaremos una infraestructura en nuestro dominio consistente en una unidad organizativa con algunos usuarios dentro de ella, y vamos configurando las GPO a nivel de esta OU.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Una vez creada una OU y creado el usuario, entramos en “Administración de Directivas de Grupo”. Hacemos clic derecho en nuestra OU y creamos la GPO: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222365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223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GPO a configurar y probar serán las siguiente: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Quitar y evitar el acceso a los comandos Apagar, Reiniciar,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Ahora, habilitaremos “Quitar y evitar el acceso a los comandos Apagar, Reiniciar, Suspender e Hibernar”. Para ello, iremos a Configuración del usuario &gt; Directivas &gt; Plantillas administrativas &gt; Menú Inicio y barra de tareas.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Quitar Cerrar sesión del menú Inicio.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Creamos una nueva directiva y habilitamos “Quitar Cerrar sesión del menú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Inicio”. Configuración del usuario &gt; Directivas &gt; Plantillas administrativas &gt; Menú Inicio 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barra de tareas: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542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Impedir la adición de impresoras.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Ahora impediremos agregar impresoras con “Impedir la adición de impresoras”. Vamos a Configuración de usuario &gt; Directivas &gt; Plantillas administrativas &gt; Panel de control &gt; Impresoras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Quitar el menú Ejecutar del menú Inicio.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Desactivaremos el botón “Ejecutar” del menú inicio. Configuración del usuario &gt; Directivas &gt; Plantillas administrativas &gt; Menú Inicio y barra de tareas: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4857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Deshabilitar Panel de control de pantalla.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Ahora deshabilitamos el Panel de control de la pantalla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381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Quitar el icono Música del menú Inicio.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 ello, entramos en las siguientes carpetas: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6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Ejecutar comando gpupdate /force.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Haremos la actualización inmediata de las directivas en el servidor y en el cliente.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las pruebas en el cliente.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 deberá enviar un vídeo donde se vea claramente que al usuario ubicado en la OU, se 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aplican las directivas de grupo configuradas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https://youtu.be/KN9vFlQNF3w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yperlink" Target="https://youtu.be/KN9vFlQNF3w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