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4BA82" w14:textId="77777777" w:rsidR="008F3177" w:rsidRDefault="00000000">
      <w:pPr>
        <w:jc w:val="center"/>
      </w:pPr>
      <w:r>
        <w:rPr>
          <w:b/>
          <w:color w:val="E85D04"/>
          <w:sz w:val="34"/>
        </w:rPr>
        <w:t>PLAN DE GESTIÓN DE RIESGOS RELEVANTES (RSGR)</w:t>
      </w:r>
    </w:p>
    <w:p w14:paraId="1A53C5BA" w14:textId="27E071C9" w:rsidR="008F3177" w:rsidRDefault="00000000">
      <w:pPr>
        <w:spacing w:after="160"/>
        <w:jc w:val="center"/>
        <w:rPr>
          <w:i/>
          <w:color w:val="555555"/>
          <w:sz w:val="20"/>
        </w:rPr>
      </w:pPr>
      <w:r>
        <w:rPr>
          <w:i/>
          <w:color w:val="555555"/>
          <w:sz w:val="20"/>
        </w:rPr>
        <w:t>Proyecto</w:t>
      </w:r>
      <w:r w:rsidR="007E482B">
        <w:rPr>
          <w:i/>
          <w:color w:val="555555"/>
          <w:sz w:val="20"/>
        </w:rPr>
        <w:t xml:space="preserve"> MotorFlow</w:t>
      </w:r>
      <w:r>
        <w:rPr>
          <w:i/>
          <w:color w:val="555555"/>
          <w:sz w:val="20"/>
        </w:rPr>
        <w:t xml:space="preserve"> - Ingeniería del Software I </w:t>
      </w:r>
    </w:p>
    <w:p w14:paraId="52748644" w14:textId="77777777" w:rsidR="00142ACC" w:rsidRDefault="00142ACC">
      <w:pPr>
        <w:spacing w:after="160"/>
        <w:jc w:val="center"/>
        <w:rPr>
          <w:i/>
          <w:color w:val="555555"/>
          <w:sz w:val="20"/>
        </w:rPr>
      </w:pPr>
    </w:p>
    <w:p w14:paraId="1FE855D2" w14:textId="77777777" w:rsidR="00142ACC" w:rsidRDefault="00142ACC">
      <w:pPr>
        <w:spacing w:after="160"/>
        <w:jc w:val="center"/>
        <w:rPr>
          <w:i/>
          <w:color w:val="555555"/>
          <w:sz w:val="20"/>
        </w:rPr>
      </w:pPr>
    </w:p>
    <w:p w14:paraId="0A7B2D95" w14:textId="77777777" w:rsidR="00142ACC" w:rsidRDefault="00142ACC">
      <w:pPr>
        <w:spacing w:after="160"/>
        <w:jc w:val="center"/>
      </w:pPr>
    </w:p>
    <w:p w14:paraId="67CB6C7F" w14:textId="65CB0C0B" w:rsidR="00142ACC" w:rsidRDefault="00000000" w:rsidP="00142ACC">
      <w:pPr>
        <w:pStyle w:val="Ttulo1"/>
        <w:numPr>
          <w:ilvl w:val="0"/>
          <w:numId w:val="1"/>
        </w:numPr>
      </w:pPr>
      <w:r>
        <w:t>Priorización de Riesgos Relevantes (Pareto 80/20)</w:t>
      </w:r>
      <w:r w:rsidR="00142ACC">
        <w:br/>
      </w:r>
      <w:r w:rsidR="00142ACC">
        <w:br/>
      </w:r>
    </w:p>
    <w:tbl>
      <w:tblPr>
        <w:tblW w:w="9400" w:type="dxa"/>
        <w:tblInd w:w="100" w:type="dxa"/>
        <w:tblBorders>
          <w:top w:val="single" w:sz="4" w:space="0" w:color="CCCCCC"/>
          <w:bottom w:val="single" w:sz="6" w:space="0" w:color="E85D04"/>
          <w:insideH w:val="single" w:sz="4" w:space="0" w:color="E5E5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100"/>
        <w:gridCol w:w="1200"/>
        <w:gridCol w:w="1200"/>
        <w:gridCol w:w="1200"/>
      </w:tblGrid>
      <w:tr w:rsidR="008F3177" w14:paraId="31AD1A39" w14:textId="77777777">
        <w:trPr>
          <w:tblHeader/>
        </w:trPr>
        <w:tc>
          <w:tcPr>
            <w:tcW w:w="700" w:type="dxa"/>
            <w:shd w:val="clear" w:color="auto" w:fill="E85D0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574DF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5100" w:type="dxa"/>
            <w:shd w:val="clear" w:color="auto" w:fill="E85D0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19CB3" w14:textId="5FF63FAD" w:rsidR="008F31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Riesgo Relevante</w:t>
            </w:r>
          </w:p>
        </w:tc>
        <w:tc>
          <w:tcPr>
            <w:tcW w:w="1200" w:type="dxa"/>
            <w:shd w:val="clear" w:color="auto" w:fill="E85D0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56B72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Repercusión</w:t>
            </w:r>
          </w:p>
        </w:tc>
        <w:tc>
          <w:tcPr>
            <w:tcW w:w="1200" w:type="dxa"/>
            <w:shd w:val="clear" w:color="auto" w:fill="E85D0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7EE3F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Probabilidad</w:t>
            </w:r>
          </w:p>
        </w:tc>
        <w:tc>
          <w:tcPr>
            <w:tcW w:w="1200" w:type="dxa"/>
            <w:shd w:val="clear" w:color="auto" w:fill="E85D0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BCE0F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Importancia</w:t>
            </w:r>
          </w:p>
        </w:tc>
      </w:tr>
      <w:tr w:rsidR="008F3177" w14:paraId="4F069EFA" w14:textId="77777777">
        <w:tc>
          <w:tcPr>
            <w:tcW w:w="7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3D173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w="51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71353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Delegar demasiado en la IA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D3C3A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Crítica (4)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C7E8D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Frecuente (5)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5F95E7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20</w:t>
            </w:r>
          </w:p>
        </w:tc>
      </w:tr>
      <w:tr w:rsidR="008F3177" w14:paraId="1C19E003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DB16A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C0C1F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Falta de comunicación entre los miembros del equipo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9C839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Crítica (4)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2E6B6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Frecuente (5)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989D7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20</w:t>
            </w:r>
          </w:p>
        </w:tc>
      </w:tr>
      <w:tr w:rsidR="008F3177" w14:paraId="19867892" w14:textId="77777777">
        <w:tc>
          <w:tcPr>
            <w:tcW w:w="7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3A3F0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w="51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507A7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Error en la conexión del backend y frontend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366DD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Catastrófica (5)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DF3EB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Ocasional (3)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34ABA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15</w:t>
            </w:r>
          </w:p>
        </w:tc>
      </w:tr>
      <w:tr w:rsidR="008F3177" w14:paraId="4F5FE791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CC38F4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1C027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Que se nos olvide el ordenador para trabajar en clase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59E5E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Seria (3)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393BEA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Frecuente (5)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BC4997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15</w:t>
            </w:r>
          </w:p>
        </w:tc>
      </w:tr>
      <w:tr w:rsidR="008F3177" w14:paraId="4B53EEE5" w14:textId="77777777">
        <w:tc>
          <w:tcPr>
            <w:tcW w:w="7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38AFB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w="51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3788D7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Desconocimiento (tecnologías, scrum, gestión proyecto)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8968C9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Serio (3)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5C834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Frecuente (5)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E3CEB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15</w:t>
            </w:r>
          </w:p>
        </w:tc>
      </w:tr>
      <w:tr w:rsidR="008F3177" w14:paraId="1A3AF72D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093C4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31B878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Insuficiente espacio en la RAM (por base de datos H2 local)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7EAD95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Serio (3)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60CBD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Probable (4)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37FCE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12</w:t>
            </w:r>
          </w:p>
        </w:tc>
      </w:tr>
      <w:tr w:rsidR="008F3177" w14:paraId="0E7C0AA4" w14:textId="77777777">
        <w:tc>
          <w:tcPr>
            <w:tcW w:w="7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93E34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w="51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444E52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Problemas con la migración de base de datos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D7C2E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Crítica (4)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1A2C3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Ocasional (3)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DF990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12</w:t>
            </w:r>
          </w:p>
        </w:tc>
      </w:tr>
      <w:tr w:rsidR="008F3177" w14:paraId="34896828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0FCD6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06D9D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Fundirnos el presupuesto de IT al principio (tokens IA)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A1201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Crítica (4)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16E7B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Ocasional (3)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82E6A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12</w:t>
            </w:r>
          </w:p>
        </w:tc>
      </w:tr>
      <w:tr w:rsidR="008F3177" w14:paraId="6B5E6DEE" w14:textId="77777777">
        <w:tc>
          <w:tcPr>
            <w:tcW w:w="7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6DA398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w="51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9C8A0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Problemas en el código de otros compañeros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0263C3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Crítico (4)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A0E2D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Ocasional (3)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EA21F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12</w:t>
            </w:r>
          </w:p>
        </w:tc>
      </w:tr>
      <w:tr w:rsidR="008F3177" w14:paraId="7B7986B8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C282B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DB1E5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Fallos en el código de la IA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E617A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Crítico (4)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E6382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Ocasional (3)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C3211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12</w:t>
            </w:r>
          </w:p>
        </w:tc>
      </w:tr>
      <w:tr w:rsidR="008F3177" w14:paraId="25CD763C" w14:textId="77777777">
        <w:tc>
          <w:tcPr>
            <w:tcW w:w="7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24B2A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w="51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A49B9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No ser capaces de aprovechar el potencial de las tecnologías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B1248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Serio (3)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90E60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Probable (4)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957E3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12</w:t>
            </w:r>
          </w:p>
        </w:tc>
      </w:tr>
      <w:tr w:rsidR="008F3177" w14:paraId="46A67A88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D9C4F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26B9A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Deficiencias en rendimiento en tiempo real (lentitud app)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06B1D0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Menor (2)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E03B40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Frecuente (5)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DD30D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10</w:t>
            </w:r>
          </w:p>
        </w:tc>
      </w:tr>
      <w:tr w:rsidR="008F3177" w14:paraId="56F17FD2" w14:textId="77777777">
        <w:tc>
          <w:tcPr>
            <w:tcW w:w="7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780F4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w="51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B10C5" w14:textId="77777777" w:rsidR="008F3177" w:rsidRDefault="00000000">
            <w:pPr>
              <w:spacing w:after="0"/>
            </w:pPr>
            <w:r>
              <w:rPr>
                <w:color w:val="000000"/>
                <w:sz w:val="18"/>
              </w:rPr>
              <w:t>No llegar a la fecha final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F206B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Catastrófica (5)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B9451" w14:textId="77777777" w:rsidR="008F3177" w:rsidRDefault="00000000">
            <w:pPr>
              <w:spacing w:after="0"/>
            </w:pPr>
            <w:r>
              <w:rPr>
                <w:color w:val="333333"/>
                <w:sz w:val="18"/>
              </w:rPr>
              <w:t>Remota (2)</w:t>
            </w:r>
          </w:p>
        </w:tc>
        <w:tc>
          <w:tcPr>
            <w:tcW w:w="1200" w:type="dxa"/>
            <w:shd w:val="clear" w:color="auto" w:fill="FFF7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5D38C" w14:textId="77777777" w:rsidR="008F3177" w:rsidRDefault="00000000">
            <w:pPr>
              <w:spacing w:after="0"/>
            </w:pPr>
            <w:r>
              <w:rPr>
                <w:b/>
                <w:color w:val="E85D04"/>
                <w:sz w:val="18"/>
              </w:rPr>
              <w:t>10</w:t>
            </w:r>
          </w:p>
        </w:tc>
      </w:tr>
    </w:tbl>
    <w:p w14:paraId="637248F5" w14:textId="77777777" w:rsidR="00142ACC" w:rsidRDefault="00142ACC">
      <w:pPr>
        <w:pStyle w:val="Ttulo1"/>
      </w:pPr>
    </w:p>
    <w:p w14:paraId="03D5A39E" w14:textId="77777777" w:rsidR="00142ACC" w:rsidRDefault="00142ACC">
      <w:pPr>
        <w:pStyle w:val="Ttulo1"/>
      </w:pPr>
    </w:p>
    <w:p w14:paraId="38098EEB" w14:textId="77777777" w:rsidR="00142ACC" w:rsidRDefault="00142ACC">
      <w:pPr>
        <w:pStyle w:val="Ttulo1"/>
      </w:pPr>
    </w:p>
    <w:p w14:paraId="1A11DAB4" w14:textId="77777777" w:rsidR="00142ACC" w:rsidRDefault="00142ACC">
      <w:pPr>
        <w:pStyle w:val="Ttulo1"/>
      </w:pPr>
    </w:p>
    <w:p w14:paraId="2777A36F" w14:textId="77777777" w:rsidR="00142ACC" w:rsidRDefault="00142ACC">
      <w:pPr>
        <w:pStyle w:val="Ttulo1"/>
      </w:pPr>
    </w:p>
    <w:p w14:paraId="41DECAC9" w14:textId="77777777" w:rsidR="00142ACC" w:rsidRDefault="00142ACC">
      <w:pPr>
        <w:pStyle w:val="Ttulo1"/>
      </w:pPr>
    </w:p>
    <w:p w14:paraId="41D3F0AD" w14:textId="77777777" w:rsidR="00142ACC" w:rsidRDefault="00142ACC">
      <w:pPr>
        <w:pStyle w:val="Ttulo1"/>
      </w:pPr>
    </w:p>
    <w:p w14:paraId="6E55D0D8" w14:textId="77777777" w:rsidR="00142ACC" w:rsidRDefault="00142ACC">
      <w:pPr>
        <w:pStyle w:val="Ttulo1"/>
      </w:pPr>
    </w:p>
    <w:p w14:paraId="3E810408" w14:textId="77777777" w:rsidR="00142ACC" w:rsidRDefault="00142ACC">
      <w:pPr>
        <w:pStyle w:val="Ttulo1"/>
      </w:pPr>
    </w:p>
    <w:p w14:paraId="63CEF625" w14:textId="77777777" w:rsidR="00142ACC" w:rsidRDefault="00142ACC">
      <w:pPr>
        <w:pStyle w:val="Ttulo1"/>
      </w:pPr>
    </w:p>
    <w:p w14:paraId="6439B544" w14:textId="71B187B6" w:rsidR="00142ACC" w:rsidRDefault="00000000" w:rsidP="00142ACC">
      <w:pPr>
        <w:pStyle w:val="Ttulo1"/>
        <w:numPr>
          <w:ilvl w:val="0"/>
          <w:numId w:val="1"/>
        </w:numPr>
      </w:pPr>
      <w:r>
        <w:lastRenderedPageBreak/>
        <w:t>Reducción, Supervisión y Gestión del Riesgo (RSGR)</w:t>
      </w:r>
      <w:r w:rsidR="00142ACC">
        <w:br/>
      </w:r>
    </w:p>
    <w:p w14:paraId="5C6F9367" w14:textId="4B0F8746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5: Delegar demasiado en la IA </w:t>
      </w:r>
    </w:p>
    <w:p w14:paraId="3F76B940" w14:textId="2F132771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Code reviews obligatorias; prohibido subir código generado que el autor no pueda explicar con detall</w:t>
      </w:r>
      <w:r w:rsidR="00142ACC">
        <w:t>e</w:t>
      </w:r>
      <w:r>
        <w:t>.</w:t>
      </w:r>
    </w:p>
    <w:p w14:paraId="48AD9621" w14:textId="6EEA7EBE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 xml:space="preserve">Auditoría aleatoria de comprensión del código durante las reuniones de sprint; detección precoz de commits o PRs </w:t>
      </w:r>
      <w:r w:rsidR="00142ACC">
        <w:t>muy grandes que el autor no sepa explicar.</w:t>
      </w:r>
    </w:p>
    <w:p w14:paraId="46654D93" w14:textId="20D46480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Si un integrante no comprende código generado, se congela la rama y se realiza una sesión conjunta de refactorización hasta dominar la lógica.</w:t>
      </w:r>
    </w:p>
    <w:p w14:paraId="375DD539" w14:textId="2DC55DC6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9: Falta de comunicación entre los miembros del equipo </w:t>
      </w:r>
    </w:p>
    <w:p w14:paraId="25C9B6DD" w14:textId="76FECCE7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Uso de un único canal central de mensajería para el equipo y actualización diaria obligatoria del tablero de tareas en GitHub Projects.</w:t>
      </w:r>
    </w:p>
    <w:p w14:paraId="4678F6E1" w14:textId="4926FCE4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Comprobación en cada sprint de que ningún integrante pase más de 48 horas sin reportar avances, bloqueos o dudas en el canal común.</w:t>
      </w:r>
    </w:p>
    <w:p w14:paraId="29A3F13A" w14:textId="4674E1AD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Convocatoria urgente de reunión extraordinaria de reajuste y reasignación temporal de tareas</w:t>
      </w:r>
      <w:r w:rsidR="00142ACC">
        <w:t>.</w:t>
      </w:r>
    </w:p>
    <w:p w14:paraId="116A0F98" w14:textId="07AB4A80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6: Error en la conexión del backend y frontend </w:t>
      </w:r>
    </w:p>
    <w:p w14:paraId="2CE505AC" w14:textId="79A2F649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Pactar y documentar los contratos de la API REST (endpoints, estructura de DTOs JSON y códigos HTTP) antes de programar las interfaces.</w:t>
      </w:r>
    </w:p>
    <w:p w14:paraId="69176DF3" w14:textId="0D028FD4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Pruebas de integración tempranas con Postman/consola y monitorización de logs en Spring Boot ante errores 400 o 500.</w:t>
      </w:r>
    </w:p>
    <w:p w14:paraId="42E1F4A5" w14:textId="718200E7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Sesión conjunta inmediata entre el desarrollador del endpoint y el de frontend para alinear nombres de atributos y esquemas JSON.</w:t>
      </w:r>
    </w:p>
    <w:p w14:paraId="717330F6" w14:textId="5155D49C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16: Que se nos olvide el ordenador para trabajar en clase </w:t>
      </w:r>
    </w:p>
    <w:p w14:paraId="6B2A3118" w14:textId="776DB2A1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Lista de comprobación la noche previa a las clases de laboratorio y recordatorio automático en el canal de mensajería del equipo.</w:t>
      </w:r>
    </w:p>
    <w:p w14:paraId="4CAA5CEE" w14:textId="25D1CA98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Verificación de posesión de equipo portátil por todos los integrantes al inicio de cada sesión presencial en la universidad.</w:t>
      </w:r>
    </w:p>
    <w:p w14:paraId="3EBBF000" w14:textId="71B934AB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Al no haber ordenadores fijos en el aula, el miembro sin portátil trabajará en pair programming con un compañero (rol copiloto/revisor).</w:t>
      </w:r>
    </w:p>
    <w:p w14:paraId="4AF30C29" w14:textId="64CA42C8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23: Desconocimiento (tecnologías, Scrum, gestión de proyecto) </w:t>
      </w:r>
    </w:p>
    <w:p w14:paraId="69266AC4" w14:textId="598C68A9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 w:rsidR="00142ACC">
        <w:t>Estudiar los métodos y herramientas que vamos a utilizar antes de ponerlos a funcionar.</w:t>
      </w:r>
    </w:p>
    <w:p w14:paraId="01DAD44C" w14:textId="2D859488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Identificación de dudas o bloqueos reiterados sobre una misma tarea durante la Daily/reunión semanal de seguimiento de Scrum.</w:t>
      </w:r>
    </w:p>
    <w:p w14:paraId="430F1B16" w14:textId="703FA05C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Tutoría directa de un compañero con mayor soltura en el área afectada o simplificación/desglose del componente técnico asignado.</w:t>
      </w:r>
    </w:p>
    <w:p w14:paraId="358EECAB" w14:textId="3E70D1E4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1: Insuficiente espacio en la RAM (base de datos H2) </w:t>
      </w:r>
    </w:p>
    <w:p w14:paraId="471A2626" w14:textId="496C455A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Limitar el script de datos de prueba (DatosPrueba.java) a un dataset mínimo y cerrar procesos pesados en local al desarrollar.</w:t>
      </w:r>
    </w:p>
    <w:p w14:paraId="51366B53" w14:textId="712200A9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Revisión periódica del consumo de memoria del proceso de Spring Boot en el Administrador de Tareas al arrancar la aplicación.</w:t>
      </w:r>
    </w:p>
    <w:p w14:paraId="2FC04218" w14:textId="7CA2528A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Reducir el volumen de datos semilla en H2, reiniciar el servidor local para liberar memoria o acelerar la migración a MySQL online.</w:t>
      </w:r>
    </w:p>
    <w:p w14:paraId="7DB45E9E" w14:textId="0930EC80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4: Problemas con la migración de base de datos </w:t>
      </w:r>
    </w:p>
    <w:p w14:paraId="0B9ED3AE" w14:textId="1649A30D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Apegarse estrictamente al estándar JPA/Hibernate sin funciones específicas de H2 y mantener configurada la alternativa MySQL en pom.xml.</w:t>
      </w:r>
    </w:p>
    <w:p w14:paraId="672B6C7C" w14:textId="53F0D344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Prueba temprana de conexión y mapeo sobre un servidor MySQL real en una rama experimental previa a la entrega definitiva.</w:t>
      </w:r>
    </w:p>
    <w:p w14:paraId="07EDCCAF" w14:textId="2BA251D5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Si MySQL falla en vísperas de entrega, mantener H2 en memoria con create-drop para asegurar la demostración funcional en la evaluación.</w:t>
      </w:r>
    </w:p>
    <w:p w14:paraId="48D1FDCF" w14:textId="34EDA7B8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lastRenderedPageBreak/>
        <w:t xml:space="preserve">Riesgo 14: Fundirnos el presupuesto de IT al principio (tokens IA) </w:t>
      </w:r>
    </w:p>
    <w:p w14:paraId="3B02DCCB" w14:textId="62CD03E7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Reservar modelos avanzados solo para arquitectura/diseño; usar prompts breves, claros y con contexto estrictamente acotado.</w:t>
      </w:r>
    </w:p>
    <w:p w14:paraId="77DD357A" w14:textId="623C3FAC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Control semanal del saldo y consumo de tokens en los paneles de las herramientas de IA empleadas por el equipo.</w:t>
      </w:r>
    </w:p>
    <w:p w14:paraId="7C599270" w14:textId="36EBAAE6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Rotación de uso hacia las cuentas de otros integrantes del equipo, uso de herramientas gratuitas o codificación manual directa.</w:t>
      </w:r>
    </w:p>
    <w:p w14:paraId="1353BC1D" w14:textId="1C4800AF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17: Problemas en el código de otros compañeros </w:t>
      </w:r>
    </w:p>
    <w:p w14:paraId="0E646DE5" w14:textId="2AB23F61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Trabajar obligatoriamente en ramas independientes (feature/...) y prohibir terminantemente commits directos a la rama main.</w:t>
      </w:r>
    </w:p>
    <w:p w14:paraId="3DD89700" w14:textId="11E5CB26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Hacer git pull diario de main y compilar localmente para asegurar que no se introducen regresiones antes de subir cambios.</w:t>
      </w:r>
    </w:p>
    <w:p w14:paraId="3925A64E" w14:textId="2238379B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Revertir temporalmente el commit conflictivo (git revert) y convocar al autor para corregir el fallo en conjunto.</w:t>
      </w:r>
    </w:p>
    <w:p w14:paraId="7469C6DD" w14:textId="114EEDF4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27: Fallos en el código de la IA </w:t>
      </w:r>
    </w:p>
    <w:p w14:paraId="18FF05E6" w14:textId="2273D0D2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Compilación local y verificación manual en el navegador antes de dar por válido cualquier fragmento generado por IA.</w:t>
      </w:r>
    </w:p>
    <w:p w14:paraId="0A91F48B" w14:textId="525169B9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Revisión de pull requests con foco en llamadas a métodos inexistentes, dependencias obsoletas o sintaxis desfasada.</w:t>
      </w:r>
    </w:p>
    <w:p w14:paraId="1C5F1D83" w14:textId="61C43C3D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Descarte inmediato del código defectuoso, rollback al último commit funcional y depuración manual por el equipo.</w:t>
      </w:r>
    </w:p>
    <w:p w14:paraId="07FBFA18" w14:textId="1C0B5BD8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32: No ser capaces de aprovechar el potencial de las tecnologías </w:t>
      </w:r>
    </w:p>
    <w:p w14:paraId="68B6137A" w14:textId="46592549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Consultar la documentación oficial de Spring Data JPA y JavaScript antes de implementar soluciones caseras complejas.</w:t>
      </w:r>
    </w:p>
    <w:p w14:paraId="2C162855" w14:textId="5F815083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Revisión de código en sprint reviews para detectar algoritmos repetitivos que el framework resuelva de forma nativa.</w:t>
      </w:r>
    </w:p>
    <w:p w14:paraId="691605C4" w14:textId="1A11CEA4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Refactorización rápida sustituyendo código redundante por abstracciones estándar de Spring Boot o funciones nativas JS.</w:t>
      </w:r>
    </w:p>
    <w:p w14:paraId="0CE81596" w14:textId="7ACF3BC4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31: Deficiencias en rendimiento en tiempo real (lentitud app) </w:t>
      </w:r>
    </w:p>
    <w:p w14:paraId="3E90C5C1" w14:textId="5D0A72F2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Diseñar consultas JPA directas sin problema N+1, emplear DTOs planos y mantener el frontend en vanilla JS sin dependencias pesadas.</w:t>
      </w:r>
    </w:p>
    <w:p w14:paraId="52FF41AC" w14:textId="1370426B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Inspeccionar los tiempos de respuesta en la pestaña Network del navegador comprobando latencias inferiores a 300 ms.</w:t>
      </w:r>
    </w:p>
    <w:p w14:paraId="2587450B" w14:textId="3F16ADFE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Analizar consultas lentas mediante logs SQL (show-sql=true), añadir índices a columnas clave o implementar paginación.</w:t>
      </w:r>
    </w:p>
    <w:p w14:paraId="51707D81" w14:textId="7B34C749" w:rsidR="008F3177" w:rsidRDefault="00000000" w:rsidP="00142ACC">
      <w:pPr>
        <w:spacing w:before="120" w:after="20"/>
        <w:ind w:left="360"/>
      </w:pPr>
      <w:r w:rsidRPr="00142ACC">
        <w:rPr>
          <w:b/>
          <w:color w:val="E85D04"/>
          <w:sz w:val="22"/>
        </w:rPr>
        <w:t xml:space="preserve">Riesgo 33: No llegar a la fecha final </w:t>
      </w:r>
    </w:p>
    <w:p w14:paraId="638B94C7" w14:textId="455E7CF8" w:rsidR="008F3177" w:rsidRDefault="00000000" w:rsidP="00142ACC">
      <w:pPr>
        <w:spacing w:after="20"/>
        <w:ind w:left="360"/>
      </w:pPr>
      <w:r w:rsidRPr="00142ACC">
        <w:rPr>
          <w:b/>
          <w:color w:val="0F766E"/>
        </w:rPr>
        <w:t xml:space="preserve">Reducción: </w:t>
      </w:r>
      <w:r>
        <w:t>Sprints cortos en Scrum, priorización estricta del MVP y aplicación de fregado de requisitos ante falta de tiempo.</w:t>
      </w:r>
    </w:p>
    <w:p w14:paraId="7CD78B1A" w14:textId="7A5C12AA" w:rsidR="008F3177" w:rsidRDefault="00000000" w:rsidP="00142ACC">
      <w:pPr>
        <w:spacing w:after="20"/>
        <w:ind w:left="360"/>
      </w:pPr>
      <w:r w:rsidRPr="00142ACC">
        <w:rPr>
          <w:b/>
          <w:color w:val="D97706"/>
        </w:rPr>
        <w:t xml:space="preserve">Supervisión: </w:t>
      </w:r>
      <w:r>
        <w:t>Revisión del Burndown Chart / tablero de historias de usuario en cada reunión semanal frente al calendario oficial.</w:t>
      </w:r>
    </w:p>
    <w:p w14:paraId="74006B77" w14:textId="6133A7E4" w:rsidR="008F3177" w:rsidRDefault="00000000" w:rsidP="00142ACC">
      <w:pPr>
        <w:spacing w:after="40"/>
        <w:ind w:left="360"/>
      </w:pPr>
      <w:r w:rsidRPr="00142ACC">
        <w:rPr>
          <w:b/>
          <w:color w:val="DC2626"/>
        </w:rPr>
        <w:t xml:space="preserve">Gestión: </w:t>
      </w:r>
      <w:r>
        <w:t>Congelar requisitos secundarios, concentrar a todo el equipo en las historias indispensables y acordar alcance con el profesor.</w:t>
      </w:r>
    </w:p>
    <w:p w14:paraId="343A3E5D" w14:textId="77777777" w:rsidR="00142ACC" w:rsidRDefault="00142ACC" w:rsidP="00142ACC">
      <w:pPr>
        <w:spacing w:after="40"/>
        <w:ind w:left="360"/>
      </w:pPr>
    </w:p>
    <w:p w14:paraId="30F181E7" w14:textId="77777777" w:rsidR="00142ACC" w:rsidRDefault="00142ACC" w:rsidP="00142ACC">
      <w:pPr>
        <w:spacing w:after="40"/>
        <w:ind w:left="360"/>
      </w:pPr>
    </w:p>
    <w:p w14:paraId="7D6F44DB" w14:textId="77777777" w:rsidR="00142ACC" w:rsidRDefault="00142ACC" w:rsidP="00142ACC">
      <w:pPr>
        <w:spacing w:after="40"/>
        <w:ind w:left="360"/>
      </w:pPr>
    </w:p>
    <w:p w14:paraId="2473E674" w14:textId="77777777" w:rsidR="00142ACC" w:rsidRDefault="00142ACC" w:rsidP="00142ACC">
      <w:pPr>
        <w:spacing w:after="40"/>
        <w:ind w:left="360"/>
      </w:pPr>
    </w:p>
    <w:p w14:paraId="371A4945" w14:textId="77777777" w:rsidR="00142ACC" w:rsidRDefault="00142ACC" w:rsidP="00142ACC">
      <w:pPr>
        <w:spacing w:after="40"/>
        <w:ind w:left="360"/>
      </w:pPr>
    </w:p>
    <w:p w14:paraId="028CE1C4" w14:textId="77777777" w:rsidR="00142ACC" w:rsidRDefault="00142ACC" w:rsidP="00142ACC">
      <w:pPr>
        <w:spacing w:after="40"/>
        <w:ind w:left="360"/>
      </w:pPr>
    </w:p>
    <w:p w14:paraId="17375605" w14:textId="77777777" w:rsidR="00142ACC" w:rsidRDefault="00142ACC" w:rsidP="00142ACC">
      <w:pPr>
        <w:spacing w:after="40"/>
        <w:ind w:left="360"/>
      </w:pPr>
    </w:p>
    <w:p w14:paraId="3089B30D" w14:textId="77777777" w:rsidR="00142ACC" w:rsidRDefault="00142ACC" w:rsidP="00142ACC">
      <w:pPr>
        <w:spacing w:after="40"/>
        <w:ind w:left="360"/>
      </w:pPr>
    </w:p>
    <w:p w14:paraId="4F279A5B" w14:textId="744E4A23" w:rsidR="008F3177" w:rsidRDefault="00000000">
      <w:pPr>
        <w:pStyle w:val="Ttulo1"/>
      </w:pPr>
      <w:r>
        <w:lastRenderedPageBreak/>
        <w:t>3. Resumen Ejecutivo y Planificación Temporal</w:t>
      </w:r>
    </w:p>
    <w:p w14:paraId="77F6C1F2" w14:textId="77777777" w:rsidR="00142ACC" w:rsidRDefault="00142ACC">
      <w:pPr>
        <w:pStyle w:val="Ttulo1"/>
      </w:pPr>
    </w:p>
    <w:tbl>
      <w:tblPr>
        <w:tblW w:w="9400" w:type="dxa"/>
        <w:tblInd w:w="100" w:type="dxa"/>
        <w:tblBorders>
          <w:top w:val="single" w:sz="4" w:space="0" w:color="CCCCCC"/>
          <w:bottom w:val="single" w:sz="6" w:space="0" w:color="E85D04"/>
          <w:insideH w:val="single" w:sz="4" w:space="0" w:color="E5E5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2700"/>
        <w:gridCol w:w="1400"/>
        <w:gridCol w:w="1400"/>
      </w:tblGrid>
      <w:tr w:rsidR="008F3177" w14:paraId="5329E43D" w14:textId="77777777">
        <w:trPr>
          <w:tblHeader/>
        </w:trPr>
        <w:tc>
          <w:tcPr>
            <w:tcW w:w="70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98514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320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5318F3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270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0DD19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Estrategia Principal</w:t>
            </w:r>
          </w:p>
        </w:tc>
        <w:tc>
          <w:tcPr>
            <w:tcW w:w="140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ED21C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Control Scrum</w:t>
            </w:r>
          </w:p>
        </w:tc>
        <w:tc>
          <w:tcPr>
            <w:tcW w:w="140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F67B2" w14:textId="77777777" w:rsidR="008F3177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Responsable</w:t>
            </w:r>
          </w:p>
        </w:tc>
      </w:tr>
      <w:tr w:rsidR="008F3177" w14:paraId="09D09282" w14:textId="77777777">
        <w:tc>
          <w:tcPr>
            <w:tcW w:w="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5EA6E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5</w:t>
            </w:r>
          </w:p>
        </w:tc>
        <w:tc>
          <w:tcPr>
            <w:tcW w:w="32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9F3184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Delegar demasiado en IA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B473C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Code review obligatoria; prohibido subir sin entender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2877B3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Sprint Review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502FF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Todo el equipo</w:t>
            </w:r>
          </w:p>
        </w:tc>
      </w:tr>
      <w:tr w:rsidR="008F3177" w14:paraId="3A2392DE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13C9A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9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EA7D6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Falta de comunicación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9B4AB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Canal único y actualización obligatoria de GitHub Projects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4BFE9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Daily / Semanal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234BE6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Scrum Master / Equipo</w:t>
            </w:r>
          </w:p>
        </w:tc>
      </w:tr>
      <w:tr w:rsidR="008F3177" w14:paraId="5B37D395" w14:textId="77777777">
        <w:tc>
          <w:tcPr>
            <w:tcW w:w="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6201A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6</w:t>
            </w:r>
          </w:p>
        </w:tc>
        <w:tc>
          <w:tcPr>
            <w:tcW w:w="32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A2391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Error conexión Back-Front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34C44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Contratos API REST pactados de antemano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1AE55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Integración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9E6CA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Equipo Back &amp; Front</w:t>
            </w:r>
          </w:p>
        </w:tc>
      </w:tr>
      <w:tr w:rsidR="008F3177" w14:paraId="1BCB3EB2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CF33E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16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CC4B84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Olvido del portátil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9F76C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Pair programming inmediato con un compañero en clase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5B66F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Presencial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4B61D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Todo el equipo</w:t>
            </w:r>
          </w:p>
        </w:tc>
      </w:tr>
      <w:tr w:rsidR="008F3177" w14:paraId="5EBD9D0A" w14:textId="77777777">
        <w:tc>
          <w:tcPr>
            <w:tcW w:w="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30E311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23</w:t>
            </w:r>
          </w:p>
        </w:tc>
        <w:tc>
          <w:tcPr>
            <w:tcW w:w="32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83EA0D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Desconocimiento técnico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6DD9F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Formación cruzada y simplificación de tecnologías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101FE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Sprint Planning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63009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Mentores internos</w:t>
            </w:r>
          </w:p>
        </w:tc>
      </w:tr>
      <w:tr w:rsidR="008F3177" w14:paraId="1CD9E979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E6552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C8B8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RAM insuficiente (H2)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DEABA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Limitar dataset de prueba a valores mínimos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297AB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Desarrollo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15A81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Equipo Backend</w:t>
            </w:r>
          </w:p>
        </w:tc>
      </w:tr>
      <w:tr w:rsidR="008F3177" w14:paraId="7844AC4C" w14:textId="77777777">
        <w:tc>
          <w:tcPr>
            <w:tcW w:w="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E7BEE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4</w:t>
            </w:r>
          </w:p>
        </w:tc>
        <w:tc>
          <w:tcPr>
            <w:tcW w:w="32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54368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Problemas migración BD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37E6FD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Probar MySQL en rama experimental; H2 como respaldo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55B91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Sprint intermedio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6937A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Equipo Backend</w:t>
            </w:r>
          </w:p>
        </w:tc>
      </w:tr>
      <w:tr w:rsidR="008F3177" w14:paraId="0F33ED44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2DEE9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14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E81DD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Agotar tokens de IA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8C072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Cuotas de uso responsable y rotación de cuentas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BA1FF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Semanal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592D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Todo el equipo</w:t>
            </w:r>
          </w:p>
        </w:tc>
      </w:tr>
      <w:tr w:rsidR="008F3177" w14:paraId="3BEA3BD9" w14:textId="77777777">
        <w:tc>
          <w:tcPr>
            <w:tcW w:w="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1FBFB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17</w:t>
            </w:r>
          </w:p>
        </w:tc>
        <w:tc>
          <w:tcPr>
            <w:tcW w:w="32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CA173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Conflictos código ajeno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AADBD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Ramas feature obligatorias y no commitear a main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81A55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Daily / Push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6ED4B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Todo el equipo</w:t>
            </w:r>
          </w:p>
        </w:tc>
      </w:tr>
      <w:tr w:rsidR="008F3177" w14:paraId="4BEB72B8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6D95D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27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D7CFB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Fallos código de IA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408BDE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Compilación y pruebas manuales obligatorias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27F97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Pull Request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5A9AE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Todo el equipo</w:t>
            </w:r>
          </w:p>
        </w:tc>
      </w:tr>
      <w:tr w:rsidR="008F3177" w14:paraId="1B406B87" w14:textId="77777777">
        <w:tc>
          <w:tcPr>
            <w:tcW w:w="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CD616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32</w:t>
            </w:r>
          </w:p>
        </w:tc>
        <w:tc>
          <w:tcPr>
            <w:tcW w:w="32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DCA47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Subutilizar tecnologías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60026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Consultar documentación oficial antes de reinventar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0A379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Sprint Review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C2190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Equipo Backend / Front</w:t>
            </w:r>
          </w:p>
        </w:tc>
      </w:tr>
      <w:tr w:rsidR="008F3177" w14:paraId="52D7EFD3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9E832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31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FD8AF3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Lentitud de la app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85C60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DTOs ligeros, evitar N+1 y añadir índices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CAF63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Pruebas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11AA5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Equipo Backend</w:t>
            </w:r>
          </w:p>
        </w:tc>
      </w:tr>
      <w:tr w:rsidR="008F3177" w14:paraId="49C62B98" w14:textId="77777777">
        <w:tc>
          <w:tcPr>
            <w:tcW w:w="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86139" w14:textId="77777777" w:rsidR="008F3177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33</w:t>
            </w:r>
          </w:p>
        </w:tc>
        <w:tc>
          <w:tcPr>
            <w:tcW w:w="32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568CF0" w14:textId="77777777" w:rsidR="008F3177" w:rsidRDefault="00000000">
            <w:pPr>
              <w:spacing w:after="0"/>
            </w:pPr>
            <w:r>
              <w:rPr>
                <w:color w:val="000000"/>
                <w:sz w:val="17"/>
              </w:rPr>
              <w:t>No llegar a fecha final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69CD19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Fregado de requisitos y priorización estricta del MVP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FFDC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Sprint Planning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D9B94" w14:textId="77777777" w:rsidR="008F3177" w:rsidRDefault="00000000">
            <w:pPr>
              <w:spacing w:after="0"/>
            </w:pPr>
            <w:r>
              <w:rPr>
                <w:color w:val="333333"/>
                <w:sz w:val="17"/>
              </w:rPr>
              <w:t>Scrum Master / Equipo</w:t>
            </w:r>
          </w:p>
        </w:tc>
      </w:tr>
    </w:tbl>
    <w:p w14:paraId="52835436" w14:textId="77777777" w:rsidR="00972613" w:rsidRDefault="00972613"/>
    <w:sectPr w:rsidR="009726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5046A"/>
    <w:multiLevelType w:val="multilevel"/>
    <w:tmpl w:val="236C5C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color w:val="E85D04"/>
        <w:sz w:val="2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color w:val="E85D04"/>
        <w:sz w:val="22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  <w:color w:val="E85D04"/>
        <w:sz w:val="2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  <w:color w:val="E85D04"/>
        <w:sz w:val="22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  <w:color w:val="E85D04"/>
        <w:sz w:val="22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  <w:color w:val="E85D04"/>
        <w:sz w:val="22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  <w:color w:val="E85D04"/>
        <w:sz w:val="22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  <w:color w:val="E85D04"/>
        <w:sz w:val="22"/>
      </w:rPr>
    </w:lvl>
  </w:abstractNum>
  <w:abstractNum w:abstractNumId="1" w15:restartNumberingAfterBreak="0">
    <w:nsid w:val="7B1C4456"/>
    <w:multiLevelType w:val="hybridMultilevel"/>
    <w:tmpl w:val="58589D5C"/>
    <w:lvl w:ilvl="0" w:tplc="3E1ADDFA">
      <w:start w:val="2"/>
      <w:numFmt w:val="bullet"/>
      <w:lvlText w:val="•"/>
      <w:lvlJc w:val="left"/>
      <w:pPr>
        <w:ind w:left="580" w:hanging="360"/>
      </w:pPr>
      <w:rPr>
        <w:rFonts w:ascii="Calibri" w:eastAsia="Times New Roman" w:hAnsi="Calibri" w:cs="Calibri" w:hint="default"/>
        <w:b/>
        <w:color w:val="0F766E"/>
      </w:rPr>
    </w:lvl>
    <w:lvl w:ilvl="1" w:tplc="0C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1167944423">
    <w:abstractNumId w:val="0"/>
  </w:num>
  <w:num w:numId="2" w16cid:durableId="712998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3177"/>
    <w:rsid w:val="00142ACC"/>
    <w:rsid w:val="003345DF"/>
    <w:rsid w:val="007E482B"/>
    <w:rsid w:val="008F3177"/>
    <w:rsid w:val="00972613"/>
    <w:rsid w:val="00D90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2AD05"/>
  <w15:docId w15:val="{D30A37E2-F515-49C7-A8C6-903713FF5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color w:val="262626"/>
        <w:sz w:val="21"/>
        <w:lang w:val="es-ES" w:eastAsia="es-ES" w:bidi="ar-SA"/>
      </w:rPr>
    </w:rPrDefault>
    <w:pPrDefault>
      <w:pPr>
        <w:spacing w:after="60" w:line="2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00" w:after="80"/>
      <w:outlineLvl w:val="0"/>
    </w:pPr>
    <w:rPr>
      <w:b/>
      <w:color w:val="E85D04"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42A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1351</Words>
  <Characters>7433</Characters>
  <Application>Microsoft Office Word</Application>
  <DocSecurity>0</DocSecurity>
  <Lines>61</Lines>
  <Paragraphs>17</Paragraphs>
  <ScaleCrop>false</ScaleCrop>
  <Company/>
  <LinksUpToDate>false</LinksUpToDate>
  <CharactersWithSpaces>8767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Riesgos Relevantes (RSGR) - TallerPro</dc:title>
  <dc:subject>Ingeniería del Software 1</dc:subject>
  <dc:creator>Equipo Proyecto IS1</dc:creator>
  <cp:lastModifiedBy>NICOLÁS RODRÍGUEZ TORREVEJANO</cp:lastModifiedBy>
  <cp:revision>3</cp:revision>
  <dcterms:created xsi:type="dcterms:W3CDTF">2026-10-19T17:20:00Z</dcterms:created>
  <dcterms:modified xsi:type="dcterms:W3CDTF">2026-10-20T08:17:00Z</dcterms:modified>
</cp:coreProperties>
</file>