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Guía de Ejecución: Scraper </w:t>
      </w:r>
      <w:r w:rsidDel="00000000" w:rsidR="00000000" w:rsidRPr="00000000">
        <w:rPr>
          <w:color w:val="1f4e79"/>
          <w:rtl w:val="0"/>
        </w:rPr>
        <w:t xml:space="preserve">Entidades</w:t>
      </w: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 y Cruce SUNAT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detalla las instrucciones paso a paso para configurar el entorno y ejecutar los scripts Ejm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E.scraper_bvl_vF_2025.py y E.agregar_nombre_sunat.py correctamente. 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1. Requisitos Previos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Python:</w:t>
      </w:r>
      <w:r w:rsidDel="00000000" w:rsidR="00000000" w:rsidRPr="00000000">
        <w:rPr>
          <w:rFonts w:ascii="Arial" w:cs="Arial" w:eastAsia="Arial" w:hAnsi="Arial"/>
          <w:rtl w:val="0"/>
        </w:rPr>
        <w:t xml:space="preserve"> Asegúrate de tener instalado Python (versión 3.8 o superior). Puedes verificarlo ejecutando python --version en tu terminal.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Navegador: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Google Chrome debe estar instalado en el equipo, ya que el scraper lo utiliza para navegar.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2. Preparación del Entorno (Instalación de Librerías)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Antes de correr los scripts, debes instalar las dependencias necesarias. Abre tu terminal o consola de comandos (CMD o PowerShell) en la carpeta donde tienes los scripts y ejecuta el siguiente comando: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pip install selenium webdriver-manager requests openpyxl pandas unidecode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Nota: webdriver-manager es importante para que el script del scraper descargue automáticamente el driver compatible con tu versión de Chrome, evitando errores con rutas fijas en el código.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3. Ejecución del Script 1: Scraper BVL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script Ejm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E.scraper_</w:t>
      </w:r>
      <w:r w:rsidDel="00000000" w:rsidR="00000000" w:rsidRPr="00000000">
        <w:rPr>
          <w:rtl w:val="0"/>
        </w:rPr>
        <w:t xml:space="preserve">smv</w:t>
      </w:r>
      <w:r w:rsidDel="00000000" w:rsidR="00000000" w:rsidRPr="00000000">
        <w:rPr>
          <w:rFonts w:ascii="Arial" w:cs="Arial" w:eastAsia="Arial" w:hAnsi="Arial"/>
          <w:rtl w:val="0"/>
        </w:rPr>
        <w:t xml:space="preserve">_vF_2025.py navega por la Bolsa de Valores de Lima, extrae información financiera y descarga los PDFs de las Memorias Anuales 2025.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Objetivo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Comando a Ejecutar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Ejecución completa (Recomendado)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Ejm: python E.scraper_bvl_vF_2025.py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Modo de prueba (Procesa solo 5 emisores)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python E.scraper_bvl_vF_2025.py --max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el navegador en acción (No oculto)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python E.scraper_bvl_vF_2025.py --no-headless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Ejecución sin descargar los PDFs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python E.scraper_bvl_vF_2025.py --sin-pdfs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Resultados esperados: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script creará automáticamente una carpeta llamada output/ en la misma ruta. Allí guardará el archivo Excel bvl_emisores.xlsx, los archivos de registro (.log) y una subcarpeta pdfs_bvl/ con todos los documentos descargados. (Verificar</w:t>
      </w:r>
      <w:r w:rsidDel="00000000" w:rsidR="00000000" w:rsidRPr="00000000">
        <w:rPr>
          <w:rtl w:val="0"/>
        </w:rPr>
        <w:t xml:space="preserve"> la ruta para la deposición del output).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4. Ejecución del Script 2: Agregar Nombre SUNAT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script E.agregar_nombre_sunat.py toma un archivo Excel con una lista de empresas, descarga el Padrón Reducido de la SUNAT y cruza los datos para añadir la Razón Social oficial y el RUC.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Objetivo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1f4e7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Comando a Ejecutar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Ejecución básica (busca Excel por defecto)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python E.agregar_nombre_sunat.py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Especificar el Excel generado por el scraper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python E.agregar_nombre_sunat.py --excel output/bvl_emisores.xlsx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Usar un padrón TXT ya descargado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python E.agregar_nombre_sunat.py --excel output/bvl_emisores.xlsx --padron output/padron_reducido_ruc.txt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Resultados esperados: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script modificará el Excel indicado agregando tres columnas nuevas al final: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Razon Social SUNAT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RUC SUNAT</w:t>
      </w:r>
      <w:r w:rsidDel="00000000" w:rsidR="00000000" w:rsidRPr="00000000">
        <w:rPr>
          <w:rFonts w:ascii="Arial" w:cs="Arial" w:eastAsia="Arial" w:hAnsi="Arial"/>
          <w:rtl w:val="0"/>
        </w:rPr>
        <w:t xml:space="preserve">,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 Match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5. Consideraciones Importantes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Cierre de Excel: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vas a ejecutar el script de SUNAT, asegúrate de tener el archivo Excel objetivo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cerrado</w:t>
      </w:r>
      <w:r w:rsidDel="00000000" w:rsidR="00000000" w:rsidRPr="00000000">
        <w:rPr>
          <w:rFonts w:ascii="Arial" w:cs="Arial" w:eastAsia="Arial" w:hAnsi="Arial"/>
          <w:rtl w:val="0"/>
        </w:rPr>
        <w:t xml:space="preserve">. Si está abierto, Python lanzará un error de "Permission denied" al intentar guardar los cambios.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Conexión a Internet: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Ambos scripts requieren una conexión estable. El scraper hace múltiples peticiones a la web y el script de SUNAT descarga un archivo ZIP de gran tamaño.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Rutas de Archivos: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Ejecuta siempre los comandos desde la misma carpeta donde están guardados los archivos .py para evitar problemas con las ubicaciones relativas (como la carpeta output/).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