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Eugenio David Correa Cofre / Alvaro Fredes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20.059.317-0 / 20.843.985-5</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EduControl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El proyecto EduControl se conecta principalmente con el área de desarrollo de software, ya que implica crear una plataforma web responsiva y una plataforma web responsiva que permitan a los usuarios publicar, intercambiar y vender notas y asistencias físicos. También se relaciona con el área de bases de datos, porque será necesario manejar la información de usuarios, notas y asistencias y transacciones de forma ordenada y segura.</w:t>
            </w:r>
          </w:p>
          <w:p w:rsidR="00000000" w:rsidDel="00000000" w:rsidP="00000000" w:rsidRDefault="00000000" w:rsidRPr="00000000" w14:paraId="0000001C">
            <w:pPr>
              <w:rPr>
                <w:b w:val="1"/>
              </w:rPr>
            </w:pPr>
            <w:r w:rsidDel="00000000" w:rsidR="00000000" w:rsidRPr="00000000">
              <w:rPr>
                <w:sz w:val="20"/>
                <w:szCs w:val="20"/>
                <w:rtl w:val="0"/>
              </w:rPr>
              <w:t xml:space="preserve">Además, toca el área de servicios tecnológicos, considerando la integración con herramientas externas como Reportes PDF/CSV y importación CSV. Por último, el proyecto también aplica al área de gestión de proyectos, ya que requiere organizar etapas de desarrollo, pruebas y entrega para llegar a una solución funcional.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En el desarrollo del proyecto EduControl se ponen en práctica varias de las competencias del perfil de egreso de Ingeniería en Informática. Primero, la capacidad de analizar y diseñar soluciones tecnológicas, ya que la plataforma web responsiva y la plataforma web responsiva requieren un levantamiento de requerimientos claros y una arquitectura que responda a la necesidad de ver de notas y asistencias.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También se aplica la competencia en desarrollo e integración de sistemas computacionales, porque se trabajará con diferentes tecnologías como bases de datos, servicios externos (Reportes PDF/CSV, importación CSV).</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Otra competencia clave es la de gestionar proyectos informáticos, planificando etapas, organizando tareas y asegurando la calidad de la solución entregada.</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20"/>
                <w:szCs w:val="20"/>
                <w:rtl w:val="0"/>
              </w:rPr>
              <w:t xml:space="preserve">Finalmente, el proyecto refuerza la capacidad de trabajar en equipo y resolver problemas, integrando ideas innovadoras que buscan un impacto positivo en la comunidad lectora.</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EduControl nace como respuesta a la necesidad del Colegio Instituto América de gestionar de manera centralizada las notas y asistencias de sus estudiantes. Actualmente, este proceso se realiza con planillas manuales, lo que genera duplicidad de información, errores y falta de trazabilidad.</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Con esta plataforma web, se busca mejorar la calidad de la gestión académica, optimizar el control de asistencia y notas, y facilitar el acceso a información para alumnos, tutores y profesores.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La propuesta busca entregar una solución práctica a través de una plataforma web responsiva y una plataforma web responsiva que faciliten el intercambio y venta de notas y asistencias físicos, incorporando funcionalidades como geolocalización de puntos de encuentro mediante Reportes PDF/CSV, chat entre usuarios y opciones de pago digital.</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Con esta plataforma web, se busca </w:t>
            </w:r>
            <w:r w:rsidDel="00000000" w:rsidR="00000000" w:rsidRPr="00000000">
              <w:rPr>
                <w:b w:val="1"/>
                <w:sz w:val="20"/>
                <w:szCs w:val="20"/>
                <w:rtl w:val="0"/>
              </w:rPr>
              <w:t xml:space="preserve">mejorar la calidad de la gestión académica</w:t>
            </w:r>
            <w:r w:rsidDel="00000000" w:rsidR="00000000" w:rsidRPr="00000000">
              <w:rPr>
                <w:sz w:val="20"/>
                <w:szCs w:val="20"/>
                <w:rtl w:val="0"/>
              </w:rPr>
              <w:t xml:space="preserve">, optimizar el control de asistencia y notas, y facilitar el acceso a información para alumnos, tutores y profesores.</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En definitiva, EduControl representa un aporte tanto tecnológico como social, al unir la formación profesional en informática con una necesidad concreta de la comunidad académica.</w:t>
            </w:r>
          </w:p>
        </w:tc>
      </w:tr>
      <w:tr>
        <w:trPr>
          <w:cantSplit w:val="0"/>
          <w:trHeight w:val="1037"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EduControl tiene como objetivo principal construir una plataforma web responsiva que permita:</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Registro de alumnos, cursos y asignaturas.</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asistencias y notas (con estados borrador/publicado).</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Autenticación por roles (Administrador, Profesor, Alumno, Tutor).</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Generación de reportes semestrales en PDF y CSV.</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Importación inicial de datos mediante archivo CSV.</w:t>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proyecto aplica directamente las competencias de la carrera de </w:t>
            </w:r>
            <w:r w:rsidDel="00000000" w:rsidR="00000000" w:rsidRPr="00000000">
              <w:rPr>
                <w:b w:val="1"/>
                <w:sz w:val="20"/>
                <w:szCs w:val="20"/>
                <w:rtl w:val="0"/>
              </w:rPr>
              <w:t xml:space="preserve">Ingeniería en Informática</w:t>
            </w:r>
            <w:r w:rsidDel="00000000" w:rsidR="00000000" w:rsidRPr="00000000">
              <w:rPr>
                <w:sz w:val="20"/>
                <w:szCs w:val="20"/>
                <w:rtl w:val="0"/>
              </w:rPr>
              <w:t xml:space="preserve">:</w:t>
            </w:r>
          </w:p>
          <w:p w:rsidR="00000000" w:rsidDel="00000000" w:rsidP="00000000" w:rsidRDefault="00000000" w:rsidRPr="00000000" w14:paraId="00000041">
            <w:pPr>
              <w:numPr>
                <w:ilvl w:val="0"/>
                <w:numId w:val="4"/>
              </w:numPr>
              <w:ind w:left="720" w:hanging="360"/>
              <w:jc w:val="both"/>
              <w:rPr>
                <w:sz w:val="20"/>
                <w:szCs w:val="20"/>
              </w:rPr>
            </w:pPr>
            <w:r w:rsidDel="00000000" w:rsidR="00000000" w:rsidRPr="00000000">
              <w:rPr>
                <w:sz w:val="20"/>
                <w:szCs w:val="20"/>
                <w:rtl w:val="0"/>
              </w:rPr>
              <w:t xml:space="preserve">Desarrollo e integración de sistemas web.</w:t>
            </w:r>
          </w:p>
          <w:p w:rsidR="00000000" w:rsidDel="00000000" w:rsidP="00000000" w:rsidRDefault="00000000" w:rsidRPr="00000000" w14:paraId="00000042">
            <w:pPr>
              <w:numPr>
                <w:ilvl w:val="0"/>
                <w:numId w:val="4"/>
              </w:numPr>
              <w:ind w:left="720" w:hanging="360"/>
              <w:jc w:val="both"/>
              <w:rPr>
                <w:sz w:val="20"/>
                <w:szCs w:val="20"/>
              </w:rPr>
            </w:pPr>
            <w:r w:rsidDel="00000000" w:rsidR="00000000" w:rsidRPr="00000000">
              <w:rPr>
                <w:sz w:val="20"/>
                <w:szCs w:val="20"/>
                <w:rtl w:val="0"/>
              </w:rPr>
              <w:t xml:space="preserve">Diseño y administración de bases de datos.</w:t>
            </w:r>
          </w:p>
          <w:p w:rsidR="00000000" w:rsidDel="00000000" w:rsidP="00000000" w:rsidRDefault="00000000" w:rsidRPr="00000000" w14:paraId="00000043">
            <w:pPr>
              <w:numPr>
                <w:ilvl w:val="0"/>
                <w:numId w:val="4"/>
              </w:numPr>
              <w:ind w:left="720" w:hanging="360"/>
              <w:jc w:val="both"/>
              <w:rPr>
                <w:sz w:val="20"/>
                <w:szCs w:val="20"/>
              </w:rPr>
            </w:pPr>
            <w:r w:rsidDel="00000000" w:rsidR="00000000" w:rsidRPr="00000000">
              <w:rPr>
                <w:sz w:val="20"/>
                <w:szCs w:val="20"/>
                <w:rtl w:val="0"/>
              </w:rPr>
              <w:t xml:space="preserve">Implementación de medidas de seguridad informática.</w:t>
            </w:r>
          </w:p>
          <w:p w:rsidR="00000000" w:rsidDel="00000000" w:rsidP="00000000" w:rsidRDefault="00000000" w:rsidRPr="00000000" w14:paraId="00000044">
            <w:pPr>
              <w:numPr>
                <w:ilvl w:val="0"/>
                <w:numId w:val="4"/>
              </w:numPr>
              <w:ind w:left="720" w:hanging="360"/>
              <w:jc w:val="both"/>
              <w:rPr>
                <w:sz w:val="20"/>
                <w:szCs w:val="20"/>
              </w:rPr>
            </w:pPr>
            <w:r w:rsidDel="00000000" w:rsidR="00000000" w:rsidRPr="00000000">
              <w:rPr>
                <w:sz w:val="20"/>
                <w:szCs w:val="20"/>
                <w:rtl w:val="0"/>
              </w:rPr>
              <w:t xml:space="preserve">Aplicación de metodologías de desarrollo ágil.</w:t>
            </w:r>
          </w:p>
          <w:p w:rsidR="00000000" w:rsidDel="00000000" w:rsidP="00000000" w:rsidRDefault="00000000" w:rsidRPr="00000000" w14:paraId="00000045">
            <w:pPr>
              <w:jc w:val="both"/>
              <w:rPr>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El desarrollo de EduControl permite a los integrantes especializarse en </w:t>
            </w:r>
            <w:r w:rsidDel="00000000" w:rsidR="00000000" w:rsidRPr="00000000">
              <w:rPr>
                <w:b w:val="1"/>
                <w:sz w:val="20"/>
                <w:szCs w:val="20"/>
                <w:rtl w:val="0"/>
              </w:rPr>
              <w:t xml:space="preserve">backend con Django y PostgreSQL</w:t>
            </w:r>
            <w:r w:rsidDel="00000000" w:rsidR="00000000" w:rsidRPr="00000000">
              <w:rPr>
                <w:sz w:val="20"/>
                <w:szCs w:val="20"/>
                <w:rtl w:val="0"/>
              </w:rPr>
              <w:t xml:space="preserve">, </w:t>
            </w:r>
            <w:r w:rsidDel="00000000" w:rsidR="00000000" w:rsidRPr="00000000">
              <w:rPr>
                <w:b w:val="1"/>
                <w:sz w:val="20"/>
                <w:szCs w:val="20"/>
                <w:rtl w:val="0"/>
              </w:rPr>
              <w:t xml:space="preserve">frontend web responsivo</w:t>
            </w:r>
            <w:r w:rsidDel="00000000" w:rsidR="00000000" w:rsidRPr="00000000">
              <w:rPr>
                <w:sz w:val="20"/>
                <w:szCs w:val="20"/>
                <w:rtl w:val="0"/>
              </w:rPr>
              <w:t xml:space="preserve">, y </w:t>
            </w:r>
            <w:r w:rsidDel="00000000" w:rsidR="00000000" w:rsidRPr="00000000">
              <w:rPr>
                <w:b w:val="1"/>
                <w:sz w:val="20"/>
                <w:szCs w:val="20"/>
                <w:rtl w:val="0"/>
              </w:rPr>
              <w:t xml:space="preserve">gestión de proyectos ágiles</w:t>
            </w:r>
            <w:r w:rsidDel="00000000" w:rsidR="00000000" w:rsidRPr="00000000">
              <w:rPr>
                <w:sz w:val="20"/>
                <w:szCs w:val="20"/>
                <w:rtl w:val="0"/>
              </w:rPr>
              <w:t xml:space="preserve">, reforzando las áreas de interés en desarrollo web, gestión académica y análisis de datos.</w:t>
            </w:r>
          </w:p>
        </w:tc>
      </w:tr>
      <w:tr>
        <w:trPr>
          <w:cantSplit w:val="0"/>
          <w:trHeight w:val="132" w:hRule="atLeast"/>
          <w:tblHeader w:val="0"/>
        </w:trPr>
        <w:tc>
          <w:tcPr>
            <w:vAlign w:val="center"/>
          </w:tcPr>
          <w:p w:rsidR="00000000" w:rsidDel="00000000" w:rsidP="00000000" w:rsidRDefault="00000000" w:rsidRPr="00000000" w14:paraId="00000048">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EduControl es factible en un semestre, dado que se enfoca en un </w:t>
            </w:r>
            <w:r w:rsidDel="00000000" w:rsidR="00000000" w:rsidRPr="00000000">
              <w:rPr>
                <w:b w:val="1"/>
                <w:sz w:val="20"/>
                <w:szCs w:val="20"/>
                <w:rtl w:val="0"/>
              </w:rPr>
              <w:t xml:space="preserve">MVP</w:t>
            </w:r>
            <w:r w:rsidDel="00000000" w:rsidR="00000000" w:rsidRPr="00000000">
              <w:rPr>
                <w:sz w:val="20"/>
                <w:szCs w:val="20"/>
                <w:rtl w:val="0"/>
              </w:rPr>
              <w:t xml:space="preserve"> (gestión de usuarios, notas y asistencias) en etapas iniciales, para luego agregar reportes y exportaciones. Las herramientas necesarias (Django, PostgreSQL, Figma, Trello, GitHub) son de libre acceso.</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Desarrollar una plataforma web que permita al </w:t>
            </w:r>
            <w:r w:rsidDel="00000000" w:rsidR="00000000" w:rsidRPr="00000000">
              <w:rPr>
                <w:i w:val="1"/>
                <w:sz w:val="20"/>
                <w:szCs w:val="20"/>
                <w:rtl w:val="0"/>
              </w:rPr>
              <w:t xml:space="preserve">Colegio Instituto América</w:t>
            </w:r>
            <w:r w:rsidDel="00000000" w:rsidR="00000000" w:rsidRPr="00000000">
              <w:rPr>
                <w:sz w:val="20"/>
                <w:szCs w:val="20"/>
                <w:rtl w:val="0"/>
              </w:rPr>
              <w:t xml:space="preserve"> gestionar notas y asistencias de manera segura, organizada y accesible</w:t>
            </w:r>
          </w:p>
        </w:tc>
      </w:tr>
      <w:tr>
        <w:trPr>
          <w:cantSplit w:val="0"/>
          <w:trHeight w:val="834"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  Diseñar y modelar la base de datos académica (usuarios, cursos, asignaturas, notas, asistencias).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 Implementar sistema de autenticación con roles diferenciados.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 Desarrollar módulos de registro y consulta de asistencias.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 Crear módulo de gestión de notas con estados (borrador/publicado).</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 Generar reportes semestrales en PDF/CSV.</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 Probar y validar mediante un MVP funcional.</w:t>
            </w:r>
          </w:p>
          <w:p w:rsidR="00000000" w:rsidDel="00000000" w:rsidP="00000000" w:rsidRDefault="00000000" w:rsidRPr="00000000" w14:paraId="00000058">
            <w:pPr>
              <w:jc w:val="both"/>
              <w:rPr>
                <w:sz w:val="20"/>
                <w:szCs w:val="20"/>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Etapas:</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Levantamiento y análisis de requerimientos.</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BD y prototipado de interfaz.</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incremental del MVP (usuarios, notas, asistencias).</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Integración de reportes y validación.</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Pruebas, QA y entrega final.</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highlight w:val="yellow"/>
              </w:rPr>
            </w:pPr>
            <w:r w:rsidDel="00000000" w:rsidR="00000000" w:rsidRPr="00000000">
              <w:rPr>
                <w:b w:val="1"/>
                <w:color w:val="1f3864"/>
                <w:sz w:val="28"/>
                <w:szCs w:val="28"/>
                <w:highlight w:val="yellow"/>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492" w:hRule="atLeast"/>
          <w:tblHeader w:val="0"/>
        </w:trPr>
        <w:tc>
          <w:tcPr>
            <w:tcBorders>
              <w:left w:color="999999" w:space="0" w:sz="4" w:val="single"/>
            </w:tcBorders>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shd w:fill="ffffff"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5">
            <w:pPr>
              <w:tabs>
                <w:tab w:val="center" w:leader="none" w:pos="4419"/>
                <w:tab w:val="right" w:leader="none" w:pos="8838"/>
              </w:tabs>
              <w:spacing w:after="0" w:line="240" w:lineRule="auto"/>
              <w:jc w:val="both"/>
              <w:rPr/>
            </w:pPr>
            <w:r w:rsidDel="00000000" w:rsidR="00000000" w:rsidRPr="00000000">
              <w:rPr>
                <w:rtl w:val="0"/>
              </w:rPr>
              <w:t xml:space="preserve">Documento de Definición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t xml:space="preserve">Documento inicial que contiene objetivo, alcance, fundamentación y competencias asociadas a EduControl.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7">
            <w:pPr>
              <w:tabs>
                <w:tab w:val="center" w:leader="none" w:pos="4419"/>
                <w:tab w:val="right" w:leader="none" w:pos="8838"/>
              </w:tabs>
              <w:spacing w:after="0" w:line="240" w:lineRule="auto"/>
              <w:jc w:val="both"/>
              <w:rPr/>
            </w:pPr>
            <w:r w:rsidDel="00000000" w:rsidR="00000000" w:rsidRPr="00000000">
              <w:rPr>
                <w:rtl w:val="0"/>
              </w:rPr>
              <w:t xml:space="preserve">Permite establecer el propósito del proyecto y su relación con el perfil de egreso desde el inicio.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Acta de Constitución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A">
            <w:pPr>
              <w:tabs>
                <w:tab w:val="center" w:leader="none" w:pos="4419"/>
                <w:tab w:val="right" w:leader="none" w:pos="8838"/>
              </w:tabs>
              <w:spacing w:after="0" w:line="240" w:lineRule="auto"/>
              <w:jc w:val="both"/>
              <w:rPr/>
            </w:pPr>
            <w:r w:rsidDel="00000000" w:rsidR="00000000" w:rsidRPr="00000000">
              <w:rPr>
                <w:rtl w:val="0"/>
              </w:rPr>
              <w:t xml:space="preserve">Documento con planificación inicial, roles, objetivos, cronograma preliminar y riesgos de EduControl.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t xml:space="preserve">Asegura la organización del equipo y muestra la estructura de trabajo antes del desarrollo.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C">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Especificación de Requisitos de Software (ERS)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t xml:space="preserve">Documento formal con requerimientos funcionales y no funcionales de EduControl, casos de uso y diagramas.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7F">
            <w:pPr>
              <w:tabs>
                <w:tab w:val="center" w:leader="none" w:pos="4419"/>
                <w:tab w:val="right" w:leader="none" w:pos="8838"/>
              </w:tabs>
              <w:spacing w:after="0" w:line="240" w:lineRule="auto"/>
              <w:jc w:val="both"/>
              <w:rPr/>
            </w:pPr>
            <w:r w:rsidDel="00000000" w:rsidR="00000000" w:rsidRPr="00000000">
              <w:rPr>
                <w:rtl w:val="0"/>
              </w:rPr>
              <w:t xml:space="preserve">Justifica y valida el diseño de la solución antes de implementarla.</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0">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Diseño de Base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t xml:space="preserve">Modelo entidad-relación, modelo relacional y esquema de base de datos de EduControl.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t xml:space="preserve">Garantiza que la información académica se almacene de manera organizada y segura.</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4">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Prototipo de Interfaces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6">
            <w:pPr>
              <w:tabs>
                <w:tab w:val="center" w:leader="none" w:pos="4419"/>
                <w:tab w:val="right" w:leader="none" w:pos="8838"/>
              </w:tabs>
              <w:spacing w:after="0" w:line="240" w:lineRule="auto"/>
              <w:jc w:val="both"/>
              <w:rPr/>
            </w:pPr>
            <w:r w:rsidDel="00000000" w:rsidR="00000000" w:rsidRPr="00000000">
              <w:rPr>
                <w:rtl w:val="0"/>
              </w:rPr>
              <w:t xml:space="preserve">Pantallas principales del sistema web de EduControl para alumnos, profesores y administradores.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Permite validar la usabilidad y estética antes de codificar.</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8">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Código Fuente de EduControl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A">
            <w:pPr>
              <w:tabs>
                <w:tab w:val="center" w:leader="none" w:pos="4419"/>
                <w:tab w:val="right" w:leader="none" w:pos="8838"/>
              </w:tabs>
              <w:spacing w:after="0" w:line="240" w:lineRule="auto"/>
              <w:jc w:val="both"/>
              <w:rPr/>
            </w:pPr>
            <w:r w:rsidDel="00000000" w:rsidR="00000000" w:rsidRPr="00000000">
              <w:rPr>
                <w:rtl w:val="0"/>
              </w:rPr>
              <w:t xml:space="preserve">Desarrollo completo de los módulos de usuarios, notas, asistencias y reportes.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B">
            <w:pPr>
              <w:tabs>
                <w:tab w:val="center" w:leader="none" w:pos="4419"/>
                <w:tab w:val="right" w:leader="none" w:pos="8838"/>
              </w:tabs>
              <w:spacing w:after="0" w:line="240" w:lineRule="auto"/>
              <w:jc w:val="both"/>
              <w:rPr/>
            </w:pPr>
            <w:r w:rsidDel="00000000" w:rsidR="00000000" w:rsidRPr="00000000">
              <w:rPr>
                <w:rtl w:val="0"/>
              </w:rPr>
              <w:t xml:space="preserve">Es la evidencia central del proyecto que materializa los objetivos planteados.</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C">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Reportes PDF/CSV</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t xml:space="preserve">Implementación de exportación de notas y asistencias en PDF y CSV.</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Demuestra la capacidad de generar información académica consolidada.</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0">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Informe Final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2">
            <w:pPr>
              <w:tabs>
                <w:tab w:val="center" w:leader="none" w:pos="4419"/>
                <w:tab w:val="right" w:leader="none" w:pos="8838"/>
              </w:tabs>
              <w:spacing w:after="0" w:line="240" w:lineRule="auto"/>
              <w:jc w:val="both"/>
              <w:rPr/>
            </w:pPr>
            <w:r w:rsidDel="00000000" w:rsidR="00000000" w:rsidRPr="00000000">
              <w:rPr>
                <w:rtl w:val="0"/>
              </w:rPr>
              <w:t xml:space="preserve">Documento académico con fundamentación, desarrollo, resultados y conclusiones de EduControl.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t xml:space="preserve">Resume todo el trabajo realizado y es el entregable principal de evaluación.</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4">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t xml:space="preserve">Manual de Usuario y Manual Técnico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6">
            <w:pPr>
              <w:tabs>
                <w:tab w:val="center" w:leader="none" w:pos="4419"/>
                <w:tab w:val="right" w:leader="none" w:pos="8838"/>
              </w:tabs>
              <w:spacing w:after="0" w:line="240" w:lineRule="auto"/>
              <w:jc w:val="both"/>
              <w:rPr/>
            </w:pPr>
            <w:r w:rsidDel="00000000" w:rsidR="00000000" w:rsidRPr="00000000">
              <w:rPr>
                <w:rtl w:val="0"/>
              </w:rPr>
              <w:t xml:space="preserve">Documentos que explican el uso de EduControl (usuario) y la instalación/configuración (técnico).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Permiten dar soporte a la continuidad del sistema y facilitan su entendimiento.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Presentación Oral y Defensa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A">
            <w:pPr>
              <w:tabs>
                <w:tab w:val="center" w:leader="none" w:pos="4419"/>
                <w:tab w:val="right" w:leader="none" w:pos="8838"/>
              </w:tabs>
              <w:spacing w:after="0" w:line="240" w:lineRule="auto"/>
              <w:jc w:val="both"/>
              <w:rPr/>
            </w:pPr>
            <w:r w:rsidDel="00000000" w:rsidR="00000000" w:rsidRPr="00000000">
              <w:rPr>
                <w:rtl w:val="0"/>
              </w:rPr>
              <w:t xml:space="preserve">Exposición final mostrando el funcionamiento de EduControl y resultados obtenidos.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B">
            <w:pPr>
              <w:tabs>
                <w:tab w:val="center" w:leader="none" w:pos="4419"/>
                <w:tab w:val="right" w:leader="none" w:pos="8838"/>
              </w:tabs>
              <w:spacing w:after="0" w:line="240" w:lineRule="auto"/>
              <w:jc w:val="both"/>
              <w:rPr/>
            </w:pPr>
            <w:r w:rsidDel="00000000" w:rsidR="00000000" w:rsidRPr="00000000">
              <w:rPr>
                <w:rtl w:val="0"/>
              </w:rPr>
              <w:t xml:space="preserve">Evidencia la capacidad de comunicar y defender el trabajo realizado.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Documento de Definición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E">
            <w:pPr>
              <w:tabs>
                <w:tab w:val="center" w:leader="none" w:pos="4419"/>
                <w:tab w:val="right" w:leader="none" w:pos="8838"/>
              </w:tabs>
              <w:spacing w:after="0" w:line="240" w:lineRule="auto"/>
              <w:jc w:val="both"/>
              <w:rPr/>
            </w:pPr>
            <w:r w:rsidDel="00000000" w:rsidR="00000000" w:rsidRPr="00000000">
              <w:rPr>
                <w:rtl w:val="0"/>
              </w:rPr>
              <w:t xml:space="preserve">Documento inicial que contiene objetivo, alcance, fundamentación y competencias asociadas a EduControl.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9F">
            <w:pPr>
              <w:tabs>
                <w:tab w:val="center" w:leader="none" w:pos="4419"/>
                <w:tab w:val="right" w:leader="none" w:pos="8838"/>
              </w:tabs>
              <w:spacing w:after="0" w:line="240" w:lineRule="auto"/>
              <w:jc w:val="both"/>
              <w:rPr/>
            </w:pPr>
            <w:r w:rsidDel="00000000" w:rsidR="00000000" w:rsidRPr="00000000">
              <w:rPr>
                <w:rtl w:val="0"/>
              </w:rPr>
              <w:t xml:space="preserve">Permite establecer el propósito del proyecto y su relación con el perfil de egreso desde el inicio.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highlight w:val="yellow"/>
              </w:rPr>
            </w:pPr>
            <w:r w:rsidDel="00000000" w:rsidR="00000000" w:rsidRPr="00000000">
              <w:rPr>
                <w:b w:val="1"/>
                <w:color w:val="1f3864"/>
                <w:sz w:val="28"/>
                <w:szCs w:val="28"/>
                <w:highlight w:val="yellow"/>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4">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jc w:val="center"/>
              <w:rPr>
                <w:color w:val="1f3864"/>
                <w:sz w:val="18"/>
                <w:szCs w:val="18"/>
              </w:rPr>
            </w:pPr>
            <w:r w:rsidDel="00000000" w:rsidR="00000000" w:rsidRPr="00000000">
              <w:rPr>
                <w:b w:val="1"/>
                <w:color w:val="1f3864"/>
                <w:sz w:val="18"/>
                <w:szCs w:val="18"/>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jc w:val="center"/>
              <w:rPr>
                <w:color w:val="1f3864"/>
              </w:rPr>
            </w:pPr>
            <w:r w:rsidDel="00000000" w:rsidR="00000000" w:rsidRPr="00000000">
              <w:rPr>
                <w:b w:val="1"/>
                <w:color w:val="1f3864"/>
                <w:rtl w:val="0"/>
              </w:rPr>
              <w:t xml:space="preserve">Nombre de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D">
            <w:pPr>
              <w:jc w:val="center"/>
              <w:rPr>
                <w:color w:val="1f3864"/>
              </w:rPr>
            </w:pPr>
            <w:r w:rsidDel="00000000" w:rsidR="00000000" w:rsidRPr="00000000">
              <w:rPr>
                <w:b w:val="1"/>
                <w:color w:val="1f3864"/>
                <w:rtl w:val="0"/>
              </w:rPr>
              <w:t xml:space="preserve">Descripción de la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E">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F">
            <w:pPr>
              <w:jc w:val="center"/>
              <w:rPr>
                <w:color w:val="1f3864"/>
              </w:rPr>
            </w:pPr>
            <w:r w:rsidDel="00000000" w:rsidR="00000000" w:rsidRPr="00000000">
              <w:rPr>
                <w:b w:val="1"/>
                <w:color w:val="1f3864"/>
                <w:rtl w:val="0"/>
              </w:rPr>
              <w:t xml:space="preserve">Duración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2">
            <w:pPr>
              <w:rPr/>
            </w:pPr>
            <w:r w:rsidDel="00000000" w:rsidR="00000000" w:rsidRPr="00000000">
              <w:rPr>
                <w:rtl w:val="0"/>
              </w:rPr>
              <w:t xml:space="preserve">Gestionar proyectos informáticos</w:t>
            </w:r>
          </w:p>
        </w:tc>
        <w:tc>
          <w:tcPr>
            <w:tcMar>
              <w:top w:w="100.0" w:type="dxa"/>
              <w:left w:w="100.0" w:type="dxa"/>
              <w:bottom w:w="100.0" w:type="dxa"/>
              <w:right w:w="100.0" w:type="dxa"/>
            </w:tcMar>
            <w:vAlign w:val="center"/>
          </w:tcPr>
          <w:p w:rsidR="00000000" w:rsidDel="00000000" w:rsidP="00000000" w:rsidRDefault="00000000" w:rsidRPr="00000000" w14:paraId="000000B3">
            <w:pPr>
              <w:rPr/>
            </w:pPr>
            <w:r w:rsidDel="00000000" w:rsidR="00000000" w:rsidRPr="00000000">
              <w:rPr>
                <w:rtl w:val="0"/>
              </w:rPr>
              <w:t xml:space="preserve">Planificación inicial y distribución de tareas</w:t>
            </w:r>
          </w:p>
        </w:tc>
        <w:tc>
          <w:tcPr>
            <w:tcMar>
              <w:top w:w="100.0" w:type="dxa"/>
              <w:left w:w="100.0" w:type="dxa"/>
              <w:bottom w:w="100.0" w:type="dxa"/>
              <w:right w:w="100.0" w:type="dxa"/>
            </w:tcMar>
            <w:vAlign w:val="center"/>
          </w:tcPr>
          <w:p w:rsidR="00000000" w:rsidDel="00000000" w:rsidP="00000000" w:rsidRDefault="00000000" w:rsidRPr="00000000" w14:paraId="000000B4">
            <w:pPr>
              <w:rPr/>
            </w:pPr>
            <w:r w:rsidDel="00000000" w:rsidR="00000000" w:rsidRPr="00000000">
              <w:rPr>
                <w:rtl w:val="0"/>
              </w:rPr>
              <w:t xml:space="preserve">Definir alcance, cronograma, roles y responsabilidades del proyecto.</w:t>
            </w:r>
          </w:p>
        </w:tc>
        <w:tc>
          <w:tcPr>
            <w:tcMar>
              <w:top w:w="100.0" w:type="dxa"/>
              <w:left w:w="100.0" w:type="dxa"/>
              <w:bottom w:w="100.0" w:type="dxa"/>
              <w:right w:w="100.0" w:type="dxa"/>
            </w:tcMar>
            <w:vAlign w:val="center"/>
          </w:tcPr>
          <w:p w:rsidR="00000000" w:rsidDel="00000000" w:rsidP="00000000" w:rsidRDefault="00000000" w:rsidRPr="00000000" w14:paraId="000000B5">
            <w:pPr>
              <w:rPr/>
            </w:pPr>
            <w:r w:rsidDel="00000000" w:rsidR="00000000" w:rsidRPr="00000000">
              <w:rPr>
                <w:rtl w:val="0"/>
              </w:rPr>
              <w:t xml:space="preserve">Documento Kick-Off, Trello/Jira</w:t>
            </w:r>
          </w:p>
        </w:tc>
        <w:tc>
          <w:tcPr>
            <w:tcMar>
              <w:top w:w="100.0" w:type="dxa"/>
              <w:left w:w="100.0" w:type="dxa"/>
              <w:bottom w:w="100.0" w:type="dxa"/>
              <w:right w:w="100.0" w:type="dxa"/>
            </w:tcMar>
            <w:vAlign w:val="center"/>
          </w:tcPr>
          <w:p w:rsidR="00000000" w:rsidDel="00000000" w:rsidP="00000000" w:rsidRDefault="00000000" w:rsidRPr="00000000" w14:paraId="000000B6">
            <w:pPr>
              <w:rPr/>
            </w:pPr>
            <w:r w:rsidDel="00000000" w:rsidR="00000000" w:rsidRPr="00000000">
              <w:rPr>
                <w:rtl w:val="0"/>
              </w:rPr>
              <w:t xml:space="preserve">Semana 1 (22–30 ago)</w:t>
            </w:r>
          </w:p>
        </w:tc>
        <w:tc>
          <w:tcPr>
            <w:tcMar>
              <w:top w:w="100.0" w:type="dxa"/>
              <w:left w:w="100.0" w:type="dxa"/>
              <w:bottom w:w="100.0" w:type="dxa"/>
              <w:right w:w="100.0" w:type="dxa"/>
            </w:tcMar>
            <w:vAlign w:val="center"/>
          </w:tcPr>
          <w:p w:rsidR="00000000" w:rsidDel="00000000" w:rsidP="00000000" w:rsidRDefault="00000000" w:rsidRPr="00000000" w14:paraId="000000B7">
            <w:pPr>
              <w:rPr/>
            </w:pPr>
            <w:r w:rsidDel="00000000" w:rsidR="00000000" w:rsidRPr="00000000">
              <w:rPr>
                <w:rtl w:val="0"/>
              </w:rPr>
              <w:t xml:space="preserve">Ambos</w:t>
            </w:r>
          </w:p>
        </w:tc>
        <w:tc>
          <w:tcPr>
            <w:tcMar>
              <w:top w:w="100.0" w:type="dxa"/>
              <w:left w:w="100.0" w:type="dxa"/>
              <w:bottom w:w="100.0" w:type="dxa"/>
              <w:right w:w="100.0" w:type="dxa"/>
            </w:tcMar>
            <w:vAlign w:val="center"/>
          </w:tcPr>
          <w:p w:rsidR="00000000" w:rsidDel="00000000" w:rsidP="00000000" w:rsidRDefault="00000000" w:rsidRPr="00000000" w14:paraId="000000B8">
            <w:pPr>
              <w:rPr/>
            </w:pPr>
            <w:r w:rsidDel="00000000" w:rsidR="00000000" w:rsidRPr="00000000">
              <w:rPr>
                <w:rtl w:val="0"/>
              </w:rPr>
              <w:t xml:space="preserve">Dejar lineamientos claros para avanzar organizados.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9">
            <w:pPr>
              <w:rPr/>
            </w:pPr>
            <w:r w:rsidDel="00000000" w:rsidR="00000000" w:rsidRPr="00000000">
              <w:rPr>
                <w:rtl w:val="0"/>
              </w:rPr>
              <w:t xml:space="preserve">Levantar y analizar requerimientos</w:t>
            </w:r>
          </w:p>
        </w:tc>
        <w:tc>
          <w:tcPr>
            <w:tcMar>
              <w:top w:w="100.0" w:type="dxa"/>
              <w:left w:w="100.0" w:type="dxa"/>
              <w:bottom w:w="100.0" w:type="dxa"/>
              <w:right w:w="100.0" w:type="dxa"/>
            </w:tcMar>
            <w:vAlign w:val="center"/>
          </w:tcPr>
          <w:p w:rsidR="00000000" w:rsidDel="00000000" w:rsidP="00000000" w:rsidRDefault="00000000" w:rsidRPr="00000000" w14:paraId="000000BA">
            <w:pPr>
              <w:rPr/>
            </w:pPr>
            <w:r w:rsidDel="00000000" w:rsidR="00000000" w:rsidRPr="00000000">
              <w:rPr>
                <w:rtl w:val="0"/>
              </w:rPr>
              <w:t xml:space="preserve">Documentación de requerimientos</w:t>
            </w:r>
          </w:p>
        </w:tc>
        <w:tc>
          <w:tcPr>
            <w:tcMar>
              <w:top w:w="100.0" w:type="dxa"/>
              <w:left w:w="100.0" w:type="dxa"/>
              <w:bottom w:w="100.0" w:type="dxa"/>
              <w:right w:w="100.0" w:type="dxa"/>
            </w:tcMar>
            <w:vAlign w:val="center"/>
          </w:tcPr>
          <w:p w:rsidR="00000000" w:rsidDel="00000000" w:rsidP="00000000" w:rsidRDefault="00000000" w:rsidRPr="00000000" w14:paraId="000000BB">
            <w:pPr>
              <w:rPr/>
            </w:pPr>
            <w:r w:rsidDel="00000000" w:rsidR="00000000" w:rsidRPr="00000000">
              <w:rPr>
                <w:rtl w:val="0"/>
              </w:rPr>
              <w:t xml:space="preserve">Redactar ERS, definir casos de uso, backlog inicial e historias de usuario.</w:t>
            </w:r>
          </w:p>
        </w:tc>
        <w:tc>
          <w:tcPr>
            <w:tcMar>
              <w:top w:w="100.0" w:type="dxa"/>
              <w:left w:w="100.0" w:type="dxa"/>
              <w:bottom w:w="100.0" w:type="dxa"/>
              <w:right w:w="100.0" w:type="dxa"/>
            </w:tcMar>
            <w:vAlign w:val="center"/>
          </w:tcPr>
          <w:p w:rsidR="00000000" w:rsidDel="00000000" w:rsidP="00000000" w:rsidRDefault="00000000" w:rsidRPr="00000000" w14:paraId="000000BC">
            <w:pPr>
              <w:rPr/>
            </w:pPr>
            <w:r w:rsidDel="00000000" w:rsidR="00000000" w:rsidRPr="00000000">
              <w:rPr>
                <w:rtl w:val="0"/>
              </w:rPr>
              <w:t xml:space="preserve">Plantillas ERS, entrevistas, diagramas</w:t>
            </w:r>
          </w:p>
        </w:tc>
        <w:tc>
          <w:tcPr>
            <w:tcMar>
              <w:top w:w="100.0" w:type="dxa"/>
              <w:left w:w="100.0" w:type="dxa"/>
              <w:bottom w:w="100.0" w:type="dxa"/>
              <w:right w:w="100.0" w:type="dxa"/>
            </w:tcMar>
            <w:vAlign w:val="center"/>
          </w:tcPr>
          <w:p w:rsidR="00000000" w:rsidDel="00000000" w:rsidP="00000000" w:rsidRDefault="00000000" w:rsidRPr="00000000" w14:paraId="000000BD">
            <w:pPr>
              <w:rPr/>
            </w:pPr>
            <w:r w:rsidDel="00000000" w:rsidR="00000000" w:rsidRPr="00000000">
              <w:rPr>
                <w:rtl w:val="0"/>
              </w:rPr>
              <w:t xml:space="preserve">Semanas 2–3 (31 ago – 13 sep)</w:t>
            </w:r>
          </w:p>
        </w:tc>
        <w:tc>
          <w:tcPr>
            <w:tcMar>
              <w:top w:w="100.0" w:type="dxa"/>
              <w:left w:w="100.0" w:type="dxa"/>
              <w:bottom w:w="100.0" w:type="dxa"/>
              <w:right w:w="100.0" w:type="dxa"/>
            </w:tcMar>
            <w:vAlign w:val="center"/>
          </w:tcPr>
          <w:p w:rsidR="00000000" w:rsidDel="00000000" w:rsidP="00000000" w:rsidRDefault="00000000" w:rsidRPr="00000000" w14:paraId="000000BE">
            <w:pPr>
              <w:rPr/>
            </w:pPr>
            <w:r w:rsidDel="00000000" w:rsidR="00000000" w:rsidRPr="00000000">
              <w:rPr>
                <w:rtl w:val="0"/>
              </w:rPr>
              <w:t xml:space="preserve">Ambos</w:t>
            </w:r>
          </w:p>
        </w:tc>
        <w:tc>
          <w:tcPr>
            <w:tcMar>
              <w:top w:w="100.0" w:type="dxa"/>
              <w:left w:w="100.0" w:type="dxa"/>
              <w:bottom w:w="100.0" w:type="dxa"/>
              <w:right w:w="100.0" w:type="dxa"/>
            </w:tcMar>
            <w:vAlign w:val="center"/>
          </w:tcPr>
          <w:p w:rsidR="00000000" w:rsidDel="00000000" w:rsidP="00000000" w:rsidRDefault="00000000" w:rsidRPr="00000000" w14:paraId="000000BF">
            <w:pPr>
              <w:rPr/>
            </w:pPr>
            <w:r w:rsidDel="00000000" w:rsidR="00000000" w:rsidRPr="00000000">
              <w:rPr>
                <w:rtl w:val="0"/>
              </w:rPr>
              <w:t xml:space="preserve">Puede ajustarse con retroalimentación docente y cliente.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0">
            <w:pPr>
              <w:rPr/>
            </w:pPr>
            <w:r w:rsidDel="00000000" w:rsidR="00000000" w:rsidRPr="00000000">
              <w:rPr>
                <w:rtl w:val="0"/>
              </w:rPr>
              <w:t xml:space="preserve">Modelar y administrar bases de datos</w:t>
            </w:r>
          </w:p>
        </w:tc>
        <w:tc>
          <w:tcPr>
            <w:tcMar>
              <w:top w:w="100.0" w:type="dxa"/>
              <w:left w:w="100.0" w:type="dxa"/>
              <w:bottom w:w="100.0" w:type="dxa"/>
              <w:right w:w="100.0" w:type="dxa"/>
            </w:tcMar>
            <w:vAlign w:val="center"/>
          </w:tcPr>
          <w:p w:rsidR="00000000" w:rsidDel="00000000" w:rsidP="00000000" w:rsidRDefault="00000000" w:rsidRPr="00000000" w14:paraId="000000C1">
            <w:pPr>
              <w:rPr/>
            </w:pPr>
            <w:r w:rsidDel="00000000" w:rsidR="00000000" w:rsidRPr="00000000">
              <w:rPr>
                <w:rtl w:val="0"/>
              </w:rPr>
              <w:t xml:space="preserve">Diseño de la base de datos</w:t>
            </w:r>
          </w:p>
        </w:tc>
        <w:tc>
          <w:tcPr>
            <w:tcMar>
              <w:top w:w="100.0" w:type="dxa"/>
              <w:left w:w="100.0" w:type="dxa"/>
              <w:bottom w:w="100.0" w:type="dxa"/>
              <w:right w:w="100.0" w:type="dxa"/>
            </w:tcMar>
            <w:vAlign w:val="center"/>
          </w:tcPr>
          <w:p w:rsidR="00000000" w:rsidDel="00000000" w:rsidP="00000000" w:rsidRDefault="00000000" w:rsidRPr="00000000" w14:paraId="000000C2">
            <w:pPr>
              <w:rPr/>
            </w:pPr>
            <w:r w:rsidDel="00000000" w:rsidR="00000000" w:rsidRPr="00000000">
              <w:rPr>
                <w:rtl w:val="0"/>
              </w:rPr>
              <w:t xml:space="preserve">Elaborar MER, MR y normalización; creación de esquema inicial en PostgreSQL.</w:t>
            </w:r>
          </w:p>
        </w:tc>
        <w:tc>
          <w:tcPr>
            <w:tcMar>
              <w:top w:w="100.0" w:type="dxa"/>
              <w:left w:w="100.0" w:type="dxa"/>
              <w:bottom w:w="100.0" w:type="dxa"/>
              <w:right w:w="100.0" w:type="dxa"/>
            </w:tcMar>
            <w:vAlign w:val="center"/>
          </w:tcPr>
          <w:p w:rsidR="00000000" w:rsidDel="00000000" w:rsidP="00000000" w:rsidRDefault="00000000" w:rsidRPr="00000000" w14:paraId="000000C3">
            <w:pPr>
              <w:rPr/>
            </w:pPr>
            <w:r w:rsidDel="00000000" w:rsidR="00000000" w:rsidRPr="00000000">
              <w:rPr>
                <w:rtl w:val="0"/>
              </w:rPr>
              <w:t xml:space="preserve">PostgreSQL, Workbench, Draw.io</w:t>
            </w:r>
          </w:p>
        </w:tc>
        <w:tc>
          <w:tcPr>
            <w:tcMar>
              <w:top w:w="100.0" w:type="dxa"/>
              <w:left w:w="100.0" w:type="dxa"/>
              <w:bottom w:w="100.0" w:type="dxa"/>
              <w:right w:w="100.0" w:type="dxa"/>
            </w:tcMar>
            <w:vAlign w:val="center"/>
          </w:tcPr>
          <w:p w:rsidR="00000000" w:rsidDel="00000000" w:rsidP="00000000" w:rsidRDefault="00000000" w:rsidRPr="00000000" w14:paraId="000000C4">
            <w:pPr>
              <w:rPr/>
            </w:pPr>
            <w:r w:rsidDel="00000000" w:rsidR="00000000" w:rsidRPr="00000000">
              <w:rPr>
                <w:rtl w:val="0"/>
              </w:rPr>
              <w:t xml:space="preserve">Semanas 4–5 (14 – 27 sep)</w:t>
            </w:r>
          </w:p>
        </w:tc>
        <w:tc>
          <w:tcPr>
            <w:tcMar>
              <w:top w:w="100.0" w:type="dxa"/>
              <w:left w:w="100.0" w:type="dxa"/>
              <w:bottom w:w="100.0" w:type="dxa"/>
              <w:right w:w="100.0" w:type="dxa"/>
            </w:tcMar>
            <w:vAlign w:val="center"/>
          </w:tcPr>
          <w:p w:rsidR="00000000" w:rsidDel="00000000" w:rsidP="00000000" w:rsidRDefault="00000000" w:rsidRPr="00000000" w14:paraId="000000C5">
            <w:pPr>
              <w:rPr/>
            </w:pPr>
            <w:r w:rsidDel="00000000" w:rsidR="00000000" w:rsidRPr="00000000">
              <w:rPr>
                <w:rtl w:val="0"/>
              </w:rPr>
              <w:t xml:space="preserve">Eugenio</w:t>
            </w:r>
          </w:p>
        </w:tc>
        <w:tc>
          <w:tcPr>
            <w:tcMar>
              <w:top w:w="100.0" w:type="dxa"/>
              <w:left w:w="100.0" w:type="dxa"/>
              <w:bottom w:w="100.0" w:type="dxa"/>
              <w:right w:w="100.0" w:type="dxa"/>
            </w:tcMar>
            <w:vAlign w:val="center"/>
          </w:tcPr>
          <w:p w:rsidR="00000000" w:rsidDel="00000000" w:rsidP="00000000" w:rsidRDefault="00000000" w:rsidRPr="00000000" w14:paraId="000000C6">
            <w:pPr>
              <w:rPr/>
            </w:pPr>
            <w:r w:rsidDel="00000000" w:rsidR="00000000" w:rsidRPr="00000000">
              <w:rPr>
                <w:rtl w:val="0"/>
              </w:rPr>
              <w:t xml:space="preserve">Ajustable según retroalimentación del docente.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7">
            <w:pPr>
              <w:rPr/>
            </w:pPr>
            <w:r w:rsidDel="00000000" w:rsidR="00000000" w:rsidRPr="00000000">
              <w:rPr>
                <w:rtl w:val="0"/>
              </w:rPr>
              <w:t xml:space="preserve">Desarrollar aplicaciones web</w:t>
            </w:r>
          </w:p>
        </w:tc>
        <w:tc>
          <w:tcPr>
            <w:tcMar>
              <w:top w:w="100.0" w:type="dxa"/>
              <w:left w:w="100.0" w:type="dxa"/>
              <w:bottom w:w="100.0" w:type="dxa"/>
              <w:right w:w="100.0" w:type="dxa"/>
            </w:tcMar>
            <w:vAlign w:val="center"/>
          </w:tcPr>
          <w:p w:rsidR="00000000" w:rsidDel="00000000" w:rsidP="00000000" w:rsidRDefault="00000000" w:rsidRPr="00000000" w14:paraId="000000C8">
            <w:pPr>
              <w:rPr/>
            </w:pPr>
            <w:r w:rsidDel="00000000" w:rsidR="00000000" w:rsidRPr="00000000">
              <w:rPr>
                <w:rtl w:val="0"/>
              </w:rPr>
              <w:t xml:space="preserve">Desarrollo backend (usuarios, notas y asistencias)</w:t>
            </w:r>
          </w:p>
        </w:tc>
        <w:tc>
          <w:tcPr>
            <w:tcMar>
              <w:top w:w="100.0" w:type="dxa"/>
              <w:left w:w="100.0" w:type="dxa"/>
              <w:bottom w:w="100.0" w:type="dxa"/>
              <w:right w:w="100.0" w:type="dxa"/>
            </w:tcMar>
            <w:vAlign w:val="center"/>
          </w:tcPr>
          <w:p w:rsidR="00000000" w:rsidDel="00000000" w:rsidP="00000000" w:rsidRDefault="00000000" w:rsidRPr="00000000" w14:paraId="000000C9">
            <w:pPr>
              <w:rPr/>
            </w:pPr>
            <w:r w:rsidDel="00000000" w:rsidR="00000000" w:rsidRPr="00000000">
              <w:rPr>
                <w:rtl w:val="0"/>
              </w:rPr>
              <w:t xml:space="preserve">Implementar lógica de negocio y CRUD de usuarios, asistencias y notas.</w:t>
            </w:r>
          </w:p>
        </w:tc>
        <w:tc>
          <w:tcPr>
            <w:tcMar>
              <w:top w:w="100.0" w:type="dxa"/>
              <w:left w:w="100.0" w:type="dxa"/>
              <w:bottom w:w="100.0" w:type="dxa"/>
              <w:right w:w="100.0" w:type="dxa"/>
            </w:tcMar>
            <w:vAlign w:val="center"/>
          </w:tcPr>
          <w:p w:rsidR="00000000" w:rsidDel="00000000" w:rsidP="00000000" w:rsidRDefault="00000000" w:rsidRPr="00000000" w14:paraId="000000CA">
            <w:pPr>
              <w:rPr/>
            </w:pPr>
            <w:r w:rsidDel="00000000" w:rsidR="00000000" w:rsidRPr="00000000">
              <w:rPr>
                <w:rtl w:val="0"/>
              </w:rPr>
              <w:t xml:space="preserve">Django, VS Code</w:t>
            </w:r>
          </w:p>
        </w:tc>
        <w:tc>
          <w:tcPr>
            <w:tcMar>
              <w:top w:w="100.0" w:type="dxa"/>
              <w:left w:w="100.0" w:type="dxa"/>
              <w:bottom w:w="100.0" w:type="dxa"/>
              <w:right w:w="100.0" w:type="dxa"/>
            </w:tcMar>
            <w:vAlign w:val="center"/>
          </w:tcPr>
          <w:p w:rsidR="00000000" w:rsidDel="00000000" w:rsidP="00000000" w:rsidRDefault="00000000" w:rsidRPr="00000000" w14:paraId="000000CB">
            <w:pPr>
              <w:rPr/>
            </w:pPr>
            <w:r w:rsidDel="00000000" w:rsidR="00000000" w:rsidRPr="00000000">
              <w:rPr>
                <w:rtl w:val="0"/>
              </w:rPr>
              <w:t xml:space="preserve">Semanas 6–9 (28 sep – 25 oct)</w:t>
            </w:r>
          </w:p>
        </w:tc>
        <w:tc>
          <w:tcPr>
            <w:tcMar>
              <w:top w:w="100.0" w:type="dxa"/>
              <w:left w:w="100.0" w:type="dxa"/>
              <w:bottom w:w="100.0" w:type="dxa"/>
              <w:right w:w="100.0" w:type="dxa"/>
            </w:tcMar>
            <w:vAlign w:val="center"/>
          </w:tcPr>
          <w:p w:rsidR="00000000" w:rsidDel="00000000" w:rsidP="00000000" w:rsidRDefault="00000000" w:rsidRPr="00000000" w14:paraId="000000CC">
            <w:pPr>
              <w:rPr/>
            </w:pPr>
            <w:r w:rsidDel="00000000" w:rsidR="00000000" w:rsidRPr="00000000">
              <w:rPr>
                <w:rtl w:val="0"/>
              </w:rPr>
              <w:t xml:space="preserve">Ambos</w:t>
            </w:r>
          </w:p>
        </w:tc>
        <w:tc>
          <w:tcPr>
            <w:tcMar>
              <w:top w:w="100.0" w:type="dxa"/>
              <w:left w:w="100.0" w:type="dxa"/>
              <w:bottom w:w="100.0" w:type="dxa"/>
              <w:right w:w="100.0" w:type="dxa"/>
            </w:tcMar>
            <w:vAlign w:val="center"/>
          </w:tcPr>
          <w:p w:rsidR="00000000" w:rsidDel="00000000" w:rsidP="00000000" w:rsidRDefault="00000000" w:rsidRPr="00000000" w14:paraId="000000CD">
            <w:pPr>
              <w:rPr/>
            </w:pPr>
            <w:r w:rsidDel="00000000" w:rsidR="00000000" w:rsidRPr="00000000">
              <w:rPr>
                <w:rtl w:val="0"/>
              </w:rPr>
              <w:t xml:space="preserve">Priorizar funcionalidades críticas para el MVP.</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E">
            <w:pPr>
              <w:rPr/>
            </w:pPr>
            <w:r w:rsidDel="00000000" w:rsidR="00000000" w:rsidRPr="00000000">
              <w:rPr>
                <w:rtl w:val="0"/>
              </w:rPr>
              <w:t xml:space="preserve">Desarrollar aplicaciones web</w:t>
            </w:r>
          </w:p>
        </w:tc>
        <w:tc>
          <w:tcPr>
            <w:tcMar>
              <w:top w:w="100.0" w:type="dxa"/>
              <w:left w:w="100.0" w:type="dxa"/>
              <w:bottom w:w="100.0" w:type="dxa"/>
              <w:right w:w="100.0" w:type="dxa"/>
            </w:tcMar>
            <w:vAlign w:val="center"/>
          </w:tcPr>
          <w:p w:rsidR="00000000" w:rsidDel="00000000" w:rsidP="00000000" w:rsidRDefault="00000000" w:rsidRPr="00000000" w14:paraId="000000CF">
            <w:pPr>
              <w:rPr/>
            </w:pPr>
            <w:r w:rsidDel="00000000" w:rsidR="00000000" w:rsidRPr="00000000">
              <w:rPr>
                <w:rtl w:val="0"/>
              </w:rPr>
              <w:t xml:space="preserve">Desarrollo frontend responsivo</w:t>
            </w:r>
          </w:p>
        </w:tc>
        <w:tc>
          <w:tcPr>
            <w:tcMar>
              <w:top w:w="100.0" w:type="dxa"/>
              <w:left w:w="100.0" w:type="dxa"/>
              <w:bottom w:w="100.0" w:type="dxa"/>
              <w:right w:w="100.0" w:type="dxa"/>
            </w:tcMar>
            <w:vAlign w:val="center"/>
          </w:tcPr>
          <w:p w:rsidR="00000000" w:rsidDel="00000000" w:rsidP="00000000" w:rsidRDefault="00000000" w:rsidRPr="00000000" w14:paraId="000000D0">
            <w:pPr>
              <w:rPr/>
            </w:pPr>
            <w:r w:rsidDel="00000000" w:rsidR="00000000" w:rsidRPr="00000000">
              <w:rPr>
                <w:rtl w:val="0"/>
              </w:rPr>
              <w:t xml:space="preserve">Implementar interfaces principales: login, gestión de notas, asistencia y reportes.</w:t>
            </w:r>
          </w:p>
        </w:tc>
        <w:tc>
          <w:tcPr>
            <w:tcMar>
              <w:top w:w="100.0" w:type="dxa"/>
              <w:left w:w="100.0" w:type="dxa"/>
              <w:bottom w:w="100.0" w:type="dxa"/>
              <w:right w:w="100.0" w:type="dxa"/>
            </w:tcMar>
            <w:vAlign w:val="center"/>
          </w:tcPr>
          <w:p w:rsidR="00000000" w:rsidDel="00000000" w:rsidP="00000000" w:rsidRDefault="00000000" w:rsidRPr="00000000" w14:paraId="000000D1">
            <w:pPr>
              <w:rPr/>
            </w:pPr>
            <w:r w:rsidDel="00000000" w:rsidR="00000000" w:rsidRPr="00000000">
              <w:rPr>
                <w:rtl w:val="0"/>
              </w:rPr>
              <w:t xml:space="preserve">Figma, HTML/CSS/JS, Django Templates</w:t>
            </w:r>
          </w:p>
        </w:tc>
        <w:tc>
          <w:tcPr>
            <w:tcMar>
              <w:top w:w="100.0" w:type="dxa"/>
              <w:left w:w="100.0" w:type="dxa"/>
              <w:bottom w:w="100.0" w:type="dxa"/>
              <w:right w:w="100.0" w:type="dxa"/>
            </w:tcMar>
            <w:vAlign w:val="center"/>
          </w:tcPr>
          <w:p w:rsidR="00000000" w:rsidDel="00000000" w:rsidP="00000000" w:rsidRDefault="00000000" w:rsidRPr="00000000" w14:paraId="000000D2">
            <w:pPr>
              <w:rPr/>
            </w:pPr>
            <w:r w:rsidDel="00000000" w:rsidR="00000000" w:rsidRPr="00000000">
              <w:rPr>
                <w:rtl w:val="0"/>
              </w:rPr>
              <w:t xml:space="preserve">Semanas 6–9 (28 sep – 25 oct)</w:t>
            </w:r>
          </w:p>
        </w:tc>
        <w:tc>
          <w:tcPr>
            <w:tcMar>
              <w:top w:w="100.0" w:type="dxa"/>
              <w:left w:w="100.0" w:type="dxa"/>
              <w:bottom w:w="100.0" w:type="dxa"/>
              <w:right w:w="100.0" w:type="dxa"/>
            </w:tcMar>
            <w:vAlign w:val="center"/>
          </w:tcPr>
          <w:p w:rsidR="00000000" w:rsidDel="00000000" w:rsidP="00000000" w:rsidRDefault="00000000" w:rsidRPr="00000000" w14:paraId="000000D3">
            <w:pPr>
              <w:rPr/>
            </w:pPr>
            <w:r w:rsidDel="00000000" w:rsidR="00000000" w:rsidRPr="00000000">
              <w:rPr>
                <w:rtl w:val="0"/>
              </w:rPr>
              <w:t xml:space="preserve">Álvaro</w:t>
            </w:r>
          </w:p>
        </w:tc>
        <w:tc>
          <w:tcPr>
            <w:tcMar>
              <w:top w:w="100.0" w:type="dxa"/>
              <w:left w:w="100.0" w:type="dxa"/>
              <w:bottom w:w="100.0" w:type="dxa"/>
              <w:right w:w="100.0" w:type="dxa"/>
            </w:tcMar>
            <w:vAlign w:val="center"/>
          </w:tcPr>
          <w:p w:rsidR="00000000" w:rsidDel="00000000" w:rsidP="00000000" w:rsidRDefault="00000000" w:rsidRPr="00000000" w14:paraId="000000D4">
            <w:pPr>
              <w:rPr/>
            </w:pPr>
            <w:r w:rsidDel="00000000" w:rsidR="00000000" w:rsidRPr="00000000">
              <w:rPr>
                <w:rtl w:val="0"/>
              </w:rPr>
              <w:t xml:space="preserve">Trabajar en paralelo al backend para integración temprana.</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D5">
            <w:pPr>
              <w:rPr/>
            </w:pPr>
            <w:r w:rsidDel="00000000" w:rsidR="00000000" w:rsidRPr="00000000">
              <w:rPr>
                <w:rtl w:val="0"/>
              </w:rPr>
              <w:t xml:space="preserve">Integrar servicios externos</w:t>
            </w:r>
          </w:p>
        </w:tc>
        <w:tc>
          <w:tcPr>
            <w:tcMar>
              <w:top w:w="100.0" w:type="dxa"/>
              <w:left w:w="100.0" w:type="dxa"/>
              <w:bottom w:w="100.0" w:type="dxa"/>
              <w:right w:w="100.0" w:type="dxa"/>
            </w:tcMar>
            <w:vAlign w:val="center"/>
          </w:tcPr>
          <w:p w:rsidR="00000000" w:rsidDel="00000000" w:rsidP="00000000" w:rsidRDefault="00000000" w:rsidRPr="00000000" w14:paraId="000000D6">
            <w:pPr>
              <w:rPr/>
            </w:pPr>
            <w:r w:rsidDel="00000000" w:rsidR="00000000" w:rsidRPr="00000000">
              <w:rPr>
                <w:rtl w:val="0"/>
              </w:rPr>
              <w:t xml:space="preserve">Reportes exportables (PDF/CSV)</w:t>
            </w:r>
          </w:p>
        </w:tc>
        <w:tc>
          <w:tcPr>
            <w:tcMar>
              <w:top w:w="100.0" w:type="dxa"/>
              <w:left w:w="100.0" w:type="dxa"/>
              <w:bottom w:w="100.0" w:type="dxa"/>
              <w:right w:w="100.0" w:type="dxa"/>
            </w:tcMar>
            <w:vAlign w:val="center"/>
          </w:tcPr>
          <w:p w:rsidR="00000000" w:rsidDel="00000000" w:rsidP="00000000" w:rsidRDefault="00000000" w:rsidRPr="00000000" w14:paraId="000000D7">
            <w:pPr>
              <w:rPr/>
            </w:pPr>
            <w:r w:rsidDel="00000000" w:rsidR="00000000" w:rsidRPr="00000000">
              <w:rPr>
                <w:rtl w:val="0"/>
              </w:rPr>
              <w:t xml:space="preserve">Configurar generación de reportes académicos en PDF y CSV.</w:t>
            </w:r>
          </w:p>
        </w:tc>
        <w:tc>
          <w:tcPr>
            <w:tcMar>
              <w:top w:w="100.0" w:type="dxa"/>
              <w:left w:w="100.0" w:type="dxa"/>
              <w:bottom w:w="100.0" w:type="dxa"/>
              <w:right w:w="100.0" w:type="dxa"/>
            </w:tcMar>
            <w:vAlign w:val="center"/>
          </w:tcPr>
          <w:p w:rsidR="00000000" w:rsidDel="00000000" w:rsidP="00000000" w:rsidRDefault="00000000" w:rsidRPr="00000000" w14:paraId="000000D8">
            <w:pPr>
              <w:rPr/>
            </w:pPr>
            <w:r w:rsidDel="00000000" w:rsidR="00000000" w:rsidRPr="00000000">
              <w:rPr>
                <w:rtl w:val="0"/>
              </w:rPr>
              <w:t xml:space="preserve">Python (ReportLab, Pandas)</w:t>
            </w:r>
          </w:p>
        </w:tc>
        <w:tc>
          <w:tcPr>
            <w:tcMar>
              <w:top w:w="100.0" w:type="dxa"/>
              <w:left w:w="100.0" w:type="dxa"/>
              <w:bottom w:w="100.0" w:type="dxa"/>
              <w:right w:w="100.0" w:type="dxa"/>
            </w:tcMar>
            <w:vAlign w:val="center"/>
          </w:tcPr>
          <w:p w:rsidR="00000000" w:rsidDel="00000000" w:rsidP="00000000" w:rsidRDefault="00000000" w:rsidRPr="00000000" w14:paraId="000000D9">
            <w:pPr>
              <w:rPr/>
            </w:pPr>
            <w:r w:rsidDel="00000000" w:rsidR="00000000" w:rsidRPr="00000000">
              <w:rPr>
                <w:rtl w:val="0"/>
              </w:rPr>
              <w:t xml:space="preserve">Semanas 10–11 (26 oct – 8 nov)</w:t>
            </w:r>
          </w:p>
        </w:tc>
        <w:tc>
          <w:tcPr>
            <w:tcMar>
              <w:top w:w="100.0" w:type="dxa"/>
              <w:left w:w="100.0" w:type="dxa"/>
              <w:bottom w:w="100.0" w:type="dxa"/>
              <w:right w:w="100.0" w:type="dxa"/>
            </w:tcMar>
            <w:vAlign w:val="center"/>
          </w:tcPr>
          <w:p w:rsidR="00000000" w:rsidDel="00000000" w:rsidP="00000000" w:rsidRDefault="00000000" w:rsidRPr="00000000" w14:paraId="000000DA">
            <w:pPr>
              <w:rPr/>
            </w:pPr>
            <w:r w:rsidDel="00000000" w:rsidR="00000000" w:rsidRPr="00000000">
              <w:rPr>
                <w:rtl w:val="0"/>
              </w:rPr>
              <w:t xml:space="preserve">Eugenio</w:t>
            </w:r>
          </w:p>
        </w:tc>
        <w:tc>
          <w:tcPr>
            <w:tcMar>
              <w:top w:w="100.0" w:type="dxa"/>
              <w:left w:w="100.0" w:type="dxa"/>
              <w:bottom w:w="100.0" w:type="dxa"/>
              <w:right w:w="100.0" w:type="dxa"/>
            </w:tcMar>
            <w:vAlign w:val="center"/>
          </w:tcPr>
          <w:p w:rsidR="00000000" w:rsidDel="00000000" w:rsidP="00000000" w:rsidRDefault="00000000" w:rsidRPr="00000000" w14:paraId="000000DB">
            <w:pPr>
              <w:rPr/>
            </w:pPr>
            <w:r w:rsidDel="00000000" w:rsidR="00000000" w:rsidRPr="00000000">
              <w:rPr>
                <w:rtl w:val="0"/>
              </w:rPr>
              <w:t xml:space="preserve">Validar formato y usabilidad con el colegio.</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DC">
            <w:pPr>
              <w:rPr/>
            </w:pPr>
            <w:r w:rsidDel="00000000" w:rsidR="00000000" w:rsidRPr="00000000">
              <w:rPr>
                <w:rtl w:val="0"/>
              </w:rPr>
              <w:t xml:space="preserve">Programar sistemas de seguridad</w:t>
            </w:r>
          </w:p>
        </w:tc>
        <w:tc>
          <w:tcPr>
            <w:tcMar>
              <w:top w:w="100.0" w:type="dxa"/>
              <w:left w:w="100.0" w:type="dxa"/>
              <w:bottom w:w="100.0" w:type="dxa"/>
              <w:right w:w="100.0" w:type="dxa"/>
            </w:tcMar>
            <w:vAlign w:val="center"/>
          </w:tcPr>
          <w:p w:rsidR="00000000" w:rsidDel="00000000" w:rsidP="00000000" w:rsidRDefault="00000000" w:rsidRPr="00000000" w14:paraId="000000DD">
            <w:pPr>
              <w:rPr/>
            </w:pPr>
            <w:r w:rsidDel="00000000" w:rsidR="00000000" w:rsidRPr="00000000">
              <w:rPr>
                <w:rtl w:val="0"/>
              </w:rPr>
              <w:t xml:space="preserve">Autenticación y roles</w:t>
            </w:r>
          </w:p>
        </w:tc>
        <w:tc>
          <w:tcPr>
            <w:tcMar>
              <w:top w:w="100.0" w:type="dxa"/>
              <w:left w:w="100.0" w:type="dxa"/>
              <w:bottom w:w="100.0" w:type="dxa"/>
              <w:right w:w="100.0" w:type="dxa"/>
            </w:tcMar>
            <w:vAlign w:val="center"/>
          </w:tcPr>
          <w:p w:rsidR="00000000" w:rsidDel="00000000" w:rsidP="00000000" w:rsidRDefault="00000000" w:rsidRPr="00000000" w14:paraId="000000DE">
            <w:pPr>
              <w:rPr/>
            </w:pPr>
            <w:r w:rsidDel="00000000" w:rsidR="00000000" w:rsidRPr="00000000">
              <w:rPr>
                <w:rtl w:val="0"/>
              </w:rPr>
              <w:t xml:space="preserve">Implementar login seguro y sistema RBAC (Administrador, Profesor, Alumno, Tutor).</w:t>
            </w:r>
          </w:p>
        </w:tc>
        <w:tc>
          <w:tcPr>
            <w:tcMar>
              <w:top w:w="100.0" w:type="dxa"/>
              <w:left w:w="100.0" w:type="dxa"/>
              <w:bottom w:w="100.0" w:type="dxa"/>
              <w:right w:w="100.0" w:type="dxa"/>
            </w:tcMar>
            <w:vAlign w:val="center"/>
          </w:tcPr>
          <w:p w:rsidR="00000000" w:rsidDel="00000000" w:rsidP="00000000" w:rsidRDefault="00000000" w:rsidRPr="00000000" w14:paraId="000000DF">
            <w:pPr>
              <w:rPr/>
            </w:pPr>
            <w:r w:rsidDel="00000000" w:rsidR="00000000" w:rsidRPr="00000000">
              <w:rPr>
                <w:rtl w:val="0"/>
              </w:rPr>
              <w:t xml:space="preserve">Django Auth, PostgreSQL</w:t>
            </w:r>
          </w:p>
        </w:tc>
        <w:tc>
          <w:tcPr>
            <w:tcMar>
              <w:top w:w="100.0" w:type="dxa"/>
              <w:left w:w="100.0" w:type="dxa"/>
              <w:bottom w:w="100.0" w:type="dxa"/>
              <w:right w:w="100.0" w:type="dxa"/>
            </w:tcMar>
            <w:vAlign w:val="center"/>
          </w:tcPr>
          <w:p w:rsidR="00000000" w:rsidDel="00000000" w:rsidP="00000000" w:rsidRDefault="00000000" w:rsidRPr="00000000" w14:paraId="000000E0">
            <w:pPr>
              <w:rPr/>
            </w:pPr>
            <w:r w:rsidDel="00000000" w:rsidR="00000000" w:rsidRPr="00000000">
              <w:rPr>
                <w:rtl w:val="0"/>
              </w:rPr>
              <w:t xml:space="preserve">Semanas 10–11 (26 oct – 8 nov)</w:t>
            </w:r>
          </w:p>
        </w:tc>
        <w:tc>
          <w:tcPr>
            <w:tcMar>
              <w:top w:w="100.0" w:type="dxa"/>
              <w:left w:w="100.0" w:type="dxa"/>
              <w:bottom w:w="100.0" w:type="dxa"/>
              <w:right w:w="100.0" w:type="dxa"/>
            </w:tcMar>
            <w:vAlign w:val="center"/>
          </w:tcPr>
          <w:p w:rsidR="00000000" w:rsidDel="00000000" w:rsidP="00000000" w:rsidRDefault="00000000" w:rsidRPr="00000000" w14:paraId="000000E1">
            <w:pPr>
              <w:rPr/>
            </w:pPr>
            <w:r w:rsidDel="00000000" w:rsidR="00000000" w:rsidRPr="00000000">
              <w:rPr>
                <w:rtl w:val="0"/>
              </w:rPr>
              <w:t xml:space="preserve">Álvaro</w:t>
            </w:r>
          </w:p>
        </w:tc>
        <w:tc>
          <w:tcPr>
            <w:tcMar>
              <w:top w:w="100.0" w:type="dxa"/>
              <w:left w:w="100.0" w:type="dxa"/>
              <w:bottom w:w="100.0" w:type="dxa"/>
              <w:right w:w="100.0" w:type="dxa"/>
            </w:tcMar>
            <w:vAlign w:val="center"/>
          </w:tcPr>
          <w:p w:rsidR="00000000" w:rsidDel="00000000" w:rsidP="00000000" w:rsidRDefault="00000000" w:rsidRPr="00000000" w14:paraId="000000E2">
            <w:pPr>
              <w:rPr/>
            </w:pPr>
            <w:r w:rsidDel="00000000" w:rsidR="00000000" w:rsidRPr="00000000">
              <w:rPr>
                <w:rtl w:val="0"/>
              </w:rPr>
              <w:t xml:space="preserve">Fundamental para la seguridad y acceso controlado.</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E3">
            <w:pPr>
              <w:rPr/>
            </w:pPr>
            <w:r w:rsidDel="00000000" w:rsidR="00000000" w:rsidRPr="00000000">
              <w:rPr>
                <w:rtl w:val="0"/>
              </w:rPr>
              <w:t xml:space="preserve">Gestionar proyectos informáticos</w:t>
            </w:r>
          </w:p>
        </w:tc>
        <w:tc>
          <w:tcPr>
            <w:tcMar>
              <w:top w:w="100.0" w:type="dxa"/>
              <w:left w:w="100.0" w:type="dxa"/>
              <w:bottom w:w="100.0" w:type="dxa"/>
              <w:right w:w="100.0" w:type="dxa"/>
            </w:tcMar>
            <w:vAlign w:val="center"/>
          </w:tcPr>
          <w:p w:rsidR="00000000" w:rsidDel="00000000" w:rsidP="00000000" w:rsidRDefault="00000000" w:rsidRPr="00000000" w14:paraId="000000E4">
            <w:pPr>
              <w:rPr/>
            </w:pPr>
            <w:r w:rsidDel="00000000" w:rsidR="00000000" w:rsidRPr="00000000">
              <w:rPr>
                <w:rtl w:val="0"/>
              </w:rPr>
              <w:t xml:space="preserve">Pruebas y validación</w:t>
            </w:r>
          </w:p>
        </w:tc>
        <w:tc>
          <w:tcPr>
            <w:tcMar>
              <w:top w:w="100.0" w:type="dxa"/>
              <w:left w:w="100.0" w:type="dxa"/>
              <w:bottom w:w="100.0" w:type="dxa"/>
              <w:right w:w="100.0" w:type="dxa"/>
            </w:tcMar>
            <w:vAlign w:val="center"/>
          </w:tcPr>
          <w:p w:rsidR="00000000" w:rsidDel="00000000" w:rsidP="00000000" w:rsidRDefault="00000000" w:rsidRPr="00000000" w14:paraId="000000E5">
            <w:pPr>
              <w:rPr/>
            </w:pPr>
            <w:r w:rsidDel="00000000" w:rsidR="00000000" w:rsidRPr="00000000">
              <w:rPr>
                <w:rtl w:val="0"/>
              </w:rPr>
              <w:t xml:space="preserve">Ejecutar pruebas unitarias, de integración y QA en entorno controlado.</w:t>
            </w:r>
          </w:p>
        </w:tc>
        <w:tc>
          <w:tcPr>
            <w:tcMar>
              <w:top w:w="100.0" w:type="dxa"/>
              <w:left w:w="100.0" w:type="dxa"/>
              <w:bottom w:w="100.0" w:type="dxa"/>
              <w:right w:w="100.0" w:type="dxa"/>
            </w:tcMar>
            <w:vAlign w:val="center"/>
          </w:tcPr>
          <w:p w:rsidR="00000000" w:rsidDel="00000000" w:rsidP="00000000" w:rsidRDefault="00000000" w:rsidRPr="00000000" w14:paraId="000000E6">
            <w:pPr>
              <w:rPr/>
            </w:pPr>
            <w:r w:rsidDel="00000000" w:rsidR="00000000" w:rsidRPr="00000000">
              <w:rPr>
                <w:rtl w:val="0"/>
              </w:rPr>
              <w:t xml:space="preserve">Pytest, Postman, GitHub</w:t>
            </w:r>
          </w:p>
        </w:tc>
        <w:tc>
          <w:tcPr>
            <w:tcMar>
              <w:top w:w="100.0" w:type="dxa"/>
              <w:left w:w="100.0" w:type="dxa"/>
              <w:bottom w:w="100.0" w:type="dxa"/>
              <w:right w:w="100.0" w:type="dxa"/>
            </w:tcMar>
            <w:vAlign w:val="center"/>
          </w:tcPr>
          <w:p w:rsidR="00000000" w:rsidDel="00000000" w:rsidP="00000000" w:rsidRDefault="00000000" w:rsidRPr="00000000" w14:paraId="000000E7">
            <w:pPr>
              <w:rPr/>
            </w:pPr>
            <w:r w:rsidDel="00000000" w:rsidR="00000000" w:rsidRPr="00000000">
              <w:rPr>
                <w:rtl w:val="0"/>
              </w:rPr>
              <w:t xml:space="preserve">Semana 12 (9–15 nov)</w:t>
            </w:r>
          </w:p>
        </w:tc>
        <w:tc>
          <w:tcPr>
            <w:tcMar>
              <w:top w:w="100.0" w:type="dxa"/>
              <w:left w:w="100.0" w:type="dxa"/>
              <w:bottom w:w="100.0" w:type="dxa"/>
              <w:right w:w="100.0" w:type="dxa"/>
            </w:tcMar>
            <w:vAlign w:val="center"/>
          </w:tcPr>
          <w:p w:rsidR="00000000" w:rsidDel="00000000" w:rsidP="00000000" w:rsidRDefault="00000000" w:rsidRPr="00000000" w14:paraId="000000E8">
            <w:pPr>
              <w:rPr/>
            </w:pPr>
            <w:r w:rsidDel="00000000" w:rsidR="00000000" w:rsidRPr="00000000">
              <w:rPr>
                <w:rtl w:val="0"/>
              </w:rPr>
              <w:t xml:space="preserve">Ambos</w:t>
            </w:r>
          </w:p>
        </w:tc>
        <w:tc>
          <w:tcPr>
            <w:tcMar>
              <w:top w:w="100.0" w:type="dxa"/>
              <w:left w:w="100.0" w:type="dxa"/>
              <w:bottom w:w="100.0" w:type="dxa"/>
              <w:right w:w="100.0" w:type="dxa"/>
            </w:tcMar>
            <w:vAlign w:val="center"/>
          </w:tcPr>
          <w:p w:rsidR="00000000" w:rsidDel="00000000" w:rsidP="00000000" w:rsidRDefault="00000000" w:rsidRPr="00000000" w14:paraId="000000E9">
            <w:pPr>
              <w:rPr/>
            </w:pPr>
            <w:r w:rsidDel="00000000" w:rsidR="00000000" w:rsidRPr="00000000">
              <w:rPr>
                <w:rtl w:val="0"/>
              </w:rPr>
              <w:t xml:space="preserve">Tiempo crítico para detectar y corregir errores.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EA">
            <w:pPr>
              <w:rPr/>
            </w:pPr>
            <w:r w:rsidDel="00000000" w:rsidR="00000000" w:rsidRPr="00000000">
              <w:rPr>
                <w:rtl w:val="0"/>
              </w:rPr>
              <w:t xml:space="preserve">Gestionar proyectos informáticos</w:t>
            </w:r>
          </w:p>
        </w:tc>
        <w:tc>
          <w:tcPr>
            <w:tcMar>
              <w:top w:w="100.0" w:type="dxa"/>
              <w:left w:w="100.0" w:type="dxa"/>
              <w:bottom w:w="100.0" w:type="dxa"/>
              <w:right w:w="100.0" w:type="dxa"/>
            </w:tcMar>
            <w:vAlign w:val="center"/>
          </w:tcPr>
          <w:p w:rsidR="00000000" w:rsidDel="00000000" w:rsidP="00000000" w:rsidRDefault="00000000" w:rsidRPr="00000000" w14:paraId="000000EB">
            <w:pPr>
              <w:rPr/>
            </w:pPr>
            <w:r w:rsidDel="00000000" w:rsidR="00000000" w:rsidRPr="00000000">
              <w:rPr>
                <w:rtl w:val="0"/>
              </w:rPr>
              <w:t xml:space="preserve">Documentación y entrega final</w:t>
            </w:r>
          </w:p>
        </w:tc>
        <w:tc>
          <w:tcPr>
            <w:tcMar>
              <w:top w:w="100.0" w:type="dxa"/>
              <w:left w:w="100.0" w:type="dxa"/>
              <w:bottom w:w="100.0" w:type="dxa"/>
              <w:right w:w="100.0" w:type="dxa"/>
            </w:tcMar>
            <w:vAlign w:val="center"/>
          </w:tcPr>
          <w:p w:rsidR="00000000" w:rsidDel="00000000" w:rsidP="00000000" w:rsidRDefault="00000000" w:rsidRPr="00000000" w14:paraId="000000EC">
            <w:pPr>
              <w:rPr/>
            </w:pPr>
            <w:r w:rsidDel="00000000" w:rsidR="00000000" w:rsidRPr="00000000">
              <w:rPr>
                <w:rtl w:val="0"/>
              </w:rPr>
              <w:t xml:space="preserve">Completar informe final, manuales de usuario y defensa oral.</w:t>
            </w:r>
          </w:p>
        </w:tc>
        <w:tc>
          <w:tcPr>
            <w:tcMar>
              <w:top w:w="100.0" w:type="dxa"/>
              <w:left w:w="100.0" w:type="dxa"/>
              <w:bottom w:w="100.0" w:type="dxa"/>
              <w:right w:w="100.0" w:type="dxa"/>
            </w:tcMar>
            <w:vAlign w:val="center"/>
          </w:tcPr>
          <w:p w:rsidR="00000000" w:rsidDel="00000000" w:rsidP="00000000" w:rsidRDefault="00000000" w:rsidRPr="00000000" w14:paraId="000000ED">
            <w:pPr>
              <w:rPr/>
            </w:pPr>
            <w:r w:rsidDel="00000000" w:rsidR="00000000" w:rsidRPr="00000000">
              <w:rPr>
                <w:rtl w:val="0"/>
              </w:rPr>
              <w:t xml:space="preserve">Word, PowerPoint, GitHub</w:t>
            </w:r>
          </w:p>
        </w:tc>
        <w:tc>
          <w:tcPr>
            <w:tcMar>
              <w:top w:w="100.0" w:type="dxa"/>
              <w:left w:w="100.0" w:type="dxa"/>
              <w:bottom w:w="100.0" w:type="dxa"/>
              <w:right w:w="100.0" w:type="dxa"/>
            </w:tcMar>
            <w:vAlign w:val="center"/>
          </w:tcPr>
          <w:p w:rsidR="00000000" w:rsidDel="00000000" w:rsidP="00000000" w:rsidRDefault="00000000" w:rsidRPr="00000000" w14:paraId="000000EE">
            <w:pPr>
              <w:rPr/>
            </w:pPr>
            <w:r w:rsidDel="00000000" w:rsidR="00000000" w:rsidRPr="00000000">
              <w:rPr>
                <w:rtl w:val="0"/>
              </w:rPr>
              <w:t xml:space="preserve">Semanas 13–15 (16 nov – 5 dic)</w:t>
            </w:r>
          </w:p>
        </w:tc>
        <w:tc>
          <w:tcPr>
            <w:tcMar>
              <w:top w:w="100.0" w:type="dxa"/>
              <w:left w:w="100.0" w:type="dxa"/>
              <w:bottom w:w="100.0" w:type="dxa"/>
              <w:right w:w="100.0" w:type="dxa"/>
            </w:tcMar>
            <w:vAlign w:val="center"/>
          </w:tcPr>
          <w:p w:rsidR="00000000" w:rsidDel="00000000" w:rsidP="00000000" w:rsidRDefault="00000000" w:rsidRPr="00000000" w14:paraId="000000EF">
            <w:pPr>
              <w:rPr/>
            </w:pPr>
            <w:r w:rsidDel="00000000" w:rsidR="00000000" w:rsidRPr="00000000">
              <w:rPr>
                <w:rtl w:val="0"/>
              </w:rPr>
              <w:t xml:space="preserve">Ambos</w:t>
            </w:r>
          </w:p>
        </w:tc>
        <w:tc>
          <w:tcPr>
            <w:tcMar>
              <w:top w:w="100.0" w:type="dxa"/>
              <w:left w:w="100.0" w:type="dxa"/>
              <w:bottom w:w="100.0" w:type="dxa"/>
              <w:right w:w="100.0" w:type="dxa"/>
            </w:tcMar>
            <w:vAlign w:val="center"/>
          </w:tcPr>
          <w:p w:rsidR="00000000" w:rsidDel="00000000" w:rsidP="00000000" w:rsidRDefault="00000000" w:rsidRPr="00000000" w14:paraId="000000F0">
            <w:pPr>
              <w:rPr/>
            </w:pPr>
            <w:r w:rsidDel="00000000" w:rsidR="00000000" w:rsidRPr="00000000">
              <w:rPr>
                <w:rtl w:val="0"/>
              </w:rPr>
              <w:t xml:space="preserve">Entregables deben cumplir formato académico de DUOC.</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2">
            <w:pPr>
              <w:rPr>
                <w:b w:val="1"/>
                <w:color w:val="1f3864"/>
                <w:sz w:val="28"/>
                <w:szCs w:val="28"/>
                <w:highlight w:val="yellow"/>
              </w:rPr>
            </w:pPr>
            <w:r w:rsidDel="00000000" w:rsidR="00000000" w:rsidRPr="00000000">
              <w:rPr>
                <w:b w:val="1"/>
                <w:color w:val="1f3864"/>
                <w:sz w:val="28"/>
                <w:szCs w:val="28"/>
                <w:highlight w:val="yellow"/>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6"/>
        <w:tblpPr w:leftFromText="141" w:rightFromText="141" w:topFromText="0" w:bottomFromText="0" w:vertAnchor="text" w:horzAnchor="text" w:tblpX="0" w:tblpY="15"/>
        <w:tblW w:w="108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E">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character" w:styleId="Textoennegrita">
    <w:name w:val="Strong"/>
    <w:basedOn w:val="Fuentedeprrafopredeter"/>
    <w:uiPriority w:val="22"/>
    <w:qFormat w:val="1"/>
    <w:rsid w:val="00B768E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Th/pSgnudxLdziGVMmRZCYp0bg==">CgMxLjA4AHIhMVdHT0FhTVU5RHBFSlhQaHlySy1mTG9xYWZmOTRDT2Rl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2025-08-23T05:04:00Z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