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p>
            <w:r>
              <w:rPr>
                <w:b/>
                <w:color w:val="000000" w:themeColor="text1"/>
              </w:rPr>
              <w:t xml:space="preserve">Presente en mi propuesta: Sí. Casos de prueba del Sprint 2 redactados desde los criterios de aceptación, y casos de reglas que deben permitirse y rechazarse.</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p>
            <w:r>
              <w:rPr>
                <w:b/>
                <w:color w:val="000000" w:themeColor="text1"/>
              </w:rPr>
              <w:t xml:space="preserve">Presente en mi propuesta: Sí. 196 pruebas de las reglas contra el emulador y 146 de la lógica de la app, todas aprobadas; quedan 8 casos por ejecutar desde el teléfono.</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p>
            <w:r>
              <w:rPr>
                <w:b/>
                <w:color w:val="000000" w:themeColor="text1"/>
              </w:rPr>
              <w:t xml:space="preserve">Presente en mi propuesta: Sí. Correcciones a partir de lo detectado al probar, como el registro de retiros (PR #47).</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p>
            <w:r>
              <w:rPr>
                <w:b/>
                <w:color w:val="000000" w:themeColor="text1"/>
              </w:rPr>
              <w:t xml:space="preserve">Presente en mi propuesta: Sí. Product Backlog, Sprint Backlog y plan de trabajo con sprints de dos semanas.</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p>
            <w:r>
              <w:rPr>
                <w:b/>
                <w:color w:val="000000" w:themeColor="text1"/>
              </w:rPr>
              <w:t xml:space="preserve">Presente en mi propuesta: Sí, con retraso. Burndown, estado de cada actividad y retrospectiva del Sprint 2 con acciones para el Sprint 3.</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p>
            <w:r>
              <w:rPr>
                <w:b/>
                <w:color w:val="000000" w:themeColor="text1"/>
              </w:rPr>
              <w:t xml:space="preserve">Presente en mi propuesta: Sí. Modelo de datos de planta, áreas, contenedores, depósitos, retiros y resúmenes por área.</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p>
            <w:r>
              <w:rPr>
                <w:b/>
                <w:color w:val="000000" w:themeColor="text1"/>
              </w:rPr>
              <w:t xml:space="preserve">Presente en mi propuesta: Sí. Colecciones en Cloud Firestore protegidas por reglas de seguridad probadas.</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p>
            <w:r>
              <w:rPr>
                <w:b/>
                <w:color w:val="000000" w:themeColor="text1"/>
              </w:rPr>
              <w:t xml:space="preserve">Presente en mi propuesta: Sí. App con los tres roles y panel web del administrador.</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p>
            <w:r>
              <w:rPr>
                <w:b/>
                <w:color w:val="000000" w:themeColor="text1"/>
              </w:rPr>
              <w:t xml:space="preserve">Presente en mi propuesta: Sí. App, Firebase Authentication (correo, Google y Microsoft), Cloud Firestore y Firebase Hosting.</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p>
            <w:r>
              <w:rPr>
                <w:b/>
                <w:color w:val="000000" w:themeColor="text1"/>
              </w:rPr>
              <w:t xml:space="preserve">Presente en mi propuesta: Sí. Publicada como aplicación web instalable en Firebase Hosting; falta implantarla en la planta durante el piloto.</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p>
            <w:pPr>
              <w:jc w:val="center"/>
            </w:pPr>
            <w:r>
              <w:rPr>
                <w:b/>
                <w:bCs/>
                <w:sz w:val="22"/>
                <w:szCs w:val="22"/>
              </w:rPr>
              <w:t>X</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p>
            <w:pPr>
              <w:jc w:val="center"/>
            </w:pPr>
            <w:r>
              <w:rPr>
                <w:b/>
                <w:bCs/>
                <w:sz w:val="22"/>
                <w:szCs w:val="22"/>
              </w:rPr>
              <w:t>X</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p>
            <w:pPr>
              <w:jc w:val="center"/>
            </w:pPr>
            <w:r>
              <w:rPr>
                <w:b/>
                <w:bCs/>
                <w:sz w:val="22"/>
                <w:szCs w:val="22"/>
              </w:rPr>
              <w:t>X</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p>
            <w:pPr>
              <w:jc w:val="center"/>
            </w:pPr>
            <w:r>
              <w:rPr>
                <w:b/>
                <w:bCs/>
                <w:sz w:val="22"/>
                <w:szCs w:val="22"/>
              </w:rPr>
              <w:t>X</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p>
            <w:pPr>
              <w:jc w:val="center"/>
            </w:pPr>
            <w:r>
              <w:rPr>
                <w:b/>
                <w:bCs/>
                <w:sz w:val="22"/>
                <w:szCs w:val="22"/>
              </w:rPr>
              <w:t>X</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p>
            <w:pPr>
              <w:jc w:val="center"/>
            </w:pPr>
            <w:r>
              <w:rPr>
                <w:b/>
                <w:bCs/>
                <w:sz w:val="22"/>
                <w:szCs w:val="22"/>
              </w:rPr>
              <w:t>X</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p>
            <w:pPr>
              <w:jc w:val="center"/>
            </w:pPr>
            <w:r>
              <w:rPr>
                <w:b/>
                <w:bCs/>
                <w:sz w:val="22"/>
                <w:szCs w:val="22"/>
              </w:rPr>
              <w:t>X</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pPr>
              <w:jc w:val="center"/>
            </w:pPr>
            <w:r>
              <w:rPr>
                <w:b/>
                <w:bCs/>
                <w:sz w:val="22"/>
                <w:szCs w:val="22"/>
              </w:rPr>
              <w:t>X</w:t>
            </w: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