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Design &amp; Development Matrix</w:t>
      </w:r>
    </w:p>
    <w:p>
      <w:pPr>
        <w:jc w:val="center"/>
      </w:pPr>
      <w:r>
        <w:rPr>
          <w:sz w:val="22"/>
        </w:rPr>
        <w:t>4-Layer Environmental Sensor PCB - Arduino Nano ESP32</w:t>
      </w:r>
    </w:p>
    <w:p>
      <w:pPr>
        <w:jc w:val="center"/>
      </w:pPr>
      <w:r>
        <w:rPr>
          <w:color w:val="646464"/>
          <w:sz w:val="18"/>
        </w:rPr>
        <w:t>Student ID: ab4647 | Document ID: QMS-FS-001 | Version: 1.1 | Date: March 2026</w:t>
      </w:r>
    </w:p>
    <w:p/>
    <w:tbl>
      <w:tblPr>
        <w:tblStyle w:val="TableGrid"/>
        <w:tblW w:type="auto" w:w="0"/>
        <w:jc w:val="center"/>
        <w:tblLook w:firstColumn="1" w:firstRow="1" w:lastColumn="0" w:lastRow="0" w:noHBand="0" w:noVBand="1" w:val="04A0"/>
      </w:tblPr>
      <w:tblGrid>
        <w:gridCol w:w="1892"/>
        <w:gridCol w:w="1892"/>
        <w:gridCol w:w="1892"/>
        <w:gridCol w:w="1892"/>
        <w:gridCol w:w="1892"/>
        <w:gridCol w:w="1892"/>
        <w:gridCol w:w="1892"/>
        <w:gridCol w:w="1892"/>
      </w:tblGrid>
      <w:tr>
        <w:tc>
          <w:tcPr>
            <w:tcW w:type="dxa" w:w="1134"/>
            <w:shd w:fill="2E4057" w:val="clear"/>
          </w:tcPr>
          <w:p>
            <w:pPr>
              <w:jc w:val="center"/>
            </w:pPr>
            <w:r>
              <w:rPr>
                <w:color w:val="FFFFFF"/>
              </w:rPr>
            </w:r>
            <w:r>
              <w:rPr>
                <w:rFonts w:ascii="Arial" w:hAnsi="Arial"/>
                <w:b/>
                <w:sz w:val="14"/>
              </w:rPr>
              <w:t>Category</w:t>
            </w:r>
          </w:p>
        </w:tc>
        <w:tc>
          <w:tcPr>
            <w:tcW w:type="dxa" w:w="1984"/>
            <w:shd w:fill="2E4057" w:val="clear"/>
          </w:tcPr>
          <w:p>
            <w:pPr>
              <w:jc w:val="center"/>
            </w:pPr>
            <w:r>
              <w:rPr>
                <w:color w:val="FFFFFF"/>
              </w:rPr>
            </w:r>
            <w:r>
              <w:rPr>
                <w:rFonts w:ascii="Arial" w:hAnsi="Arial"/>
                <w:b/>
                <w:sz w:val="14"/>
              </w:rPr>
              <w:t>User Need</w:t>
            </w:r>
          </w:p>
        </w:tc>
        <w:tc>
          <w:tcPr>
            <w:tcW w:type="dxa" w:w="1984"/>
            <w:shd w:fill="2E4057" w:val="clear"/>
          </w:tcPr>
          <w:p>
            <w:pPr>
              <w:jc w:val="center"/>
            </w:pPr>
            <w:r>
              <w:rPr>
                <w:color w:val="FFFFFF"/>
              </w:rPr>
            </w:r>
            <w:r>
              <w:rPr>
                <w:rFonts w:ascii="Arial" w:hAnsi="Arial"/>
                <w:b/>
                <w:sz w:val="14"/>
              </w:rPr>
              <w:t>Target Specification</w:t>
            </w:r>
          </w:p>
        </w:tc>
        <w:tc>
          <w:tcPr>
            <w:tcW w:type="dxa" w:w="1984"/>
            <w:shd w:fill="2E4057" w:val="clear"/>
          </w:tcPr>
          <w:p>
            <w:pPr>
              <w:jc w:val="center"/>
            </w:pPr>
            <w:r>
              <w:rPr>
                <w:color w:val="FFFFFF"/>
              </w:rPr>
            </w:r>
            <w:r>
              <w:rPr>
                <w:rFonts w:ascii="Arial" w:hAnsi="Arial"/>
                <w:b/>
                <w:sz w:val="14"/>
              </w:rPr>
              <w:t>Alternative Solutions</w:t>
            </w:r>
          </w:p>
        </w:tc>
        <w:tc>
          <w:tcPr>
            <w:tcW w:type="dxa" w:w="1701"/>
            <w:shd w:fill="2E4057" w:val="clear"/>
          </w:tcPr>
          <w:p>
            <w:pPr>
              <w:jc w:val="center"/>
            </w:pPr>
            <w:r>
              <w:rPr>
                <w:color w:val="FFFFFF"/>
              </w:rPr>
            </w:r>
            <w:r>
              <w:rPr>
                <w:rFonts w:ascii="Arial" w:hAnsi="Arial"/>
                <w:b/>
                <w:sz w:val="14"/>
              </w:rPr>
              <w:t>Chosen Solution</w:t>
            </w:r>
          </w:p>
        </w:tc>
        <w:tc>
          <w:tcPr>
            <w:tcW w:type="dxa" w:w="1984"/>
            <w:shd w:fill="2E4057" w:val="clear"/>
          </w:tcPr>
          <w:p>
            <w:pPr>
              <w:jc w:val="center"/>
            </w:pPr>
            <w:r>
              <w:rPr>
                <w:color w:val="FFFFFF"/>
              </w:rPr>
            </w:r>
            <w:r>
              <w:rPr>
                <w:rFonts w:ascii="Arial" w:hAnsi="Arial"/>
                <w:b/>
                <w:sz w:val="14"/>
              </w:rPr>
              <w:t>Selection Criteria &amp; Weighting</w:t>
            </w:r>
          </w:p>
        </w:tc>
        <w:tc>
          <w:tcPr>
            <w:tcW w:type="dxa" w:w="1984"/>
            <w:shd w:fill="2E4057" w:val="clear"/>
          </w:tcPr>
          <w:p>
            <w:pPr>
              <w:jc w:val="center"/>
            </w:pPr>
            <w:r>
              <w:rPr>
                <w:color w:val="FFFFFF"/>
              </w:rPr>
            </w:r>
            <w:r>
              <w:rPr>
                <w:rFonts w:ascii="Arial" w:hAnsi="Arial"/>
                <w:b/>
                <w:sz w:val="14"/>
              </w:rPr>
              <w:t>Verification Method</w:t>
            </w:r>
          </w:p>
        </w:tc>
        <w:tc>
          <w:tcPr>
            <w:tcW w:type="dxa" w:w="1984"/>
            <w:shd w:fill="2E4057" w:val="clear"/>
          </w:tcPr>
          <w:p>
            <w:pPr>
              <w:jc w:val="center"/>
            </w:pPr>
            <w:r>
              <w:rPr>
                <w:color w:val="FFFFFF"/>
              </w:rPr>
            </w:r>
            <w:r>
              <w:rPr>
                <w:rFonts w:ascii="Arial" w:hAnsi="Arial"/>
                <w:b/>
                <w:sz w:val="14"/>
              </w:rPr>
              <w:t>Verification Result</w:t>
            </w:r>
          </w:p>
        </w:tc>
      </w:tr>
      <w:tr>
        <w:tc>
          <w:tcPr>
            <w:tcW w:type="dxa" w:w="1134"/>
            <w:shd w:fill="F2F6FA" w:val="clear"/>
          </w:tcPr>
          <w:p>
            <w:pPr>
              <w:jc w:val="left"/>
            </w:pPr>
            <w:r/>
            <w:r>
              <w:rPr>
                <w:rFonts w:ascii="Arial" w:hAnsi="Arial"/>
                <w:b w:val="0"/>
                <w:sz w:val="14"/>
              </w:rPr>
              <w:t>Performance</w:t>
            </w:r>
          </w:p>
        </w:tc>
        <w:tc>
          <w:tcPr>
            <w:tcW w:type="dxa" w:w="1984"/>
            <w:shd w:fill="F2F6FA" w:val="clear"/>
          </w:tcPr>
          <w:p>
            <w:pPr>
              <w:jc w:val="left"/>
            </w:pPr>
            <w:r/>
            <w:r>
              <w:rPr>
                <w:rFonts w:ascii="Arial" w:hAnsi="Arial"/>
                <w:b w:val="0"/>
                <w:sz w:val="14"/>
              </w:rPr>
              <w:t>System must regulate a stable 3.3 V supply from a battery input (6-9 V) with minimal ripple to power ESP32 and I2C sensors reliably.</w:t>
            </w:r>
          </w:p>
        </w:tc>
        <w:tc>
          <w:tcPr>
            <w:tcW w:type="dxa" w:w="1984"/>
            <w:shd w:fill="F2F6FA" w:val="clear"/>
          </w:tcPr>
          <w:p>
            <w:pPr>
              <w:jc w:val="left"/>
            </w:pPr>
            <w:r/>
            <w:r>
              <w:rPr>
                <w:rFonts w:ascii="Arial" w:hAnsi="Arial"/>
                <w:b w:val="0"/>
                <w:sz w:val="14"/>
              </w:rPr>
              <w:t>Output voltage: 3.3 V +/-2%</w:t>
              <w:br/>
              <w:t>Ripple: &lt;50 mV pk-pk</w:t>
              <w:br/>
              <w:t>Input range: 4.5-9 V</w:t>
              <w:br/>
              <w:t>Efficiency: &gt;85% at 100 mA</w:t>
              <w:br/>
              <w:t>[1]</w:t>
            </w:r>
          </w:p>
        </w:tc>
        <w:tc>
          <w:tcPr>
            <w:tcW w:type="dxa" w:w="1984"/>
            <w:shd w:fill="F2F6FA" w:val="clear"/>
          </w:tcPr>
          <w:p>
            <w:pPr>
              <w:jc w:val="left"/>
            </w:pPr>
            <w:r/>
            <w:r>
              <w:rPr>
                <w:rFonts w:ascii="Arial" w:hAnsi="Arial"/>
                <w:b w:val="0"/>
                <w:sz w:val="14"/>
              </w:rPr>
              <w:t>1) RECOM R-6212P buck converter</w:t>
              <w:br/>
              <w:t>2) Texas Instruments TPS62203 buck</w:t>
              <w:br/>
              <w:t>3) AMS1117-3.3 LDO linear regulator</w:t>
            </w:r>
          </w:p>
        </w:tc>
        <w:tc>
          <w:tcPr>
            <w:tcW w:type="dxa" w:w="1701"/>
            <w:shd w:fill="F2F6FA" w:val="clear"/>
          </w:tcPr>
          <w:p>
            <w:pPr>
              <w:jc w:val="left"/>
            </w:pPr>
            <w:r/>
            <w:r>
              <w:rPr>
                <w:rFonts w:ascii="Arial" w:hAnsi="Arial"/>
                <w:b w:val="0"/>
                <w:sz w:val="14"/>
              </w:rPr>
              <w:t>RECOM R-6212P buck converter</w:t>
            </w:r>
          </w:p>
        </w:tc>
        <w:tc>
          <w:tcPr>
            <w:tcW w:type="dxa" w:w="1984"/>
            <w:shd w:fill="F2F6FA" w:val="clear"/>
          </w:tcPr>
          <w:p>
            <w:pPr>
              <w:jc w:val="left"/>
            </w:pPr>
            <w:r/>
            <w:r>
              <w:rPr>
                <w:rFonts w:ascii="Arial" w:hAnsi="Arial"/>
                <w:b w:val="0"/>
                <w:sz w:val="14"/>
              </w:rPr>
              <w:t>See Choice Matrix CM-01</w:t>
            </w:r>
          </w:p>
        </w:tc>
        <w:tc>
          <w:tcPr>
            <w:tcW w:type="dxa" w:w="1984"/>
            <w:shd w:fill="F2F6FA" w:val="clear"/>
          </w:tcPr>
          <w:p>
            <w:pPr>
              <w:jc w:val="left"/>
            </w:pPr>
            <w:r/>
            <w:r>
              <w:rPr>
                <w:rFonts w:ascii="Arial" w:hAnsi="Arial"/>
                <w:b w:val="0"/>
                <w:sz w:val="14"/>
              </w:rPr>
              <w:t>TP-VR-001: Measure VOUT with DMM under load; measure ripple with oscilloscope.</w:t>
            </w:r>
          </w:p>
        </w:tc>
        <w:tc>
          <w:tcPr>
            <w:tcW w:type="dxa" w:w="1984"/>
            <w:shd w:fill="F2F6FA" w:val="clear"/>
          </w:tcPr>
          <w:p>
            <w:pPr>
              <w:jc w:val="left"/>
            </w:pPr>
            <w:r/>
            <w:r>
              <w:rPr>
                <w:rFonts w:ascii="Arial" w:hAnsi="Arial"/>
                <w:b w:val="0"/>
                <w:sz w:val="14"/>
              </w:rPr>
              <w:t>PASS - See TP-VR-001 results document.</w:t>
            </w:r>
          </w:p>
        </w:tc>
      </w:tr>
      <w:tr>
        <w:tc>
          <w:tcPr>
            <w:tcW w:type="dxa" w:w="1134"/>
          </w:tcPr>
          <w:p>
            <w:pPr>
              <w:jc w:val="left"/>
            </w:pPr>
            <w:r/>
            <w:r>
              <w:rPr>
                <w:rFonts w:ascii="Arial" w:hAnsi="Arial"/>
                <w:b w:val="0"/>
                <w:sz w:val="14"/>
              </w:rPr>
              <w:t>Performance</w:t>
            </w:r>
          </w:p>
        </w:tc>
        <w:tc>
          <w:tcPr>
            <w:tcW w:type="dxa" w:w="1984"/>
          </w:tcPr>
          <w:p>
            <w:pPr>
              <w:jc w:val="left"/>
            </w:pPr>
            <w:r/>
            <w:r>
              <w:rPr>
                <w:rFonts w:ascii="Arial" w:hAnsi="Arial"/>
                <w:b w:val="0"/>
                <w:sz w:val="14"/>
              </w:rPr>
              <w:t>Sensor must measure temperature and relative humidity with sufficient accuracy for long-term environmental monitoring.</w:t>
            </w:r>
          </w:p>
        </w:tc>
        <w:tc>
          <w:tcPr>
            <w:tcW w:type="dxa" w:w="1984"/>
          </w:tcPr>
          <w:p>
            <w:pPr>
              <w:jc w:val="left"/>
            </w:pPr>
            <w:r/>
            <w:r>
              <w:rPr>
                <w:rFonts w:ascii="Arial" w:hAnsi="Arial"/>
                <w:b w:val="0"/>
                <w:sz w:val="14"/>
              </w:rPr>
              <w:t>Temperature accuracy: +/-0.3 C</w:t>
              <w:br/>
              <w:t>RH accuracy: +/-2%</w:t>
              <w:br/>
              <w:t>Interface: I2C</w:t>
              <w:br/>
              <w:t>Supply: 3.3 V compatible</w:t>
              <w:br/>
              <w:t>[2]</w:t>
            </w:r>
          </w:p>
        </w:tc>
        <w:tc>
          <w:tcPr>
            <w:tcW w:type="dxa" w:w="1984"/>
          </w:tcPr>
          <w:p>
            <w:pPr>
              <w:jc w:val="left"/>
            </w:pPr>
            <w:r/>
            <w:r>
              <w:rPr>
                <w:rFonts w:ascii="Arial" w:hAnsi="Arial"/>
                <w:b w:val="0"/>
                <w:sz w:val="14"/>
              </w:rPr>
              <w:t>1) Sensirion SHT31 (temp + RH)</w:t>
              <w:br/>
              <w:t>2) Bosch BME680 (temp + RH + gas + pressure)</w:t>
              <w:br/>
              <w:t>3) DHT22 (temp + RH, single-wire)</w:t>
            </w:r>
          </w:p>
        </w:tc>
        <w:tc>
          <w:tcPr>
            <w:tcW w:type="dxa" w:w="1701"/>
          </w:tcPr>
          <w:p>
            <w:pPr>
              <w:jc w:val="left"/>
            </w:pPr>
            <w:r/>
            <w:r>
              <w:rPr>
                <w:rFonts w:ascii="Arial" w:hAnsi="Arial"/>
                <w:b w:val="0"/>
                <w:sz w:val="14"/>
              </w:rPr>
              <w:t>Sensirion SHT31 as primary; BME680 as secondary for gas/pressure</w:t>
            </w:r>
          </w:p>
        </w:tc>
        <w:tc>
          <w:tcPr>
            <w:tcW w:type="dxa" w:w="1984"/>
          </w:tcPr>
          <w:p>
            <w:pPr>
              <w:jc w:val="left"/>
            </w:pPr>
            <w:r/>
            <w:r>
              <w:rPr>
                <w:rFonts w:ascii="Arial" w:hAnsi="Arial"/>
                <w:b w:val="0"/>
                <w:sz w:val="14"/>
              </w:rPr>
              <w:t>See Choice Matrix CM-02</w:t>
            </w:r>
          </w:p>
        </w:tc>
        <w:tc>
          <w:tcPr>
            <w:tcW w:type="dxa" w:w="1984"/>
          </w:tcPr>
          <w:p>
            <w:pPr>
              <w:jc w:val="left"/>
            </w:pPr>
            <w:r/>
            <w:r>
              <w:rPr>
                <w:rFonts w:ascii="Arial" w:hAnsi="Arial"/>
                <w:b w:val="0"/>
                <w:sz w:val="14"/>
              </w:rPr>
              <w:t>Visual inspection of I2C address response during bring-up.</w:t>
            </w:r>
          </w:p>
        </w:tc>
        <w:tc>
          <w:tcPr>
            <w:tcW w:type="dxa" w:w="1984"/>
          </w:tcPr>
          <w:p>
            <w:pPr>
              <w:jc w:val="left"/>
            </w:pPr>
            <w:r/>
            <w:r>
              <w:rPr>
                <w:rFonts w:ascii="Arial" w:hAnsi="Arial"/>
                <w:b w:val="0"/>
                <w:sz w:val="14"/>
              </w:rPr>
              <w:t>Deferred - board not yet fabricated.</w:t>
            </w:r>
          </w:p>
        </w:tc>
      </w:tr>
      <w:tr>
        <w:tc>
          <w:tcPr>
            <w:tcW w:type="dxa" w:w="1134"/>
            <w:shd w:fill="F2F6FA" w:val="clear"/>
          </w:tcPr>
          <w:p>
            <w:pPr>
              <w:jc w:val="left"/>
            </w:pPr>
            <w:r/>
            <w:r>
              <w:rPr>
                <w:rFonts w:ascii="Arial" w:hAnsi="Arial"/>
                <w:b w:val="0"/>
                <w:sz w:val="14"/>
              </w:rPr>
              <w:t>Performance</w:t>
            </w:r>
          </w:p>
        </w:tc>
        <w:tc>
          <w:tcPr>
            <w:tcW w:type="dxa" w:w="1984"/>
            <w:shd w:fill="F2F6FA" w:val="clear"/>
          </w:tcPr>
          <w:p>
            <w:pPr>
              <w:jc w:val="left"/>
            </w:pPr>
            <w:r/>
            <w:r>
              <w:rPr>
                <w:rFonts w:ascii="Arial" w:hAnsi="Arial"/>
                <w:b w:val="0"/>
                <w:sz w:val="14"/>
              </w:rPr>
              <w:t>PCB must maintain signal integrity on I2C bus to ensure reliable communication between ESP32 and sensors.</w:t>
            </w:r>
          </w:p>
        </w:tc>
        <w:tc>
          <w:tcPr>
            <w:tcW w:type="dxa" w:w="1984"/>
            <w:shd w:fill="F2F6FA" w:val="clear"/>
          </w:tcPr>
          <w:p>
            <w:pPr>
              <w:jc w:val="left"/>
            </w:pPr>
            <w:r/>
            <w:r>
              <w:rPr>
                <w:rFonts w:ascii="Arial" w:hAnsi="Arial"/>
                <w:b w:val="0"/>
                <w:sz w:val="14"/>
              </w:rPr>
              <w:t>SDA/SCL routed over continuous ground plane</w:t>
              <w:br/>
              <w:t>Separation from switching noise &gt;5 mm</w:t>
              <w:br/>
              <w:t>Optional series damping resistors available</w:t>
              <w:br/>
              <w:t>[3]</w:t>
            </w:r>
          </w:p>
        </w:tc>
        <w:tc>
          <w:tcPr>
            <w:tcW w:type="dxa" w:w="1984"/>
            <w:shd w:fill="F2F6FA" w:val="clear"/>
          </w:tcPr>
          <w:p>
            <w:pPr>
              <w:jc w:val="left"/>
            </w:pPr>
            <w:r/>
            <w:r>
              <w:rPr>
                <w:rFonts w:ascii="Arial" w:hAnsi="Arial"/>
                <w:b w:val="0"/>
                <w:sz w:val="14"/>
              </w:rPr>
              <w:t>1) Route I2C on top layer over GND plane with series resistor option</w:t>
              <w:br/>
              <w:t>2) Route I2C on inner layer with no damping</w:t>
              <w:br/>
              <w:t>3) Use shielded flex cable off-board</w:t>
            </w:r>
          </w:p>
        </w:tc>
        <w:tc>
          <w:tcPr>
            <w:tcW w:type="dxa" w:w="1701"/>
            <w:shd w:fill="F2F6FA" w:val="clear"/>
          </w:tcPr>
          <w:p>
            <w:pPr>
              <w:jc w:val="left"/>
            </w:pPr>
            <w:r/>
            <w:r>
              <w:rPr>
                <w:rFonts w:ascii="Arial" w:hAnsi="Arial"/>
                <w:b w:val="0"/>
                <w:sz w:val="14"/>
              </w:rPr>
              <w:t>Option 1: Top-layer I2C over GND plane with 0 ohm placeholders for optional damping</w:t>
            </w:r>
          </w:p>
        </w:tc>
        <w:tc>
          <w:tcPr>
            <w:tcW w:type="dxa" w:w="1984"/>
            <w:shd w:fill="F2F6FA" w:val="clear"/>
          </w:tcPr>
          <w:p>
            <w:pPr>
              <w:jc w:val="left"/>
            </w:pPr>
            <w:r/>
            <w:r>
              <w:rPr>
                <w:rFonts w:ascii="Arial" w:hAnsi="Arial"/>
                <w:b w:val="0"/>
                <w:sz w:val="14"/>
              </w:rPr>
              <w:t>See Choice Matrix CM-03</w:t>
            </w:r>
          </w:p>
        </w:tc>
        <w:tc>
          <w:tcPr>
            <w:tcW w:type="dxa" w:w="1984"/>
            <w:shd w:fill="F2F6FA" w:val="clear"/>
          </w:tcPr>
          <w:p>
            <w:pPr>
              <w:jc w:val="left"/>
            </w:pPr>
            <w:r/>
            <w:r>
              <w:rPr>
                <w:rFonts w:ascii="Arial" w:hAnsi="Arial"/>
                <w:b w:val="0"/>
                <w:sz w:val="14"/>
              </w:rPr>
              <w:t>TP-SI-001: Probe SDA/SCL with oscilloscope; check rise time, overshoot, and noise margin.</w:t>
            </w:r>
          </w:p>
        </w:tc>
        <w:tc>
          <w:tcPr>
            <w:tcW w:type="dxa" w:w="1984"/>
            <w:shd w:fill="F2F6FA" w:val="clear"/>
          </w:tcPr>
          <w:p>
            <w:pPr>
              <w:jc w:val="left"/>
            </w:pPr>
            <w:r/>
            <w:r>
              <w:rPr>
                <w:rFonts w:ascii="Arial" w:hAnsi="Arial"/>
                <w:b w:val="0"/>
                <w:sz w:val="14"/>
              </w:rPr>
              <w:t>PASS - See TP-SI-001 results document.</w:t>
            </w:r>
          </w:p>
        </w:tc>
      </w:tr>
      <w:tr>
        <w:tc>
          <w:tcPr>
            <w:tcW w:type="dxa" w:w="1134"/>
          </w:tcPr>
          <w:p>
            <w:pPr>
              <w:jc w:val="left"/>
            </w:pPr>
            <w:r/>
            <w:r>
              <w:rPr>
                <w:rFonts w:ascii="Arial" w:hAnsi="Arial"/>
                <w:b w:val="0"/>
                <w:sz w:val="14"/>
              </w:rPr>
              <w:t>Societal</w:t>
            </w:r>
          </w:p>
        </w:tc>
        <w:tc>
          <w:tcPr>
            <w:tcW w:type="dxa" w:w="1984"/>
          </w:tcPr>
          <w:p>
            <w:pPr>
              <w:jc w:val="left"/>
            </w:pPr>
            <w:r/>
            <w:r>
              <w:rPr>
                <w:rFonts w:ascii="Arial" w:hAnsi="Arial"/>
                <w:b w:val="0"/>
                <w:sz w:val="14"/>
              </w:rPr>
              <w:t>The sensor board should support safe, non-invasive environmental monitoring that does not pose health risks to users or communities near deployment sites.</w:t>
            </w:r>
          </w:p>
        </w:tc>
        <w:tc>
          <w:tcPr>
            <w:tcW w:type="dxa" w:w="1984"/>
          </w:tcPr>
          <w:p>
            <w:pPr>
              <w:jc w:val="left"/>
            </w:pPr>
            <w:r/>
            <w:r>
              <w:rPr>
                <w:rFonts w:ascii="Arial" w:hAnsi="Arial"/>
                <w:b w:val="0"/>
                <w:sz w:val="14"/>
              </w:rPr>
              <w:t>RoHS compliant components</w:t>
              <w:br/>
              <w:t>No hazardous emissions during operation</w:t>
              <w:br/>
              <w:t>Low radiated EMI (CE pre-compliance)</w:t>
              <w:br/>
              <w:t>Data collected locally (no mandatory cloud dependency)</w:t>
              <w:br/>
              <w:t>[4]</w:t>
            </w:r>
          </w:p>
        </w:tc>
        <w:tc>
          <w:tcPr>
            <w:tcW w:type="dxa" w:w="1984"/>
          </w:tcPr>
          <w:p>
            <w:pPr>
              <w:jc w:val="left"/>
            </w:pPr>
            <w:r/>
            <w:r>
              <w:rPr>
                <w:rFonts w:ascii="Arial" w:hAnsi="Arial"/>
                <w:b w:val="0"/>
                <w:sz w:val="14"/>
              </w:rPr>
              <w:t>1) Fully RoHS-compliant BOM with local data storage</w:t>
              <w:br/>
              <w:t>2) Non-RoHS components with cloud-only data pipeline</w:t>
              <w:br/>
              <w:t>3) Partially compliant BOM with external antenna (higher EMI risk)</w:t>
            </w:r>
          </w:p>
        </w:tc>
        <w:tc>
          <w:tcPr>
            <w:tcW w:type="dxa" w:w="1701"/>
          </w:tcPr>
          <w:p>
            <w:pPr>
              <w:jc w:val="left"/>
            </w:pPr>
            <w:r/>
            <w:r>
              <w:rPr>
                <w:rFonts w:ascii="Arial" w:hAnsi="Arial"/>
                <w:b w:val="0"/>
                <w:sz w:val="14"/>
              </w:rPr>
              <w:t>Option 1: Fully RoHS-compliant BOM with local data storage on ESP32</w:t>
            </w:r>
          </w:p>
        </w:tc>
        <w:tc>
          <w:tcPr>
            <w:tcW w:type="dxa" w:w="1984"/>
          </w:tcPr>
          <w:p>
            <w:pPr>
              <w:jc w:val="left"/>
            </w:pPr>
            <w:r/>
            <w:r>
              <w:rPr>
                <w:rFonts w:ascii="Arial" w:hAnsi="Arial"/>
                <w:b w:val="0"/>
                <w:sz w:val="14"/>
              </w:rPr>
              <w:t>RoHS compliance eliminates hazardous substances from the device. Local storage avoids societal concerns around data privacy and cloud dependency. Low EMI is supported by the 4-layer stack-up with internal GND plane. [4][5]</w:t>
            </w:r>
          </w:p>
        </w:tc>
        <w:tc>
          <w:tcPr>
            <w:tcW w:type="dxa" w:w="1984"/>
          </w:tcPr>
          <w:p>
            <w:pPr>
              <w:jc w:val="left"/>
            </w:pPr>
            <w:r/>
            <w:r>
              <w:rPr>
                <w:rFonts w:ascii="Arial" w:hAnsi="Arial"/>
                <w:b w:val="0"/>
                <w:sz w:val="14"/>
              </w:rPr>
              <w:t>BOM review against RoHS substance list; EMI pre-compliance check via layout review.</w:t>
            </w:r>
          </w:p>
        </w:tc>
        <w:tc>
          <w:tcPr>
            <w:tcW w:type="dxa" w:w="1984"/>
          </w:tcPr>
          <w:p>
            <w:pPr>
              <w:jc w:val="left"/>
            </w:pPr>
            <w:r/>
            <w:r>
              <w:rPr>
                <w:rFonts w:ascii="Arial" w:hAnsi="Arial"/>
                <w:b w:val="0"/>
                <w:sz w:val="14"/>
              </w:rPr>
              <w:t>PASS - All components RoHS compliant per supplier declarations. Layout reviewed for EMI.</w:t>
            </w:r>
          </w:p>
        </w:tc>
      </w:tr>
      <w:tr>
        <w:tc>
          <w:tcPr>
            <w:tcW w:type="dxa" w:w="1134"/>
            <w:shd w:fill="F2F6FA" w:val="clear"/>
          </w:tcPr>
          <w:p>
            <w:pPr>
              <w:jc w:val="left"/>
            </w:pPr>
            <w:r/>
            <w:r>
              <w:rPr>
                <w:rFonts w:ascii="Arial" w:hAnsi="Arial"/>
                <w:b w:val="0"/>
                <w:sz w:val="14"/>
              </w:rPr>
              <w:t>Sustainability</w:t>
            </w:r>
          </w:p>
        </w:tc>
        <w:tc>
          <w:tcPr>
            <w:tcW w:type="dxa" w:w="1984"/>
            <w:shd w:fill="F2F6FA" w:val="clear"/>
          </w:tcPr>
          <w:p>
            <w:pPr>
              <w:jc w:val="left"/>
            </w:pPr>
            <w:r/>
            <w:r>
              <w:rPr>
                <w:rFonts w:ascii="Arial" w:hAnsi="Arial"/>
                <w:b w:val="0"/>
                <w:sz w:val="14"/>
              </w:rPr>
              <w:t>PCB laminate material should minimise environmental harm while remaining manufacturable and cost-effective.</w:t>
            </w:r>
          </w:p>
        </w:tc>
        <w:tc>
          <w:tcPr>
            <w:tcW w:type="dxa" w:w="1984"/>
            <w:shd w:fill="F2F6FA" w:val="clear"/>
          </w:tcPr>
          <w:p>
            <w:pPr>
              <w:jc w:val="left"/>
            </w:pPr>
            <w:r/>
            <w:r>
              <w:rPr>
                <w:rFonts w:ascii="Arial" w:hAnsi="Arial"/>
                <w:b w:val="0"/>
                <w:sz w:val="14"/>
              </w:rPr>
              <w:t>RoHS compliant</w:t>
              <w:br/>
              <w:t>Halogen-free preferred</w:t>
              <w:br/>
              <w:t>Recyclable via WEEE channels</w:t>
              <w:br/>
              <w:t>FR-4 baseline with mitigation plan</w:t>
              <w:br/>
              <w:t>[4][6]</w:t>
            </w:r>
          </w:p>
        </w:tc>
        <w:tc>
          <w:tcPr>
            <w:tcW w:type="dxa" w:w="1984"/>
            <w:shd w:fill="F2F6FA" w:val="clear"/>
          </w:tcPr>
          <w:p>
            <w:pPr>
              <w:jc w:val="left"/>
            </w:pPr>
            <w:r/>
            <w:r>
              <w:rPr>
                <w:rFonts w:ascii="Arial" w:hAnsi="Arial"/>
                <w:b w:val="0"/>
                <w:sz w:val="14"/>
              </w:rPr>
              <w:t>1) Standard FR-4 (TG 130-140)</w:t>
              <w:br/>
              <w:t>2) Halogen-free FR-4 equivalent</w:t>
              <w:br/>
              <w:t>3) Rogers high-frequency laminate</w:t>
            </w:r>
          </w:p>
        </w:tc>
        <w:tc>
          <w:tcPr>
            <w:tcW w:type="dxa" w:w="1701"/>
            <w:shd w:fill="F2F6FA" w:val="clear"/>
          </w:tcPr>
          <w:p>
            <w:pPr>
              <w:jc w:val="left"/>
            </w:pPr>
            <w:r/>
            <w:r>
              <w:rPr>
                <w:rFonts w:ascii="Arial" w:hAnsi="Arial"/>
                <w:b w:val="0"/>
                <w:sz w:val="14"/>
              </w:rPr>
              <w:t>Standard FR-4 with halogen-free alternative noted for future revision</w:t>
            </w:r>
          </w:p>
        </w:tc>
        <w:tc>
          <w:tcPr>
            <w:tcW w:type="dxa" w:w="1984"/>
            <w:shd w:fill="F2F6FA" w:val="clear"/>
          </w:tcPr>
          <w:p>
            <w:pPr>
              <w:jc w:val="left"/>
            </w:pPr>
            <w:r/>
            <w:r>
              <w:rPr>
                <w:rFonts w:ascii="Arial" w:hAnsi="Arial"/>
                <w:b w:val="0"/>
                <w:sz w:val="14"/>
              </w:rPr>
              <w:t>FR-4 chosen for cost, availability, and JLCPCB compatibility. Halogen-free flagged as preferred if supplier supports it at similar cost. [6][7]</w:t>
            </w:r>
          </w:p>
        </w:tc>
        <w:tc>
          <w:tcPr>
            <w:tcW w:type="dxa" w:w="1984"/>
            <w:shd w:fill="F2F6FA" w:val="clear"/>
          </w:tcPr>
          <w:p>
            <w:pPr>
              <w:jc w:val="left"/>
            </w:pPr>
            <w:r/>
            <w:r>
              <w:rPr>
                <w:rFonts w:ascii="Arial" w:hAnsi="Arial"/>
                <w:b w:val="0"/>
                <w:sz w:val="14"/>
              </w:rPr>
              <w:t>Material declaration review against RoHS directive.</w:t>
            </w:r>
          </w:p>
        </w:tc>
        <w:tc>
          <w:tcPr>
            <w:tcW w:type="dxa" w:w="1984"/>
            <w:shd w:fill="F2F6FA" w:val="clear"/>
          </w:tcPr>
          <w:p>
            <w:pPr>
              <w:jc w:val="left"/>
            </w:pPr>
            <w:r/>
            <w:r>
              <w:rPr>
                <w:rFonts w:ascii="Arial" w:hAnsi="Arial"/>
                <w:b w:val="0"/>
                <w:sz w:val="14"/>
              </w:rPr>
              <w:t>PASS - FR-4 is RoHS compliant. Halogen-free option identified for future.</w:t>
            </w:r>
          </w:p>
        </w:tc>
      </w:tr>
      <w:tr>
        <w:tc>
          <w:tcPr>
            <w:tcW w:type="dxa" w:w="1134"/>
          </w:tcPr>
          <w:p>
            <w:pPr>
              <w:jc w:val="left"/>
            </w:pPr>
            <w:r/>
            <w:r>
              <w:rPr>
                <w:rFonts w:ascii="Arial" w:hAnsi="Arial"/>
                <w:b w:val="0"/>
                <w:sz w:val="14"/>
              </w:rPr>
              <w:t>Usability</w:t>
            </w:r>
          </w:p>
        </w:tc>
        <w:tc>
          <w:tcPr>
            <w:tcW w:type="dxa" w:w="1984"/>
          </w:tcPr>
          <w:p>
            <w:pPr>
              <w:jc w:val="left"/>
            </w:pPr>
            <w:r/>
            <w:r>
              <w:rPr>
                <w:rFonts w:ascii="Arial" w:hAnsi="Arial"/>
                <w:b w:val="0"/>
                <w:sz w:val="14"/>
              </w:rPr>
              <w:t>Board must include test points and debug access to support development, fault-finding, and reuse.</w:t>
            </w:r>
          </w:p>
        </w:tc>
        <w:tc>
          <w:tcPr>
            <w:tcW w:type="dxa" w:w="1984"/>
          </w:tcPr>
          <w:p>
            <w:pPr>
              <w:jc w:val="left"/>
            </w:pPr>
            <w:r/>
            <w:r>
              <w:rPr>
                <w:rFonts w:ascii="Arial" w:hAnsi="Arial"/>
                <w:b w:val="0"/>
                <w:sz w:val="14"/>
              </w:rPr>
              <w:t>Test points on: GND, VBAT, 3V3, SDA, SCL, EN, FB, VBAT_RAW</w:t>
              <w:br/>
              <w:t>Minimum pad size: 1.0 mm</w:t>
              <w:br/>
              <w:t>Accessible with standard probe</w:t>
              <w:br/>
              <w:t>[8]</w:t>
            </w:r>
          </w:p>
        </w:tc>
        <w:tc>
          <w:tcPr>
            <w:tcW w:type="dxa" w:w="1984"/>
          </w:tcPr>
          <w:p>
            <w:pPr>
              <w:jc w:val="left"/>
            </w:pPr>
            <w:r/>
            <w:r>
              <w:rPr>
                <w:rFonts w:ascii="Arial" w:hAnsi="Arial"/>
                <w:b w:val="0"/>
                <w:sz w:val="14"/>
              </w:rPr>
              <w:t>1) Dedicated test-point pads on top layer</w:t>
              <w:br/>
              <w:t>2) Exposed vias only</w:t>
              <w:br/>
              <w:t>3) Header pins for probing</w:t>
            </w:r>
          </w:p>
        </w:tc>
        <w:tc>
          <w:tcPr>
            <w:tcW w:type="dxa" w:w="1701"/>
          </w:tcPr>
          <w:p>
            <w:pPr>
              <w:jc w:val="left"/>
            </w:pPr>
            <w:r/>
            <w:r>
              <w:rPr>
                <w:rFonts w:ascii="Arial" w:hAnsi="Arial"/>
                <w:b w:val="0"/>
                <w:sz w:val="14"/>
              </w:rPr>
              <w:t>Dedicated test-point pads on top layer</w:t>
            </w:r>
          </w:p>
        </w:tc>
        <w:tc>
          <w:tcPr>
            <w:tcW w:type="dxa" w:w="1984"/>
          </w:tcPr>
          <w:p>
            <w:pPr>
              <w:jc w:val="left"/>
            </w:pPr>
            <w:r/>
            <w:r>
              <w:rPr>
                <w:rFonts w:ascii="Arial" w:hAnsi="Arial"/>
                <w:b w:val="0"/>
                <w:sz w:val="14"/>
              </w:rPr>
              <w:t>Test pads are lowest profile, easiest to probe, and do not add connector cost. Header pins add height and BOM cost. Exposed vias risk solder wicking and are harder to probe reliably. [8]</w:t>
            </w:r>
          </w:p>
        </w:tc>
        <w:tc>
          <w:tcPr>
            <w:tcW w:type="dxa" w:w="1984"/>
          </w:tcPr>
          <w:p>
            <w:pPr>
              <w:jc w:val="left"/>
            </w:pPr>
            <w:r/>
            <w:r>
              <w:rPr>
                <w:rFonts w:ascii="Arial" w:hAnsi="Arial"/>
                <w:b w:val="0"/>
                <w:sz w:val="14"/>
              </w:rPr>
              <w:t>Visual inspection of layout for pad size and accessibility.</w:t>
            </w:r>
          </w:p>
        </w:tc>
        <w:tc>
          <w:tcPr>
            <w:tcW w:type="dxa" w:w="1984"/>
          </w:tcPr>
          <w:p>
            <w:pPr>
              <w:jc w:val="left"/>
            </w:pPr>
            <w:r/>
            <w:r>
              <w:rPr>
                <w:rFonts w:ascii="Arial" w:hAnsi="Arial"/>
                <w:b w:val="0"/>
                <w:sz w:val="14"/>
              </w:rPr>
              <w:t>PASS - All test points present and accessible.</w:t>
            </w:r>
          </w:p>
        </w:tc>
      </w:tr>
      <w:tr>
        <w:tc>
          <w:tcPr>
            <w:tcW w:type="dxa" w:w="1134"/>
            <w:shd w:fill="F2F6FA" w:val="clear"/>
          </w:tcPr>
          <w:p>
            <w:pPr>
              <w:jc w:val="left"/>
            </w:pPr>
            <w:r/>
            <w:r>
              <w:rPr>
                <w:rFonts w:ascii="Arial" w:hAnsi="Arial"/>
                <w:b w:val="0"/>
                <w:sz w:val="14"/>
              </w:rPr>
              <w:t>Aesthetic</w:t>
            </w:r>
          </w:p>
        </w:tc>
        <w:tc>
          <w:tcPr>
            <w:tcW w:type="dxa" w:w="1984"/>
            <w:shd w:fill="F2F6FA" w:val="clear"/>
          </w:tcPr>
          <w:p>
            <w:pPr>
              <w:jc w:val="left"/>
            </w:pPr>
            <w:r/>
            <w:r>
              <w:rPr>
                <w:rFonts w:ascii="Arial" w:hAnsi="Arial"/>
                <w:b w:val="0"/>
                <w:sz w:val="14"/>
              </w:rPr>
              <w:t>Board layout should be clean, logically zoned, and suitable for portfolio presentation.</w:t>
            </w:r>
          </w:p>
        </w:tc>
        <w:tc>
          <w:tcPr>
            <w:tcW w:type="dxa" w:w="1984"/>
            <w:shd w:fill="F2F6FA" w:val="clear"/>
          </w:tcPr>
          <w:p>
            <w:pPr>
              <w:jc w:val="left"/>
            </w:pPr>
            <w:r/>
            <w:r>
              <w:rPr>
                <w:rFonts w:ascii="Arial" w:hAnsi="Arial"/>
                <w:b w:val="0"/>
                <w:sz w:val="14"/>
              </w:rPr>
              <w:t>Functional zones clearly separated (power, digital, sensor)</w:t>
              <w:br/>
              <w:t>Silkscreen labels on all connectors and test points</w:t>
              <w:br/>
              <w:t>No unrouted nets or DRC errors</w:t>
            </w:r>
          </w:p>
        </w:tc>
        <w:tc>
          <w:tcPr>
            <w:tcW w:type="dxa" w:w="1984"/>
            <w:shd w:fill="F2F6FA" w:val="clear"/>
          </w:tcPr>
          <w:p>
            <w:pPr>
              <w:jc w:val="left"/>
            </w:pPr>
            <w:r/>
            <w:r>
              <w:rPr>
                <w:rFonts w:ascii="Arial" w:hAnsi="Arial"/>
                <w:b w:val="0"/>
                <w:sz w:val="14"/>
              </w:rPr>
              <w:t>1) Manual placement with logical zoning</w:t>
              <w:br/>
              <w:t>2) Auto-place with manual adjustment</w:t>
              <w:br/>
              <w:t>3) Compact random placement</w:t>
            </w:r>
          </w:p>
        </w:tc>
        <w:tc>
          <w:tcPr>
            <w:tcW w:type="dxa" w:w="1701"/>
            <w:shd w:fill="F2F6FA" w:val="clear"/>
          </w:tcPr>
          <w:p>
            <w:pPr>
              <w:jc w:val="left"/>
            </w:pPr>
            <w:r/>
            <w:r>
              <w:rPr>
                <w:rFonts w:ascii="Arial" w:hAnsi="Arial"/>
                <w:b w:val="0"/>
                <w:sz w:val="14"/>
              </w:rPr>
              <w:t>Manual placement with logical zoning</w:t>
            </w:r>
          </w:p>
        </w:tc>
        <w:tc>
          <w:tcPr>
            <w:tcW w:type="dxa" w:w="1984"/>
            <w:shd w:fill="F2F6FA" w:val="clear"/>
          </w:tcPr>
          <w:p>
            <w:pPr>
              <w:jc w:val="left"/>
            </w:pPr>
            <w:r/>
            <w:r>
              <w:rPr>
                <w:rFonts w:ascii="Arial" w:hAnsi="Arial"/>
                <w:b w:val="0"/>
                <w:sz w:val="14"/>
              </w:rPr>
              <w:t>Manual zoning gives best control over thermal separation and signal routing. Auto-place does not respect thermal or SI constraints. [9]</w:t>
            </w:r>
          </w:p>
        </w:tc>
        <w:tc>
          <w:tcPr>
            <w:tcW w:type="dxa" w:w="1984"/>
            <w:shd w:fill="F2F6FA" w:val="clear"/>
          </w:tcPr>
          <w:p>
            <w:pPr>
              <w:jc w:val="left"/>
            </w:pPr>
            <w:r/>
            <w:r>
              <w:rPr>
                <w:rFonts w:ascii="Arial" w:hAnsi="Arial"/>
                <w:b w:val="0"/>
                <w:sz w:val="14"/>
              </w:rPr>
              <w:t>DRC pass in KiCad; visual review of layout.</w:t>
            </w:r>
          </w:p>
        </w:tc>
        <w:tc>
          <w:tcPr>
            <w:tcW w:type="dxa" w:w="1984"/>
            <w:shd w:fill="F2F6FA" w:val="clear"/>
          </w:tcPr>
          <w:p>
            <w:pPr>
              <w:jc w:val="left"/>
            </w:pPr>
            <w:r/>
            <w:r>
              <w:rPr>
                <w:rFonts w:ascii="Arial" w:hAnsi="Arial"/>
                <w:b w:val="0"/>
                <w:sz w:val="14"/>
              </w:rPr>
              <w:t>PASS - Zero DRC errors; layout reviewed.</w:t>
            </w:r>
          </w:p>
        </w:tc>
      </w:tr>
      <w:tr>
        <w:tc>
          <w:tcPr>
            <w:tcW w:type="dxa" w:w="1134"/>
          </w:tcPr>
          <w:p>
            <w:pPr>
              <w:jc w:val="left"/>
            </w:pPr>
            <w:r/>
            <w:r>
              <w:rPr>
                <w:rFonts w:ascii="Arial" w:hAnsi="Arial"/>
                <w:b w:val="0"/>
                <w:sz w:val="14"/>
              </w:rPr>
              <w:t>Business</w:t>
            </w:r>
          </w:p>
        </w:tc>
        <w:tc>
          <w:tcPr>
            <w:tcW w:type="dxa" w:w="1984"/>
          </w:tcPr>
          <w:p>
            <w:pPr>
              <w:jc w:val="left"/>
            </w:pPr>
            <w:r/>
            <w:r>
              <w:rPr>
                <w:rFonts w:ascii="Arial" w:hAnsi="Arial"/>
                <w:b w:val="0"/>
                <w:sz w:val="14"/>
              </w:rPr>
              <w:t>PCB must be affordable for a student prototype run (qty 5) using a standard low-cost manufacturer.</w:t>
            </w:r>
          </w:p>
        </w:tc>
        <w:tc>
          <w:tcPr>
            <w:tcW w:type="dxa" w:w="1984"/>
          </w:tcPr>
          <w:p>
            <w:pPr>
              <w:jc w:val="left"/>
            </w:pPr>
            <w:r/>
            <w:r>
              <w:rPr>
                <w:rFonts w:ascii="Arial" w:hAnsi="Arial"/>
                <w:b w:val="0"/>
                <w:sz w:val="14"/>
              </w:rPr>
              <w:t>Total board cost (qty 5): &lt;$15 USD</w:t>
              <w:br/>
              <w:t>Manufacturer: JLCPCB or equivalent</w:t>
              <w:br/>
              <w:t>Standard lead time: 5-7 days</w:t>
              <w:br/>
              <w:t>[10]</w:t>
            </w:r>
          </w:p>
        </w:tc>
        <w:tc>
          <w:tcPr>
            <w:tcW w:type="dxa" w:w="1984"/>
          </w:tcPr>
          <w:p>
            <w:pPr>
              <w:jc w:val="left"/>
            </w:pPr>
            <w:r/>
            <w:r>
              <w:rPr>
                <w:rFonts w:ascii="Arial" w:hAnsi="Arial"/>
                <w:b w:val="0"/>
                <w:sz w:val="14"/>
              </w:rPr>
              <w:t>1) 2-layer PCB ($2.00 per 5, JLCPCB)</w:t>
              <w:br/>
              <w:t>2) 4-layer PCB ($7.00 per 5, JLCPCB)</w:t>
              <w:br/>
              <w:t>3) 6-layer PCB (~$25+ per 5)</w:t>
            </w:r>
          </w:p>
        </w:tc>
        <w:tc>
          <w:tcPr>
            <w:tcW w:type="dxa" w:w="1701"/>
          </w:tcPr>
          <w:p>
            <w:pPr>
              <w:jc w:val="left"/>
            </w:pPr>
            <w:r/>
            <w:r>
              <w:rPr>
                <w:rFonts w:ascii="Arial" w:hAnsi="Arial"/>
                <w:b w:val="0"/>
                <w:sz w:val="14"/>
              </w:rPr>
              <w:t>4-layer PCB at $7.00 (qty 5) + $23.58 shipping = $30.58 total</w:t>
            </w:r>
          </w:p>
        </w:tc>
        <w:tc>
          <w:tcPr>
            <w:tcW w:type="dxa" w:w="1984"/>
          </w:tcPr>
          <w:p>
            <w:pPr>
              <w:jc w:val="left"/>
            </w:pPr>
            <w:r/>
            <w:r>
              <w:rPr>
                <w:rFonts w:ascii="Arial" w:hAnsi="Arial"/>
                <w:b w:val="0"/>
                <w:sz w:val="14"/>
              </w:rPr>
              <w:t>See Choice Matrix CM-04</w:t>
            </w:r>
          </w:p>
        </w:tc>
        <w:tc>
          <w:tcPr>
            <w:tcW w:type="dxa" w:w="1984"/>
          </w:tcPr>
          <w:p>
            <w:pPr>
              <w:jc w:val="left"/>
            </w:pPr>
            <w:r/>
            <w:r>
              <w:rPr>
                <w:rFonts w:ascii="Arial" w:hAnsi="Arial"/>
                <w:b w:val="0"/>
                <w:sz w:val="14"/>
              </w:rPr>
              <w:t>Quote obtained from JLCPCB online calculator.</w:t>
            </w:r>
          </w:p>
        </w:tc>
        <w:tc>
          <w:tcPr>
            <w:tcW w:type="dxa" w:w="1984"/>
          </w:tcPr>
          <w:p>
            <w:pPr>
              <w:jc w:val="left"/>
            </w:pPr>
            <w:r/>
            <w:r>
              <w:rPr>
                <w:rFonts w:ascii="Arial" w:hAnsi="Arial"/>
                <w:b w:val="0"/>
                <w:sz w:val="14"/>
              </w:rPr>
              <w:t>PASS - Quote confirmed: $30.58 total.</w:t>
            </w:r>
          </w:p>
        </w:tc>
      </w:tr>
    </w:tbl>
    <w:p/>
    <w:p>
      <w:r>
        <w:rPr>
          <w:b/>
          <w:sz w:val="22"/>
        </w:rPr>
        <w:t>References</w:t>
      </w:r>
    </w:p>
    <w:p>
      <w:r>
        <w:rPr>
          <w:sz w:val="16"/>
        </w:rPr>
        <w:t>[1] RECOM Power GmbH, "R-6xxxP(D) Series: Switching Regulator (DC/DC Converter) - Datasheet," rev. unknown, pp. 1-2. Accessed: 28-Jan-2026.</w:t>
      </w:r>
    </w:p>
    <w:p>
      <w:r>
        <w:rPr>
          <w:sz w:val="16"/>
        </w:rPr>
        <w:t>[2] Sensirion AG, "SHT3x-DIS Datasheet: Humidity and Temperature Sensor," version 6, May 2019.</w:t>
      </w:r>
    </w:p>
    <w:p>
      <w:r>
        <w:rPr>
          <w:sz w:val="16"/>
        </w:rPr>
        <w:t>[3] NXP Semiconductors, "UM10204: I2C-bus specification and user manual," Rev. 7.0, Oct. 2021.</w:t>
      </w:r>
    </w:p>
    <w:p>
      <w:r>
        <w:rPr>
          <w:sz w:val="16"/>
        </w:rPr>
        <w:t>[4] European Union, "Directive 2011/65/EU of the European Parliament (RoHS)," EUR-Lex. Accessed: Feb. 3, 2026.</w:t>
      </w:r>
    </w:p>
    <w:p>
      <w:r>
        <w:rPr>
          <w:sz w:val="16"/>
        </w:rPr>
        <w:t>[5] European Commission, "General Data Protection Regulation (GDPR) - Regulation (EU) 2016/679," EUR-Lex. Accessed: Mar. 2026.</w:t>
      </w:r>
    </w:p>
    <w:p>
      <w:r>
        <w:rPr>
          <w:sz w:val="16"/>
        </w:rPr>
        <w:t>[6] A. C. Marques, A. S. O. Santos, and S. M. F. Correia, "A review of the recycling of non-metallic fractions of printed circuit boards," SpringerPlus, 2013.</w:t>
      </w:r>
    </w:p>
    <w:p>
      <w:r>
        <w:rPr>
          <w:sz w:val="16"/>
        </w:rPr>
        <w:t>[7] U.S. Environmental Protection Agency, "Flame Retardants in Printed Circuit Boards," U.S. EPA (fact sheet), 2015.</w:t>
      </w:r>
    </w:p>
    <w:p>
      <w:r>
        <w:rPr>
          <w:sz w:val="16"/>
        </w:rPr>
        <w:t>[8] IPC, "IPC-7251: Generic Requirements for Through-Hole Design and Land Pattern Standard," 2005.</w:t>
      </w:r>
    </w:p>
    <w:p>
      <w:r>
        <w:rPr>
          <w:sz w:val="16"/>
        </w:rPr>
        <w:t>[9] H. W. Ott, Electromagnetic Compatibility Engineering, Wiley, 2009.</w:t>
      </w:r>
    </w:p>
    <w:p>
      <w:r>
        <w:rPr>
          <w:sz w:val="16"/>
        </w:rPr>
        <w:t>[10] JLCPCB, "PCB Manufacturing Capabilities and Pricing," online calculator. Accessed: Jan. 2026.</w:t>
      </w:r>
    </w:p>
    <w:p>
      <w:r>
        <w:br w:type="page"/>
      </w:r>
    </w:p>
    <w:p>
      <w:pPr>
        <w:jc w:val="center"/>
      </w:pPr>
      <w:r>
        <w:rPr>
          <w:b/>
          <w:sz w:val="26"/>
        </w:rPr>
        <w:t>Choice Matrices</w:t>
      </w:r>
    </w:p>
    <w:p/>
    <w:p>
      <w:r>
        <w:rPr>
          <w:b/>
          <w:sz w:val="20"/>
        </w:rPr>
        <w:t>CM-01: Voltage Regulator Selection</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fill="2E4057" w:val="clear"/>
          </w:tcPr>
          <w:p>
            <w:pPr>
              <w:jc w:val="center"/>
            </w:pPr>
            <w:r>
              <w:rPr>
                <w:color w:val="FFFFFF"/>
              </w:rPr>
            </w:r>
            <w:r>
              <w:rPr>
                <w:rFonts w:ascii="Arial" w:hAnsi="Arial"/>
                <w:b/>
                <w:sz w:val="16"/>
              </w:rPr>
              <w:t>Criterion</w:t>
            </w:r>
          </w:p>
        </w:tc>
        <w:tc>
          <w:tcPr>
            <w:tcW w:type="dxa" w:w="3028"/>
            <w:shd w:fill="2E4057" w:val="clear"/>
          </w:tcPr>
          <w:p>
            <w:pPr>
              <w:jc w:val="center"/>
            </w:pPr>
            <w:r>
              <w:rPr>
                <w:color w:val="FFFFFF"/>
              </w:rPr>
            </w:r>
            <w:r>
              <w:rPr>
                <w:rFonts w:ascii="Arial" w:hAnsi="Arial"/>
                <w:b/>
                <w:sz w:val="16"/>
              </w:rPr>
              <w:t>Weight (%)</w:t>
            </w:r>
          </w:p>
        </w:tc>
        <w:tc>
          <w:tcPr>
            <w:tcW w:type="dxa" w:w="3028"/>
            <w:shd w:fill="2E4057" w:val="clear"/>
          </w:tcPr>
          <w:p>
            <w:pPr>
              <w:jc w:val="center"/>
            </w:pPr>
            <w:r>
              <w:rPr>
                <w:color w:val="FFFFFF"/>
              </w:rPr>
            </w:r>
            <w:r>
              <w:rPr>
                <w:rFonts w:ascii="Arial" w:hAnsi="Arial"/>
                <w:b/>
                <w:sz w:val="14"/>
              </w:rPr>
              <w:t>R-6212P Buck</w:t>
            </w:r>
          </w:p>
        </w:tc>
        <w:tc>
          <w:tcPr>
            <w:tcW w:type="dxa" w:w="3028"/>
            <w:shd w:fill="2E4057" w:val="clear"/>
          </w:tcPr>
          <w:p>
            <w:pPr>
              <w:jc w:val="center"/>
            </w:pPr>
            <w:r>
              <w:rPr>
                <w:color w:val="FFFFFF"/>
              </w:rPr>
            </w:r>
            <w:r>
              <w:rPr>
                <w:rFonts w:ascii="Arial" w:hAnsi="Arial"/>
                <w:b/>
                <w:sz w:val="14"/>
              </w:rPr>
              <w:t>TPS62203 Buck</w:t>
            </w:r>
          </w:p>
        </w:tc>
        <w:tc>
          <w:tcPr>
            <w:tcW w:type="dxa" w:w="3028"/>
            <w:shd w:fill="2E4057" w:val="clear"/>
          </w:tcPr>
          <w:p>
            <w:pPr>
              <w:jc w:val="center"/>
            </w:pPr>
            <w:r>
              <w:rPr>
                <w:color w:val="FFFFFF"/>
              </w:rPr>
            </w:r>
            <w:r>
              <w:rPr>
                <w:rFonts w:ascii="Arial" w:hAnsi="Arial"/>
                <w:b/>
                <w:sz w:val="14"/>
              </w:rPr>
              <w:t>AMS1117 LDO</w:t>
            </w:r>
          </w:p>
        </w:tc>
      </w:tr>
      <w:tr>
        <w:tc>
          <w:tcPr>
            <w:tcW w:type="dxa" w:w="3028"/>
            <w:shd w:fill="F2F6FA" w:val="clear"/>
          </w:tcPr>
          <w:p>
            <w:pPr>
              <w:jc w:val="left"/>
            </w:pPr>
            <w:r/>
            <w:r>
              <w:rPr>
                <w:rFonts w:ascii="Arial" w:hAnsi="Arial"/>
                <w:b w:val="0"/>
                <w:sz w:val="16"/>
              </w:rPr>
              <w:t>Efficiency at 100 mA</w:t>
            </w:r>
          </w:p>
        </w:tc>
        <w:tc>
          <w:tcPr>
            <w:tcW w:type="dxa" w:w="3028"/>
            <w:shd w:fill="F2F6FA" w:val="clear"/>
          </w:tcPr>
          <w:p>
            <w:pPr>
              <w:jc w:val="center"/>
            </w:pPr>
            <w:r/>
            <w:r>
              <w:rPr>
                <w:rFonts w:ascii="Arial" w:hAnsi="Arial"/>
                <w:b w:val="0"/>
                <w:sz w:val="16"/>
              </w:rPr>
              <w:t>30</w:t>
            </w:r>
          </w:p>
        </w:tc>
        <w:tc>
          <w:tcPr>
            <w:tcW w:type="dxa" w:w="3028"/>
            <w:shd w:fill="F2F6FA" w:val="clear"/>
          </w:tcPr>
          <w:p>
            <w:pPr>
              <w:jc w:val="center"/>
            </w:pPr>
            <w:r/>
            <w:r>
              <w:rPr>
                <w:rFonts w:ascii="Arial" w:hAnsi="Arial"/>
                <w:b w:val="0"/>
                <w:sz w:val="16"/>
              </w:rPr>
              <w:t>9 (2.7)</w:t>
            </w:r>
          </w:p>
        </w:tc>
        <w:tc>
          <w:tcPr>
            <w:tcW w:type="dxa" w:w="3028"/>
            <w:shd w:fill="F2F6FA" w:val="clear"/>
          </w:tcPr>
          <w:p>
            <w:pPr>
              <w:jc w:val="center"/>
            </w:pPr>
            <w:r/>
            <w:r>
              <w:rPr>
                <w:rFonts w:ascii="Arial" w:hAnsi="Arial"/>
                <w:b w:val="0"/>
                <w:sz w:val="16"/>
              </w:rPr>
              <w:t>8 (2.4)</w:t>
            </w:r>
          </w:p>
        </w:tc>
        <w:tc>
          <w:tcPr>
            <w:tcW w:type="dxa" w:w="3028"/>
            <w:shd w:fill="F2F6FA" w:val="clear"/>
          </w:tcPr>
          <w:p>
            <w:pPr>
              <w:jc w:val="center"/>
            </w:pPr>
            <w:r/>
            <w:r>
              <w:rPr>
                <w:rFonts w:ascii="Arial" w:hAnsi="Arial"/>
                <w:b w:val="0"/>
                <w:sz w:val="16"/>
              </w:rPr>
              <w:t>3 (0.9)</w:t>
            </w:r>
          </w:p>
        </w:tc>
      </w:tr>
      <w:tr>
        <w:tc>
          <w:tcPr>
            <w:tcW w:type="dxa" w:w="3028"/>
          </w:tcPr>
          <w:p>
            <w:pPr>
              <w:jc w:val="left"/>
            </w:pPr>
            <w:r/>
            <w:r>
              <w:rPr>
                <w:rFonts w:ascii="Arial" w:hAnsi="Arial"/>
                <w:b w:val="0"/>
                <w:sz w:val="16"/>
              </w:rPr>
              <w:t>Input voltage range</w:t>
            </w:r>
          </w:p>
        </w:tc>
        <w:tc>
          <w:tcPr>
            <w:tcW w:type="dxa" w:w="3028"/>
          </w:tcPr>
          <w:p>
            <w:pPr>
              <w:jc w:val="center"/>
            </w:pPr>
            <w:r/>
            <w:r>
              <w:rPr>
                <w:rFonts w:ascii="Arial" w:hAnsi="Arial"/>
                <w:b w:val="0"/>
                <w:sz w:val="16"/>
              </w:rPr>
              <w:t>20</w:t>
            </w:r>
          </w:p>
        </w:tc>
        <w:tc>
          <w:tcPr>
            <w:tcW w:type="dxa" w:w="3028"/>
          </w:tcPr>
          <w:p>
            <w:pPr>
              <w:jc w:val="center"/>
            </w:pPr>
            <w:r/>
            <w:r>
              <w:rPr>
                <w:rFonts w:ascii="Arial" w:hAnsi="Arial"/>
                <w:b w:val="0"/>
                <w:sz w:val="16"/>
              </w:rPr>
              <w:t>9 (1.8)</w:t>
            </w:r>
          </w:p>
        </w:tc>
        <w:tc>
          <w:tcPr>
            <w:tcW w:type="dxa" w:w="3028"/>
          </w:tcPr>
          <w:p>
            <w:pPr>
              <w:jc w:val="center"/>
            </w:pPr>
            <w:r/>
            <w:r>
              <w:rPr>
                <w:rFonts w:ascii="Arial" w:hAnsi="Arial"/>
                <w:b w:val="0"/>
                <w:sz w:val="16"/>
              </w:rPr>
              <w:t>8 (1.6)</w:t>
            </w:r>
          </w:p>
        </w:tc>
        <w:tc>
          <w:tcPr>
            <w:tcW w:type="dxa" w:w="3028"/>
          </w:tcPr>
          <w:p>
            <w:pPr>
              <w:jc w:val="center"/>
            </w:pPr>
            <w:r/>
            <w:r>
              <w:rPr>
                <w:rFonts w:ascii="Arial" w:hAnsi="Arial"/>
                <w:b w:val="0"/>
                <w:sz w:val="16"/>
              </w:rPr>
              <w:t>7 (1.4)</w:t>
            </w:r>
          </w:p>
        </w:tc>
      </w:tr>
      <w:tr>
        <w:tc>
          <w:tcPr>
            <w:tcW w:type="dxa" w:w="3028"/>
            <w:shd w:fill="F2F6FA" w:val="clear"/>
          </w:tcPr>
          <w:p>
            <w:pPr>
              <w:jc w:val="left"/>
            </w:pPr>
            <w:r/>
            <w:r>
              <w:rPr>
                <w:rFonts w:ascii="Arial" w:hAnsi="Arial"/>
                <w:b w:val="0"/>
                <w:sz w:val="16"/>
              </w:rPr>
              <w:t>Output ripple</w:t>
            </w:r>
          </w:p>
        </w:tc>
        <w:tc>
          <w:tcPr>
            <w:tcW w:type="dxa" w:w="3028"/>
            <w:shd w:fill="F2F6FA" w:val="clear"/>
          </w:tcPr>
          <w:p>
            <w:pPr>
              <w:jc w:val="center"/>
            </w:pPr>
            <w:r/>
            <w:r>
              <w:rPr>
                <w:rFonts w:ascii="Arial" w:hAnsi="Arial"/>
                <w:b w:val="0"/>
                <w:sz w:val="16"/>
              </w:rPr>
              <w:t>20</w:t>
            </w:r>
          </w:p>
        </w:tc>
        <w:tc>
          <w:tcPr>
            <w:tcW w:type="dxa" w:w="3028"/>
            <w:shd w:fill="F2F6FA" w:val="clear"/>
          </w:tcPr>
          <w:p>
            <w:pPr>
              <w:jc w:val="center"/>
            </w:pPr>
            <w:r/>
            <w:r>
              <w:rPr>
                <w:rFonts w:ascii="Arial" w:hAnsi="Arial"/>
                <w:b w:val="0"/>
                <w:sz w:val="16"/>
              </w:rPr>
              <w:t>7 (1.4)</w:t>
            </w:r>
          </w:p>
        </w:tc>
        <w:tc>
          <w:tcPr>
            <w:tcW w:type="dxa" w:w="3028"/>
            <w:shd w:fill="F2F6FA" w:val="clear"/>
          </w:tcPr>
          <w:p>
            <w:pPr>
              <w:jc w:val="center"/>
            </w:pPr>
            <w:r/>
            <w:r>
              <w:rPr>
                <w:rFonts w:ascii="Arial" w:hAnsi="Arial"/>
                <w:b w:val="0"/>
                <w:sz w:val="16"/>
              </w:rPr>
              <w:t>8 (1.6)</w:t>
            </w:r>
          </w:p>
        </w:tc>
        <w:tc>
          <w:tcPr>
            <w:tcW w:type="dxa" w:w="3028"/>
            <w:shd w:fill="F2F6FA" w:val="clear"/>
          </w:tcPr>
          <w:p>
            <w:pPr>
              <w:jc w:val="center"/>
            </w:pPr>
            <w:r/>
            <w:r>
              <w:rPr>
                <w:rFonts w:ascii="Arial" w:hAnsi="Arial"/>
                <w:b w:val="0"/>
                <w:sz w:val="16"/>
              </w:rPr>
              <w:t>4 (0.8)</w:t>
            </w:r>
          </w:p>
        </w:tc>
      </w:tr>
      <w:tr>
        <w:tc>
          <w:tcPr>
            <w:tcW w:type="dxa" w:w="3028"/>
          </w:tcPr>
          <w:p>
            <w:pPr>
              <w:jc w:val="left"/>
            </w:pPr>
            <w:r/>
            <w:r>
              <w:rPr>
                <w:rFonts w:ascii="Arial" w:hAnsi="Arial"/>
                <w:b w:val="0"/>
                <w:sz w:val="16"/>
              </w:rPr>
              <w:t>Package availability / footprint ease</w:t>
            </w:r>
          </w:p>
        </w:tc>
        <w:tc>
          <w:tcPr>
            <w:tcW w:type="dxa" w:w="3028"/>
          </w:tcPr>
          <w:p>
            <w:pPr>
              <w:jc w:val="center"/>
            </w:pPr>
            <w:r/>
            <w:r>
              <w:rPr>
                <w:rFonts w:ascii="Arial" w:hAnsi="Arial"/>
                <w:b w:val="0"/>
                <w:sz w:val="16"/>
              </w:rPr>
              <w:t>15</w:t>
            </w:r>
          </w:p>
        </w:tc>
        <w:tc>
          <w:tcPr>
            <w:tcW w:type="dxa" w:w="3028"/>
          </w:tcPr>
          <w:p>
            <w:pPr>
              <w:jc w:val="center"/>
            </w:pPr>
            <w:r/>
            <w:r>
              <w:rPr>
                <w:rFonts w:ascii="Arial" w:hAnsi="Arial"/>
                <w:b w:val="0"/>
                <w:sz w:val="16"/>
              </w:rPr>
              <w:t>8 (1.2)</w:t>
            </w:r>
          </w:p>
        </w:tc>
        <w:tc>
          <w:tcPr>
            <w:tcW w:type="dxa" w:w="3028"/>
          </w:tcPr>
          <w:p>
            <w:pPr>
              <w:jc w:val="center"/>
            </w:pPr>
            <w:r/>
            <w:r>
              <w:rPr>
                <w:rFonts w:ascii="Arial" w:hAnsi="Arial"/>
                <w:b w:val="0"/>
                <w:sz w:val="16"/>
              </w:rPr>
              <w:t>6 (0.9)</w:t>
            </w:r>
          </w:p>
        </w:tc>
        <w:tc>
          <w:tcPr>
            <w:tcW w:type="dxa" w:w="3028"/>
          </w:tcPr>
          <w:p>
            <w:pPr>
              <w:jc w:val="center"/>
            </w:pPr>
            <w:r/>
            <w:r>
              <w:rPr>
                <w:rFonts w:ascii="Arial" w:hAnsi="Arial"/>
                <w:b w:val="0"/>
                <w:sz w:val="16"/>
              </w:rPr>
              <w:t>9 (1.4)</w:t>
            </w:r>
          </w:p>
        </w:tc>
      </w:tr>
      <w:tr>
        <w:tc>
          <w:tcPr>
            <w:tcW w:type="dxa" w:w="3028"/>
            <w:shd w:fill="F2F6FA" w:val="clear"/>
          </w:tcPr>
          <w:p>
            <w:pPr>
              <w:jc w:val="left"/>
            </w:pPr>
            <w:r/>
            <w:r>
              <w:rPr>
                <w:rFonts w:ascii="Arial" w:hAnsi="Arial"/>
                <w:b w:val="0"/>
                <w:sz w:val="16"/>
              </w:rPr>
              <w:t>Unit cost (qty 5)</w:t>
            </w:r>
          </w:p>
        </w:tc>
        <w:tc>
          <w:tcPr>
            <w:tcW w:type="dxa" w:w="3028"/>
            <w:shd w:fill="F2F6FA" w:val="clear"/>
          </w:tcPr>
          <w:p>
            <w:pPr>
              <w:jc w:val="center"/>
            </w:pPr>
            <w:r/>
            <w:r>
              <w:rPr>
                <w:rFonts w:ascii="Arial" w:hAnsi="Arial"/>
                <w:b w:val="0"/>
                <w:sz w:val="16"/>
              </w:rPr>
              <w:t>15</w:t>
            </w:r>
          </w:p>
        </w:tc>
        <w:tc>
          <w:tcPr>
            <w:tcW w:type="dxa" w:w="3028"/>
            <w:shd w:fill="F2F6FA" w:val="clear"/>
          </w:tcPr>
          <w:p>
            <w:pPr>
              <w:jc w:val="center"/>
            </w:pPr>
            <w:r/>
            <w:r>
              <w:rPr>
                <w:rFonts w:ascii="Arial" w:hAnsi="Arial"/>
                <w:b w:val="0"/>
                <w:sz w:val="16"/>
              </w:rPr>
              <w:t>7 (1.1)</w:t>
            </w:r>
          </w:p>
        </w:tc>
        <w:tc>
          <w:tcPr>
            <w:tcW w:type="dxa" w:w="3028"/>
            <w:shd w:fill="F2F6FA" w:val="clear"/>
          </w:tcPr>
          <w:p>
            <w:pPr>
              <w:jc w:val="center"/>
            </w:pPr>
            <w:r/>
            <w:r>
              <w:rPr>
                <w:rFonts w:ascii="Arial" w:hAnsi="Arial"/>
                <w:b w:val="0"/>
                <w:sz w:val="16"/>
              </w:rPr>
              <w:t>6 (0.9)</w:t>
            </w:r>
          </w:p>
        </w:tc>
        <w:tc>
          <w:tcPr>
            <w:tcW w:type="dxa" w:w="3028"/>
            <w:shd w:fill="F2F6FA" w:val="clear"/>
          </w:tcPr>
          <w:p>
            <w:pPr>
              <w:jc w:val="center"/>
            </w:pPr>
            <w:r/>
            <w:r>
              <w:rPr>
                <w:rFonts w:ascii="Arial" w:hAnsi="Arial"/>
                <w:b w:val="0"/>
                <w:sz w:val="16"/>
              </w:rPr>
              <w:t>9 (1.4)</w:t>
            </w:r>
          </w:p>
        </w:tc>
      </w:tr>
      <w:tr>
        <w:tc>
          <w:tcPr>
            <w:tcW w:type="dxa" w:w="3028"/>
          </w:tcPr>
          <w:p>
            <w:pPr>
              <w:jc w:val="left"/>
            </w:pPr>
            <w:r/>
            <w:r>
              <w:rPr>
                <w:rFonts w:ascii="Arial" w:hAnsi="Arial"/>
                <w:b/>
                <w:sz w:val="16"/>
              </w:rPr>
              <w:t>WEIGHTED TOTAL</w:t>
            </w:r>
          </w:p>
        </w:tc>
        <w:tc>
          <w:tcPr>
            <w:tcW w:type="dxa" w:w="3028"/>
          </w:tcPr>
          <w:p>
            <w:pPr>
              <w:jc w:val="center"/>
            </w:pPr>
            <w:r/>
            <w:r>
              <w:rPr>
                <w:rFonts w:ascii="Arial" w:hAnsi="Arial"/>
                <w:b/>
                <w:sz w:val="16"/>
              </w:rPr>
              <w:t>100</w:t>
            </w:r>
          </w:p>
        </w:tc>
        <w:tc>
          <w:tcPr>
            <w:tcW w:type="dxa" w:w="3028"/>
            <w:shd w:fill="C6EFCE" w:val="clear"/>
          </w:tcPr>
          <w:p>
            <w:pPr>
              <w:jc w:val="center"/>
            </w:pPr>
            <w:r/>
            <w:r>
              <w:rPr>
                <w:rFonts w:ascii="Arial" w:hAnsi="Arial"/>
                <w:b/>
                <w:sz w:val="16"/>
              </w:rPr>
              <w:t>8.2</w:t>
            </w:r>
          </w:p>
        </w:tc>
        <w:tc>
          <w:tcPr>
            <w:tcW w:type="dxa" w:w="3028"/>
            <w:shd w:fill="E8E8E8" w:val="clear"/>
          </w:tcPr>
          <w:p>
            <w:pPr>
              <w:jc w:val="center"/>
            </w:pPr>
            <w:r/>
            <w:r>
              <w:rPr>
                <w:rFonts w:ascii="Arial" w:hAnsi="Arial"/>
                <w:b/>
                <w:sz w:val="16"/>
              </w:rPr>
              <w:t>7.4</w:t>
            </w:r>
          </w:p>
        </w:tc>
        <w:tc>
          <w:tcPr>
            <w:tcW w:type="dxa" w:w="3028"/>
            <w:shd w:fill="E8E8E8" w:val="clear"/>
          </w:tcPr>
          <w:p>
            <w:pPr>
              <w:jc w:val="center"/>
            </w:pPr>
            <w:r/>
            <w:r>
              <w:rPr>
                <w:rFonts w:ascii="Arial" w:hAnsi="Arial"/>
                <w:b/>
                <w:sz w:val="16"/>
              </w:rPr>
              <w:t>5.8</w:t>
            </w:r>
          </w:p>
        </w:tc>
      </w:tr>
    </w:tbl>
    <w:p/>
    <w:p>
      <w:r>
        <w:rPr>
          <w:b/>
          <w:sz w:val="20"/>
        </w:rPr>
        <w:t>CM-02: Temperature/Humidity Sensor Selection</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fill="2E4057" w:val="clear"/>
          </w:tcPr>
          <w:p>
            <w:pPr>
              <w:jc w:val="center"/>
            </w:pPr>
            <w:r>
              <w:rPr>
                <w:color w:val="FFFFFF"/>
              </w:rPr>
            </w:r>
            <w:r>
              <w:rPr>
                <w:rFonts w:ascii="Arial" w:hAnsi="Arial"/>
                <w:b/>
                <w:sz w:val="16"/>
              </w:rPr>
              <w:t>Criterion</w:t>
            </w:r>
          </w:p>
        </w:tc>
        <w:tc>
          <w:tcPr>
            <w:tcW w:type="dxa" w:w="3028"/>
            <w:shd w:fill="2E4057" w:val="clear"/>
          </w:tcPr>
          <w:p>
            <w:pPr>
              <w:jc w:val="center"/>
            </w:pPr>
            <w:r>
              <w:rPr>
                <w:color w:val="FFFFFF"/>
              </w:rPr>
            </w:r>
            <w:r>
              <w:rPr>
                <w:rFonts w:ascii="Arial" w:hAnsi="Arial"/>
                <w:b/>
                <w:sz w:val="16"/>
              </w:rPr>
              <w:t>Weight (%)</w:t>
            </w:r>
          </w:p>
        </w:tc>
        <w:tc>
          <w:tcPr>
            <w:tcW w:type="dxa" w:w="3028"/>
            <w:shd w:fill="2E4057" w:val="clear"/>
          </w:tcPr>
          <w:p>
            <w:pPr>
              <w:jc w:val="center"/>
            </w:pPr>
            <w:r>
              <w:rPr>
                <w:color w:val="FFFFFF"/>
              </w:rPr>
            </w:r>
            <w:r>
              <w:rPr>
                <w:rFonts w:ascii="Arial" w:hAnsi="Arial"/>
                <w:b/>
                <w:sz w:val="14"/>
              </w:rPr>
              <w:t>SHT31</w:t>
            </w:r>
          </w:p>
        </w:tc>
        <w:tc>
          <w:tcPr>
            <w:tcW w:type="dxa" w:w="3028"/>
            <w:shd w:fill="2E4057" w:val="clear"/>
          </w:tcPr>
          <w:p>
            <w:pPr>
              <w:jc w:val="center"/>
            </w:pPr>
            <w:r>
              <w:rPr>
                <w:color w:val="FFFFFF"/>
              </w:rPr>
            </w:r>
            <w:r>
              <w:rPr>
                <w:rFonts w:ascii="Arial" w:hAnsi="Arial"/>
                <w:b/>
                <w:sz w:val="14"/>
              </w:rPr>
              <w:t>BME680</w:t>
            </w:r>
          </w:p>
        </w:tc>
        <w:tc>
          <w:tcPr>
            <w:tcW w:type="dxa" w:w="3028"/>
            <w:shd w:fill="2E4057" w:val="clear"/>
          </w:tcPr>
          <w:p>
            <w:pPr>
              <w:jc w:val="center"/>
            </w:pPr>
            <w:r>
              <w:rPr>
                <w:color w:val="FFFFFF"/>
              </w:rPr>
            </w:r>
            <w:r>
              <w:rPr>
                <w:rFonts w:ascii="Arial" w:hAnsi="Arial"/>
                <w:b/>
                <w:sz w:val="14"/>
              </w:rPr>
              <w:t>DHT22</w:t>
            </w:r>
          </w:p>
        </w:tc>
      </w:tr>
      <w:tr>
        <w:tc>
          <w:tcPr>
            <w:tcW w:type="dxa" w:w="3028"/>
            <w:shd w:fill="F2F6FA" w:val="clear"/>
          </w:tcPr>
          <w:p>
            <w:pPr>
              <w:jc w:val="left"/>
            </w:pPr>
            <w:r/>
            <w:r>
              <w:rPr>
                <w:rFonts w:ascii="Arial" w:hAnsi="Arial"/>
                <w:b w:val="0"/>
                <w:sz w:val="16"/>
              </w:rPr>
              <w:t>Temperature accuracy</w:t>
            </w:r>
          </w:p>
        </w:tc>
        <w:tc>
          <w:tcPr>
            <w:tcW w:type="dxa" w:w="3028"/>
            <w:shd w:fill="F2F6FA" w:val="clear"/>
          </w:tcPr>
          <w:p>
            <w:pPr>
              <w:jc w:val="center"/>
            </w:pPr>
            <w:r/>
            <w:r>
              <w:rPr>
                <w:rFonts w:ascii="Arial" w:hAnsi="Arial"/>
                <w:b w:val="0"/>
                <w:sz w:val="16"/>
              </w:rPr>
              <w:t>30</w:t>
            </w:r>
          </w:p>
        </w:tc>
        <w:tc>
          <w:tcPr>
            <w:tcW w:type="dxa" w:w="3028"/>
            <w:shd w:fill="F2F6FA" w:val="clear"/>
          </w:tcPr>
          <w:p>
            <w:pPr>
              <w:jc w:val="center"/>
            </w:pPr>
            <w:r/>
            <w:r>
              <w:rPr>
                <w:rFonts w:ascii="Arial" w:hAnsi="Arial"/>
                <w:b w:val="0"/>
                <w:sz w:val="16"/>
              </w:rPr>
              <w:t>9 (2.7)</w:t>
            </w:r>
          </w:p>
        </w:tc>
        <w:tc>
          <w:tcPr>
            <w:tcW w:type="dxa" w:w="3028"/>
            <w:shd w:fill="F2F6FA" w:val="clear"/>
          </w:tcPr>
          <w:p>
            <w:pPr>
              <w:jc w:val="center"/>
            </w:pPr>
            <w:r/>
            <w:r>
              <w:rPr>
                <w:rFonts w:ascii="Arial" w:hAnsi="Arial"/>
                <w:b w:val="0"/>
                <w:sz w:val="16"/>
              </w:rPr>
              <w:t>7 (2.1)</w:t>
            </w:r>
          </w:p>
        </w:tc>
        <w:tc>
          <w:tcPr>
            <w:tcW w:type="dxa" w:w="3028"/>
            <w:shd w:fill="F2F6FA" w:val="clear"/>
          </w:tcPr>
          <w:p>
            <w:pPr>
              <w:jc w:val="center"/>
            </w:pPr>
            <w:r/>
            <w:r>
              <w:rPr>
                <w:rFonts w:ascii="Arial" w:hAnsi="Arial"/>
                <w:b w:val="0"/>
                <w:sz w:val="16"/>
              </w:rPr>
              <w:t>5 (1.5)</w:t>
            </w:r>
          </w:p>
        </w:tc>
      </w:tr>
      <w:tr>
        <w:tc>
          <w:tcPr>
            <w:tcW w:type="dxa" w:w="3028"/>
          </w:tcPr>
          <w:p>
            <w:pPr>
              <w:jc w:val="left"/>
            </w:pPr>
            <w:r/>
            <w:r>
              <w:rPr>
                <w:rFonts w:ascii="Arial" w:hAnsi="Arial"/>
                <w:b w:val="0"/>
                <w:sz w:val="16"/>
              </w:rPr>
              <w:t>RH accuracy</w:t>
            </w:r>
          </w:p>
        </w:tc>
        <w:tc>
          <w:tcPr>
            <w:tcW w:type="dxa" w:w="3028"/>
          </w:tcPr>
          <w:p>
            <w:pPr>
              <w:jc w:val="center"/>
            </w:pPr>
            <w:r/>
            <w:r>
              <w:rPr>
                <w:rFonts w:ascii="Arial" w:hAnsi="Arial"/>
                <w:b w:val="0"/>
                <w:sz w:val="16"/>
              </w:rPr>
              <w:t>20</w:t>
            </w:r>
          </w:p>
        </w:tc>
        <w:tc>
          <w:tcPr>
            <w:tcW w:type="dxa" w:w="3028"/>
          </w:tcPr>
          <w:p>
            <w:pPr>
              <w:jc w:val="center"/>
            </w:pPr>
            <w:r/>
            <w:r>
              <w:rPr>
                <w:rFonts w:ascii="Arial" w:hAnsi="Arial"/>
                <w:b w:val="0"/>
                <w:sz w:val="16"/>
              </w:rPr>
              <w:t>9 (1.8)</w:t>
            </w:r>
          </w:p>
        </w:tc>
        <w:tc>
          <w:tcPr>
            <w:tcW w:type="dxa" w:w="3028"/>
          </w:tcPr>
          <w:p>
            <w:pPr>
              <w:jc w:val="center"/>
            </w:pPr>
            <w:r/>
            <w:r>
              <w:rPr>
                <w:rFonts w:ascii="Arial" w:hAnsi="Arial"/>
                <w:b w:val="0"/>
                <w:sz w:val="16"/>
              </w:rPr>
              <w:t>7 (1.4)</w:t>
            </w:r>
          </w:p>
        </w:tc>
        <w:tc>
          <w:tcPr>
            <w:tcW w:type="dxa" w:w="3028"/>
          </w:tcPr>
          <w:p>
            <w:pPr>
              <w:jc w:val="center"/>
            </w:pPr>
            <w:r/>
            <w:r>
              <w:rPr>
                <w:rFonts w:ascii="Arial" w:hAnsi="Arial"/>
                <w:b w:val="0"/>
                <w:sz w:val="16"/>
              </w:rPr>
              <w:t>5 (1.0)</w:t>
            </w:r>
          </w:p>
        </w:tc>
      </w:tr>
      <w:tr>
        <w:tc>
          <w:tcPr>
            <w:tcW w:type="dxa" w:w="3028"/>
            <w:shd w:fill="F2F6FA" w:val="clear"/>
          </w:tcPr>
          <w:p>
            <w:pPr>
              <w:jc w:val="left"/>
            </w:pPr>
            <w:r/>
            <w:r>
              <w:rPr>
                <w:rFonts w:ascii="Arial" w:hAnsi="Arial"/>
                <w:b w:val="0"/>
                <w:sz w:val="16"/>
              </w:rPr>
              <w:t>I2C interface simplicity</w:t>
            </w:r>
          </w:p>
        </w:tc>
        <w:tc>
          <w:tcPr>
            <w:tcW w:type="dxa" w:w="3028"/>
            <w:shd w:fill="F2F6FA" w:val="clear"/>
          </w:tcPr>
          <w:p>
            <w:pPr>
              <w:jc w:val="center"/>
            </w:pPr>
            <w:r/>
            <w:r>
              <w:rPr>
                <w:rFonts w:ascii="Arial" w:hAnsi="Arial"/>
                <w:b w:val="0"/>
                <w:sz w:val="16"/>
              </w:rPr>
              <w:t>20</w:t>
            </w:r>
          </w:p>
        </w:tc>
        <w:tc>
          <w:tcPr>
            <w:tcW w:type="dxa" w:w="3028"/>
            <w:shd w:fill="F2F6FA" w:val="clear"/>
          </w:tcPr>
          <w:p>
            <w:pPr>
              <w:jc w:val="center"/>
            </w:pPr>
            <w:r/>
            <w:r>
              <w:rPr>
                <w:rFonts w:ascii="Arial" w:hAnsi="Arial"/>
                <w:b w:val="0"/>
                <w:sz w:val="16"/>
              </w:rPr>
              <w:t>9 (1.8)</w:t>
            </w:r>
          </w:p>
        </w:tc>
        <w:tc>
          <w:tcPr>
            <w:tcW w:type="dxa" w:w="3028"/>
            <w:shd w:fill="F2F6FA" w:val="clear"/>
          </w:tcPr>
          <w:p>
            <w:pPr>
              <w:jc w:val="center"/>
            </w:pPr>
            <w:r/>
            <w:r>
              <w:rPr>
                <w:rFonts w:ascii="Arial" w:hAnsi="Arial"/>
                <w:b w:val="0"/>
                <w:sz w:val="16"/>
              </w:rPr>
              <w:t>8 (1.6)</w:t>
            </w:r>
          </w:p>
        </w:tc>
        <w:tc>
          <w:tcPr>
            <w:tcW w:type="dxa" w:w="3028"/>
            <w:shd w:fill="F2F6FA" w:val="clear"/>
          </w:tcPr>
          <w:p>
            <w:pPr>
              <w:jc w:val="center"/>
            </w:pPr>
            <w:r/>
            <w:r>
              <w:rPr>
                <w:rFonts w:ascii="Arial" w:hAnsi="Arial"/>
                <w:b w:val="0"/>
                <w:sz w:val="16"/>
              </w:rPr>
              <w:t>3 (0.6)</w:t>
            </w:r>
          </w:p>
        </w:tc>
      </w:tr>
      <w:tr>
        <w:tc>
          <w:tcPr>
            <w:tcW w:type="dxa" w:w="3028"/>
          </w:tcPr>
          <w:p>
            <w:pPr>
              <w:jc w:val="left"/>
            </w:pPr>
            <w:r/>
            <w:r>
              <w:rPr>
                <w:rFonts w:ascii="Arial" w:hAnsi="Arial"/>
                <w:b w:val="0"/>
                <w:sz w:val="16"/>
              </w:rPr>
              <w:t>Additional sensing capability</w:t>
            </w:r>
          </w:p>
        </w:tc>
        <w:tc>
          <w:tcPr>
            <w:tcW w:type="dxa" w:w="3028"/>
          </w:tcPr>
          <w:p>
            <w:pPr>
              <w:jc w:val="center"/>
            </w:pPr>
            <w:r/>
            <w:r>
              <w:rPr>
                <w:rFonts w:ascii="Arial" w:hAnsi="Arial"/>
                <w:b w:val="0"/>
                <w:sz w:val="16"/>
              </w:rPr>
              <w:t>15</w:t>
            </w:r>
          </w:p>
        </w:tc>
        <w:tc>
          <w:tcPr>
            <w:tcW w:type="dxa" w:w="3028"/>
          </w:tcPr>
          <w:p>
            <w:pPr>
              <w:jc w:val="center"/>
            </w:pPr>
            <w:r/>
            <w:r>
              <w:rPr>
                <w:rFonts w:ascii="Arial" w:hAnsi="Arial"/>
                <w:b w:val="0"/>
                <w:sz w:val="16"/>
              </w:rPr>
              <w:t>3 (0.5)</w:t>
            </w:r>
          </w:p>
        </w:tc>
        <w:tc>
          <w:tcPr>
            <w:tcW w:type="dxa" w:w="3028"/>
          </w:tcPr>
          <w:p>
            <w:pPr>
              <w:jc w:val="center"/>
            </w:pPr>
            <w:r/>
            <w:r>
              <w:rPr>
                <w:rFonts w:ascii="Arial" w:hAnsi="Arial"/>
                <w:b w:val="0"/>
                <w:sz w:val="16"/>
              </w:rPr>
              <w:t>9 (1.4)</w:t>
            </w:r>
          </w:p>
        </w:tc>
        <w:tc>
          <w:tcPr>
            <w:tcW w:type="dxa" w:w="3028"/>
          </w:tcPr>
          <w:p>
            <w:pPr>
              <w:jc w:val="center"/>
            </w:pPr>
            <w:r/>
            <w:r>
              <w:rPr>
                <w:rFonts w:ascii="Arial" w:hAnsi="Arial"/>
                <w:b w:val="0"/>
                <w:sz w:val="16"/>
              </w:rPr>
              <w:t>2 (0.3)</w:t>
            </w:r>
          </w:p>
        </w:tc>
      </w:tr>
      <w:tr>
        <w:tc>
          <w:tcPr>
            <w:tcW w:type="dxa" w:w="3028"/>
            <w:shd w:fill="F2F6FA" w:val="clear"/>
          </w:tcPr>
          <w:p>
            <w:pPr>
              <w:jc w:val="left"/>
            </w:pPr>
            <w:r/>
            <w:r>
              <w:rPr>
                <w:rFonts w:ascii="Arial" w:hAnsi="Arial"/>
                <w:b w:val="0"/>
                <w:sz w:val="16"/>
              </w:rPr>
              <w:t>Power consumption</w:t>
            </w:r>
          </w:p>
        </w:tc>
        <w:tc>
          <w:tcPr>
            <w:tcW w:type="dxa" w:w="3028"/>
            <w:shd w:fill="F2F6FA" w:val="clear"/>
          </w:tcPr>
          <w:p>
            <w:pPr>
              <w:jc w:val="center"/>
            </w:pPr>
            <w:r/>
            <w:r>
              <w:rPr>
                <w:rFonts w:ascii="Arial" w:hAnsi="Arial"/>
                <w:b w:val="0"/>
                <w:sz w:val="16"/>
              </w:rPr>
              <w:t>15</w:t>
            </w:r>
          </w:p>
        </w:tc>
        <w:tc>
          <w:tcPr>
            <w:tcW w:type="dxa" w:w="3028"/>
            <w:shd w:fill="F2F6FA" w:val="clear"/>
          </w:tcPr>
          <w:p>
            <w:pPr>
              <w:jc w:val="center"/>
            </w:pPr>
            <w:r/>
            <w:r>
              <w:rPr>
                <w:rFonts w:ascii="Arial" w:hAnsi="Arial"/>
                <w:b w:val="0"/>
                <w:sz w:val="16"/>
              </w:rPr>
              <w:t>8 (1.2)</w:t>
            </w:r>
          </w:p>
        </w:tc>
        <w:tc>
          <w:tcPr>
            <w:tcW w:type="dxa" w:w="3028"/>
            <w:shd w:fill="F2F6FA" w:val="clear"/>
          </w:tcPr>
          <w:p>
            <w:pPr>
              <w:jc w:val="center"/>
            </w:pPr>
            <w:r/>
            <w:r>
              <w:rPr>
                <w:rFonts w:ascii="Arial" w:hAnsi="Arial"/>
                <w:b w:val="0"/>
                <w:sz w:val="16"/>
              </w:rPr>
              <w:t>6 (0.9)</w:t>
            </w:r>
          </w:p>
        </w:tc>
        <w:tc>
          <w:tcPr>
            <w:tcW w:type="dxa" w:w="3028"/>
            <w:shd w:fill="F2F6FA" w:val="clear"/>
          </w:tcPr>
          <w:p>
            <w:pPr>
              <w:jc w:val="center"/>
            </w:pPr>
            <w:r/>
            <w:r>
              <w:rPr>
                <w:rFonts w:ascii="Arial" w:hAnsi="Arial"/>
                <w:b w:val="0"/>
                <w:sz w:val="16"/>
              </w:rPr>
              <w:t>7 (1.1)</w:t>
            </w:r>
          </w:p>
        </w:tc>
      </w:tr>
      <w:tr>
        <w:tc>
          <w:tcPr>
            <w:tcW w:type="dxa" w:w="3028"/>
          </w:tcPr>
          <w:p>
            <w:pPr>
              <w:jc w:val="left"/>
            </w:pPr>
            <w:r/>
            <w:r>
              <w:rPr>
                <w:rFonts w:ascii="Arial" w:hAnsi="Arial"/>
                <w:b/>
                <w:sz w:val="16"/>
              </w:rPr>
              <w:t>WEIGHTED TOTAL</w:t>
            </w:r>
          </w:p>
        </w:tc>
        <w:tc>
          <w:tcPr>
            <w:tcW w:type="dxa" w:w="3028"/>
          </w:tcPr>
          <w:p>
            <w:pPr>
              <w:jc w:val="center"/>
            </w:pPr>
            <w:r/>
            <w:r>
              <w:rPr>
                <w:rFonts w:ascii="Arial" w:hAnsi="Arial"/>
                <w:b/>
                <w:sz w:val="16"/>
              </w:rPr>
              <w:t>100</w:t>
            </w:r>
          </w:p>
        </w:tc>
        <w:tc>
          <w:tcPr>
            <w:tcW w:type="dxa" w:w="3028"/>
            <w:shd w:fill="C6EFCE" w:val="clear"/>
          </w:tcPr>
          <w:p>
            <w:pPr>
              <w:jc w:val="center"/>
            </w:pPr>
            <w:r/>
            <w:r>
              <w:rPr>
                <w:rFonts w:ascii="Arial" w:hAnsi="Arial"/>
                <w:b/>
                <w:sz w:val="16"/>
              </w:rPr>
              <w:t>8.0</w:t>
            </w:r>
          </w:p>
        </w:tc>
        <w:tc>
          <w:tcPr>
            <w:tcW w:type="dxa" w:w="3028"/>
            <w:shd w:fill="E8E8E8" w:val="clear"/>
          </w:tcPr>
          <w:p>
            <w:pPr>
              <w:jc w:val="center"/>
            </w:pPr>
            <w:r/>
            <w:r>
              <w:rPr>
                <w:rFonts w:ascii="Arial" w:hAnsi="Arial"/>
                <w:b/>
                <w:sz w:val="16"/>
              </w:rPr>
              <w:t>7.3</w:t>
            </w:r>
          </w:p>
        </w:tc>
        <w:tc>
          <w:tcPr>
            <w:tcW w:type="dxa" w:w="3028"/>
            <w:shd w:fill="E8E8E8" w:val="clear"/>
          </w:tcPr>
          <w:p>
            <w:pPr>
              <w:jc w:val="center"/>
            </w:pPr>
            <w:r/>
            <w:r>
              <w:rPr>
                <w:rFonts w:ascii="Arial" w:hAnsi="Arial"/>
                <w:b/>
                <w:sz w:val="16"/>
              </w:rPr>
              <w:t>4.5</w:t>
            </w:r>
          </w:p>
        </w:tc>
      </w:tr>
    </w:tbl>
    <w:p/>
    <w:p>
      <w:r>
        <w:rPr>
          <w:b/>
          <w:sz w:val="20"/>
        </w:rPr>
        <w:t>CM-03: I2C Routing Strategy</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fill="2E4057" w:val="clear"/>
          </w:tcPr>
          <w:p>
            <w:pPr>
              <w:jc w:val="center"/>
            </w:pPr>
            <w:r>
              <w:rPr>
                <w:color w:val="FFFFFF"/>
              </w:rPr>
            </w:r>
            <w:r>
              <w:rPr>
                <w:rFonts w:ascii="Arial" w:hAnsi="Arial"/>
                <w:b/>
                <w:sz w:val="16"/>
              </w:rPr>
              <w:t>Criterion</w:t>
            </w:r>
          </w:p>
        </w:tc>
        <w:tc>
          <w:tcPr>
            <w:tcW w:type="dxa" w:w="3028"/>
            <w:shd w:fill="2E4057" w:val="clear"/>
          </w:tcPr>
          <w:p>
            <w:pPr>
              <w:jc w:val="center"/>
            </w:pPr>
            <w:r>
              <w:rPr>
                <w:color w:val="FFFFFF"/>
              </w:rPr>
            </w:r>
            <w:r>
              <w:rPr>
                <w:rFonts w:ascii="Arial" w:hAnsi="Arial"/>
                <w:b/>
                <w:sz w:val="16"/>
              </w:rPr>
              <w:t>Weight (%)</w:t>
            </w:r>
          </w:p>
        </w:tc>
        <w:tc>
          <w:tcPr>
            <w:tcW w:type="dxa" w:w="3028"/>
            <w:shd w:fill="2E4057" w:val="clear"/>
          </w:tcPr>
          <w:p>
            <w:pPr>
              <w:jc w:val="center"/>
            </w:pPr>
            <w:r>
              <w:rPr>
                <w:color w:val="FFFFFF"/>
              </w:rPr>
            </w:r>
            <w:r>
              <w:rPr>
                <w:rFonts w:ascii="Arial" w:hAnsi="Arial"/>
                <w:b/>
                <w:sz w:val="14"/>
              </w:rPr>
              <w:t>Top-layer + GND ref + damping option</w:t>
            </w:r>
          </w:p>
        </w:tc>
        <w:tc>
          <w:tcPr>
            <w:tcW w:type="dxa" w:w="3028"/>
            <w:shd w:fill="2E4057" w:val="clear"/>
          </w:tcPr>
          <w:p>
            <w:pPr>
              <w:jc w:val="center"/>
            </w:pPr>
            <w:r>
              <w:rPr>
                <w:color w:val="FFFFFF"/>
              </w:rPr>
            </w:r>
            <w:r>
              <w:rPr>
                <w:rFonts w:ascii="Arial" w:hAnsi="Arial"/>
                <w:b/>
                <w:sz w:val="14"/>
              </w:rPr>
              <w:t>Inner-layer no damping</w:t>
            </w:r>
          </w:p>
        </w:tc>
        <w:tc>
          <w:tcPr>
            <w:tcW w:type="dxa" w:w="3028"/>
            <w:shd w:fill="2E4057" w:val="clear"/>
          </w:tcPr>
          <w:p>
            <w:pPr>
              <w:jc w:val="center"/>
            </w:pPr>
            <w:r>
              <w:rPr>
                <w:color w:val="FFFFFF"/>
              </w:rPr>
            </w:r>
            <w:r>
              <w:rPr>
                <w:rFonts w:ascii="Arial" w:hAnsi="Arial"/>
                <w:b/>
                <w:sz w:val="14"/>
              </w:rPr>
              <w:t>Shielded flex off-board</w:t>
            </w:r>
          </w:p>
        </w:tc>
      </w:tr>
      <w:tr>
        <w:tc>
          <w:tcPr>
            <w:tcW w:type="dxa" w:w="3028"/>
            <w:shd w:fill="F2F6FA" w:val="clear"/>
          </w:tcPr>
          <w:p>
            <w:pPr>
              <w:jc w:val="left"/>
            </w:pPr>
            <w:r/>
            <w:r>
              <w:rPr>
                <w:rFonts w:ascii="Arial" w:hAnsi="Arial"/>
                <w:b w:val="0"/>
                <w:sz w:val="16"/>
              </w:rPr>
              <w:t>Signal integrity (return path continuity)</w:t>
            </w:r>
          </w:p>
        </w:tc>
        <w:tc>
          <w:tcPr>
            <w:tcW w:type="dxa" w:w="3028"/>
            <w:shd w:fill="F2F6FA" w:val="clear"/>
          </w:tcPr>
          <w:p>
            <w:pPr>
              <w:jc w:val="center"/>
            </w:pPr>
            <w:r/>
            <w:r>
              <w:rPr>
                <w:rFonts w:ascii="Arial" w:hAnsi="Arial"/>
                <w:b w:val="0"/>
                <w:sz w:val="16"/>
              </w:rPr>
              <w:t>35</w:t>
            </w:r>
          </w:p>
        </w:tc>
        <w:tc>
          <w:tcPr>
            <w:tcW w:type="dxa" w:w="3028"/>
            <w:shd w:fill="F2F6FA" w:val="clear"/>
          </w:tcPr>
          <w:p>
            <w:pPr>
              <w:jc w:val="center"/>
            </w:pPr>
            <w:r/>
            <w:r>
              <w:rPr>
                <w:rFonts w:ascii="Arial" w:hAnsi="Arial"/>
                <w:b w:val="0"/>
                <w:sz w:val="16"/>
              </w:rPr>
              <w:t>9 (3.1)</w:t>
            </w:r>
          </w:p>
        </w:tc>
        <w:tc>
          <w:tcPr>
            <w:tcW w:type="dxa" w:w="3028"/>
            <w:shd w:fill="F2F6FA" w:val="clear"/>
          </w:tcPr>
          <w:p>
            <w:pPr>
              <w:jc w:val="center"/>
            </w:pPr>
            <w:r/>
            <w:r>
              <w:rPr>
                <w:rFonts w:ascii="Arial" w:hAnsi="Arial"/>
                <w:b w:val="0"/>
                <w:sz w:val="16"/>
              </w:rPr>
              <w:t>7 (2.5)</w:t>
            </w:r>
          </w:p>
        </w:tc>
        <w:tc>
          <w:tcPr>
            <w:tcW w:type="dxa" w:w="3028"/>
            <w:shd w:fill="F2F6FA" w:val="clear"/>
          </w:tcPr>
          <w:p>
            <w:pPr>
              <w:jc w:val="center"/>
            </w:pPr>
            <w:r/>
            <w:r>
              <w:rPr>
                <w:rFonts w:ascii="Arial" w:hAnsi="Arial"/>
                <w:b w:val="0"/>
                <w:sz w:val="16"/>
              </w:rPr>
              <w:t>6 (2.1)</w:t>
            </w:r>
          </w:p>
        </w:tc>
      </w:tr>
      <w:tr>
        <w:tc>
          <w:tcPr>
            <w:tcW w:type="dxa" w:w="3028"/>
          </w:tcPr>
          <w:p>
            <w:pPr>
              <w:jc w:val="left"/>
            </w:pPr>
            <w:r/>
            <w:r>
              <w:rPr>
                <w:rFonts w:ascii="Arial" w:hAnsi="Arial"/>
                <w:b w:val="0"/>
                <w:sz w:val="16"/>
              </w:rPr>
              <w:t>Noise separation from buck</w:t>
            </w:r>
          </w:p>
        </w:tc>
        <w:tc>
          <w:tcPr>
            <w:tcW w:type="dxa" w:w="3028"/>
          </w:tcPr>
          <w:p>
            <w:pPr>
              <w:jc w:val="center"/>
            </w:pPr>
            <w:r/>
            <w:r>
              <w:rPr>
                <w:rFonts w:ascii="Arial" w:hAnsi="Arial"/>
                <w:b w:val="0"/>
                <w:sz w:val="16"/>
              </w:rPr>
              <w:t>25</w:t>
            </w:r>
          </w:p>
        </w:tc>
        <w:tc>
          <w:tcPr>
            <w:tcW w:type="dxa" w:w="3028"/>
          </w:tcPr>
          <w:p>
            <w:pPr>
              <w:jc w:val="center"/>
            </w:pPr>
            <w:r/>
            <w:r>
              <w:rPr>
                <w:rFonts w:ascii="Arial" w:hAnsi="Arial"/>
                <w:b w:val="0"/>
                <w:sz w:val="16"/>
              </w:rPr>
              <w:t>9 (2.2)</w:t>
            </w:r>
          </w:p>
        </w:tc>
        <w:tc>
          <w:tcPr>
            <w:tcW w:type="dxa" w:w="3028"/>
          </w:tcPr>
          <w:p>
            <w:pPr>
              <w:jc w:val="center"/>
            </w:pPr>
            <w:r/>
            <w:r>
              <w:rPr>
                <w:rFonts w:ascii="Arial" w:hAnsi="Arial"/>
                <w:b w:val="0"/>
                <w:sz w:val="16"/>
              </w:rPr>
              <w:t>6 (1.5)</w:t>
            </w:r>
          </w:p>
        </w:tc>
        <w:tc>
          <w:tcPr>
            <w:tcW w:type="dxa" w:w="3028"/>
          </w:tcPr>
          <w:p>
            <w:pPr>
              <w:jc w:val="center"/>
            </w:pPr>
            <w:r/>
            <w:r>
              <w:rPr>
                <w:rFonts w:ascii="Arial" w:hAnsi="Arial"/>
                <w:b w:val="0"/>
                <w:sz w:val="16"/>
              </w:rPr>
              <w:t>8 (2.0)</w:t>
            </w:r>
          </w:p>
        </w:tc>
      </w:tr>
      <w:tr>
        <w:tc>
          <w:tcPr>
            <w:tcW w:type="dxa" w:w="3028"/>
            <w:shd w:fill="F2F6FA" w:val="clear"/>
          </w:tcPr>
          <w:p>
            <w:pPr>
              <w:jc w:val="left"/>
            </w:pPr>
            <w:r/>
            <w:r>
              <w:rPr>
                <w:rFonts w:ascii="Arial" w:hAnsi="Arial"/>
                <w:b w:val="0"/>
                <w:sz w:val="16"/>
              </w:rPr>
              <w:t>Ease of debug / rework</w:t>
            </w:r>
          </w:p>
        </w:tc>
        <w:tc>
          <w:tcPr>
            <w:tcW w:type="dxa" w:w="3028"/>
            <w:shd w:fill="F2F6FA" w:val="clear"/>
          </w:tcPr>
          <w:p>
            <w:pPr>
              <w:jc w:val="center"/>
            </w:pPr>
            <w:r/>
            <w:r>
              <w:rPr>
                <w:rFonts w:ascii="Arial" w:hAnsi="Arial"/>
                <w:b w:val="0"/>
                <w:sz w:val="16"/>
              </w:rPr>
              <w:t>20</w:t>
            </w:r>
          </w:p>
        </w:tc>
        <w:tc>
          <w:tcPr>
            <w:tcW w:type="dxa" w:w="3028"/>
            <w:shd w:fill="F2F6FA" w:val="clear"/>
          </w:tcPr>
          <w:p>
            <w:pPr>
              <w:jc w:val="center"/>
            </w:pPr>
            <w:r/>
            <w:r>
              <w:rPr>
                <w:rFonts w:ascii="Arial" w:hAnsi="Arial"/>
                <w:b w:val="0"/>
                <w:sz w:val="16"/>
              </w:rPr>
              <w:t>9 (1.8)</w:t>
            </w:r>
          </w:p>
        </w:tc>
        <w:tc>
          <w:tcPr>
            <w:tcW w:type="dxa" w:w="3028"/>
            <w:shd w:fill="F2F6FA" w:val="clear"/>
          </w:tcPr>
          <w:p>
            <w:pPr>
              <w:jc w:val="center"/>
            </w:pPr>
            <w:r/>
            <w:r>
              <w:rPr>
                <w:rFonts w:ascii="Arial" w:hAnsi="Arial"/>
                <w:b w:val="0"/>
                <w:sz w:val="16"/>
              </w:rPr>
              <w:t>5 (1.0)</w:t>
            </w:r>
          </w:p>
        </w:tc>
        <w:tc>
          <w:tcPr>
            <w:tcW w:type="dxa" w:w="3028"/>
            <w:shd w:fill="F2F6FA" w:val="clear"/>
          </w:tcPr>
          <w:p>
            <w:pPr>
              <w:jc w:val="center"/>
            </w:pPr>
            <w:r/>
            <w:r>
              <w:rPr>
                <w:rFonts w:ascii="Arial" w:hAnsi="Arial"/>
                <w:b w:val="0"/>
                <w:sz w:val="16"/>
              </w:rPr>
              <w:t>4 (0.8)</w:t>
            </w:r>
          </w:p>
        </w:tc>
      </w:tr>
      <w:tr>
        <w:tc>
          <w:tcPr>
            <w:tcW w:type="dxa" w:w="3028"/>
          </w:tcPr>
          <w:p>
            <w:pPr>
              <w:jc w:val="left"/>
            </w:pPr>
            <w:r/>
            <w:r>
              <w:rPr>
                <w:rFonts w:ascii="Arial" w:hAnsi="Arial"/>
                <w:b w:val="0"/>
                <w:sz w:val="16"/>
              </w:rPr>
              <w:t>Routing complexity</w:t>
            </w:r>
          </w:p>
        </w:tc>
        <w:tc>
          <w:tcPr>
            <w:tcW w:type="dxa" w:w="3028"/>
          </w:tcPr>
          <w:p>
            <w:pPr>
              <w:jc w:val="center"/>
            </w:pPr>
            <w:r/>
            <w:r>
              <w:rPr>
                <w:rFonts w:ascii="Arial" w:hAnsi="Arial"/>
                <w:b w:val="0"/>
                <w:sz w:val="16"/>
              </w:rPr>
              <w:t>20</w:t>
            </w:r>
          </w:p>
        </w:tc>
        <w:tc>
          <w:tcPr>
            <w:tcW w:type="dxa" w:w="3028"/>
          </w:tcPr>
          <w:p>
            <w:pPr>
              <w:jc w:val="center"/>
            </w:pPr>
            <w:r/>
            <w:r>
              <w:rPr>
                <w:rFonts w:ascii="Arial" w:hAnsi="Arial"/>
                <w:b w:val="0"/>
                <w:sz w:val="16"/>
              </w:rPr>
              <w:t>7 (1.4)</w:t>
            </w:r>
          </w:p>
        </w:tc>
        <w:tc>
          <w:tcPr>
            <w:tcW w:type="dxa" w:w="3028"/>
          </w:tcPr>
          <w:p>
            <w:pPr>
              <w:jc w:val="center"/>
            </w:pPr>
            <w:r/>
            <w:r>
              <w:rPr>
                <w:rFonts w:ascii="Arial" w:hAnsi="Arial"/>
                <w:b w:val="0"/>
                <w:sz w:val="16"/>
              </w:rPr>
              <w:t>8 (1.6)</w:t>
            </w:r>
          </w:p>
        </w:tc>
        <w:tc>
          <w:tcPr>
            <w:tcW w:type="dxa" w:w="3028"/>
          </w:tcPr>
          <w:p>
            <w:pPr>
              <w:jc w:val="center"/>
            </w:pPr>
            <w:r/>
            <w:r>
              <w:rPr>
                <w:rFonts w:ascii="Arial" w:hAnsi="Arial"/>
                <w:b w:val="0"/>
                <w:sz w:val="16"/>
              </w:rPr>
              <w:t>3 (0.6)</w:t>
            </w:r>
          </w:p>
        </w:tc>
      </w:tr>
      <w:tr>
        <w:tc>
          <w:tcPr>
            <w:tcW w:type="dxa" w:w="3028"/>
          </w:tcPr>
          <w:p>
            <w:pPr>
              <w:jc w:val="left"/>
            </w:pPr>
            <w:r/>
            <w:r>
              <w:rPr>
                <w:rFonts w:ascii="Arial" w:hAnsi="Arial"/>
                <w:b/>
                <w:sz w:val="16"/>
              </w:rPr>
              <w:t>WEIGHTED TOTAL</w:t>
            </w:r>
          </w:p>
        </w:tc>
        <w:tc>
          <w:tcPr>
            <w:tcW w:type="dxa" w:w="3028"/>
          </w:tcPr>
          <w:p>
            <w:pPr>
              <w:jc w:val="center"/>
            </w:pPr>
            <w:r/>
            <w:r>
              <w:rPr>
                <w:rFonts w:ascii="Arial" w:hAnsi="Arial"/>
                <w:b/>
                <w:sz w:val="16"/>
              </w:rPr>
              <w:t>100</w:t>
            </w:r>
          </w:p>
        </w:tc>
        <w:tc>
          <w:tcPr>
            <w:tcW w:type="dxa" w:w="3028"/>
            <w:shd w:fill="C6EFCE" w:val="clear"/>
          </w:tcPr>
          <w:p>
            <w:pPr>
              <w:jc w:val="center"/>
            </w:pPr>
            <w:r/>
            <w:r>
              <w:rPr>
                <w:rFonts w:ascii="Arial" w:hAnsi="Arial"/>
                <w:b/>
                <w:sz w:val="16"/>
              </w:rPr>
              <w:t>8.6</w:t>
            </w:r>
          </w:p>
        </w:tc>
        <w:tc>
          <w:tcPr>
            <w:tcW w:type="dxa" w:w="3028"/>
            <w:shd w:fill="E8E8E8" w:val="clear"/>
          </w:tcPr>
          <w:p>
            <w:pPr>
              <w:jc w:val="center"/>
            </w:pPr>
            <w:r/>
            <w:r>
              <w:rPr>
                <w:rFonts w:ascii="Arial" w:hAnsi="Arial"/>
                <w:b/>
                <w:sz w:val="16"/>
              </w:rPr>
              <w:t>6.6</w:t>
            </w:r>
          </w:p>
        </w:tc>
        <w:tc>
          <w:tcPr>
            <w:tcW w:type="dxa" w:w="3028"/>
            <w:shd w:fill="E8E8E8" w:val="clear"/>
          </w:tcPr>
          <w:p>
            <w:pPr>
              <w:jc w:val="center"/>
            </w:pPr>
            <w:r/>
            <w:r>
              <w:rPr>
                <w:rFonts w:ascii="Arial" w:hAnsi="Arial"/>
                <w:b/>
                <w:sz w:val="16"/>
              </w:rPr>
              <w:t>5.5</w:t>
            </w:r>
          </w:p>
        </w:tc>
      </w:tr>
    </w:tbl>
    <w:p/>
    <w:p>
      <w:r>
        <w:rPr>
          <w:b/>
          <w:sz w:val="20"/>
        </w:rPr>
        <w:t>CM-04: PCB Layer Count Selection</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fill="2E4057" w:val="clear"/>
          </w:tcPr>
          <w:p>
            <w:pPr>
              <w:jc w:val="center"/>
            </w:pPr>
            <w:r>
              <w:rPr>
                <w:color w:val="FFFFFF"/>
              </w:rPr>
            </w:r>
            <w:r>
              <w:rPr>
                <w:rFonts w:ascii="Arial" w:hAnsi="Arial"/>
                <w:b/>
                <w:sz w:val="16"/>
              </w:rPr>
              <w:t>Criterion</w:t>
            </w:r>
          </w:p>
        </w:tc>
        <w:tc>
          <w:tcPr>
            <w:tcW w:type="dxa" w:w="3028"/>
            <w:shd w:fill="2E4057" w:val="clear"/>
          </w:tcPr>
          <w:p>
            <w:pPr>
              <w:jc w:val="center"/>
            </w:pPr>
            <w:r>
              <w:rPr>
                <w:color w:val="FFFFFF"/>
              </w:rPr>
            </w:r>
            <w:r>
              <w:rPr>
                <w:rFonts w:ascii="Arial" w:hAnsi="Arial"/>
                <w:b/>
                <w:sz w:val="16"/>
              </w:rPr>
              <w:t>Weight (%)</w:t>
            </w:r>
          </w:p>
        </w:tc>
        <w:tc>
          <w:tcPr>
            <w:tcW w:type="dxa" w:w="3028"/>
            <w:shd w:fill="2E4057" w:val="clear"/>
          </w:tcPr>
          <w:p>
            <w:pPr>
              <w:jc w:val="center"/>
            </w:pPr>
            <w:r>
              <w:rPr>
                <w:color w:val="FFFFFF"/>
              </w:rPr>
            </w:r>
            <w:r>
              <w:rPr>
                <w:rFonts w:ascii="Arial" w:hAnsi="Arial"/>
                <w:b/>
                <w:sz w:val="14"/>
              </w:rPr>
              <w:t>2-layer ($2.00)</w:t>
            </w:r>
          </w:p>
        </w:tc>
        <w:tc>
          <w:tcPr>
            <w:tcW w:type="dxa" w:w="3028"/>
            <w:shd w:fill="2E4057" w:val="clear"/>
          </w:tcPr>
          <w:p>
            <w:pPr>
              <w:jc w:val="center"/>
            </w:pPr>
            <w:r>
              <w:rPr>
                <w:color w:val="FFFFFF"/>
              </w:rPr>
            </w:r>
            <w:r>
              <w:rPr>
                <w:rFonts w:ascii="Arial" w:hAnsi="Arial"/>
                <w:b/>
                <w:sz w:val="14"/>
              </w:rPr>
              <w:t>4-layer ($7.00)</w:t>
            </w:r>
          </w:p>
        </w:tc>
        <w:tc>
          <w:tcPr>
            <w:tcW w:type="dxa" w:w="3028"/>
            <w:shd w:fill="2E4057" w:val="clear"/>
          </w:tcPr>
          <w:p>
            <w:pPr>
              <w:jc w:val="center"/>
            </w:pPr>
            <w:r>
              <w:rPr>
                <w:color w:val="FFFFFF"/>
              </w:rPr>
            </w:r>
            <w:r>
              <w:rPr>
                <w:rFonts w:ascii="Arial" w:hAnsi="Arial"/>
                <w:b/>
                <w:sz w:val="14"/>
              </w:rPr>
              <w:t>6-layer (~$25+)</w:t>
            </w:r>
          </w:p>
        </w:tc>
      </w:tr>
      <w:tr>
        <w:tc>
          <w:tcPr>
            <w:tcW w:type="dxa" w:w="3028"/>
            <w:shd w:fill="F2F6FA" w:val="clear"/>
          </w:tcPr>
          <w:p>
            <w:pPr>
              <w:jc w:val="left"/>
            </w:pPr>
            <w:r/>
            <w:r>
              <w:rPr>
                <w:rFonts w:ascii="Arial" w:hAnsi="Arial"/>
                <w:b w:val="0"/>
                <w:sz w:val="16"/>
              </w:rPr>
              <w:t>Signal integrity (dedicated GND plane)</w:t>
            </w:r>
          </w:p>
        </w:tc>
        <w:tc>
          <w:tcPr>
            <w:tcW w:type="dxa" w:w="3028"/>
            <w:shd w:fill="F2F6FA" w:val="clear"/>
          </w:tcPr>
          <w:p>
            <w:pPr>
              <w:jc w:val="center"/>
            </w:pPr>
            <w:r/>
            <w:r>
              <w:rPr>
                <w:rFonts w:ascii="Arial" w:hAnsi="Arial"/>
                <w:b w:val="0"/>
                <w:sz w:val="16"/>
              </w:rPr>
              <w:t>30</w:t>
            </w:r>
          </w:p>
        </w:tc>
        <w:tc>
          <w:tcPr>
            <w:tcW w:type="dxa" w:w="3028"/>
            <w:shd w:fill="F2F6FA" w:val="clear"/>
          </w:tcPr>
          <w:p>
            <w:pPr>
              <w:jc w:val="center"/>
            </w:pPr>
            <w:r/>
            <w:r>
              <w:rPr>
                <w:rFonts w:ascii="Arial" w:hAnsi="Arial"/>
                <w:b w:val="0"/>
                <w:sz w:val="16"/>
              </w:rPr>
              <w:t>4 (1.2)</w:t>
            </w:r>
          </w:p>
        </w:tc>
        <w:tc>
          <w:tcPr>
            <w:tcW w:type="dxa" w:w="3028"/>
            <w:shd w:fill="F2F6FA" w:val="clear"/>
          </w:tcPr>
          <w:p>
            <w:pPr>
              <w:jc w:val="center"/>
            </w:pPr>
            <w:r/>
            <w:r>
              <w:rPr>
                <w:rFonts w:ascii="Arial" w:hAnsi="Arial"/>
                <w:b w:val="0"/>
                <w:sz w:val="16"/>
              </w:rPr>
              <w:t>9 (2.7)</w:t>
            </w:r>
          </w:p>
        </w:tc>
        <w:tc>
          <w:tcPr>
            <w:tcW w:type="dxa" w:w="3028"/>
            <w:shd w:fill="F2F6FA" w:val="clear"/>
          </w:tcPr>
          <w:p>
            <w:pPr>
              <w:jc w:val="center"/>
            </w:pPr>
            <w:r/>
            <w:r>
              <w:rPr>
                <w:rFonts w:ascii="Arial" w:hAnsi="Arial"/>
                <w:b w:val="0"/>
                <w:sz w:val="16"/>
              </w:rPr>
              <w:t>9 (2.7)</w:t>
            </w:r>
          </w:p>
        </w:tc>
      </w:tr>
      <w:tr>
        <w:tc>
          <w:tcPr>
            <w:tcW w:type="dxa" w:w="3028"/>
          </w:tcPr>
          <w:p>
            <w:pPr>
              <w:jc w:val="left"/>
            </w:pPr>
            <w:r/>
            <w:r>
              <w:rPr>
                <w:rFonts w:ascii="Arial" w:hAnsi="Arial"/>
                <w:b w:val="0"/>
                <w:sz w:val="16"/>
              </w:rPr>
              <w:t>Thermal management (internal planes)</w:t>
            </w:r>
          </w:p>
        </w:tc>
        <w:tc>
          <w:tcPr>
            <w:tcW w:type="dxa" w:w="3028"/>
          </w:tcPr>
          <w:p>
            <w:pPr>
              <w:jc w:val="center"/>
            </w:pPr>
            <w:r/>
            <w:r>
              <w:rPr>
                <w:rFonts w:ascii="Arial" w:hAnsi="Arial"/>
                <w:b w:val="0"/>
                <w:sz w:val="16"/>
              </w:rPr>
              <w:t>25</w:t>
            </w:r>
          </w:p>
        </w:tc>
        <w:tc>
          <w:tcPr>
            <w:tcW w:type="dxa" w:w="3028"/>
          </w:tcPr>
          <w:p>
            <w:pPr>
              <w:jc w:val="center"/>
            </w:pPr>
            <w:r/>
            <w:r>
              <w:rPr>
                <w:rFonts w:ascii="Arial" w:hAnsi="Arial"/>
                <w:b w:val="0"/>
                <w:sz w:val="16"/>
              </w:rPr>
              <w:t>3 (0.8)</w:t>
            </w:r>
          </w:p>
        </w:tc>
        <w:tc>
          <w:tcPr>
            <w:tcW w:type="dxa" w:w="3028"/>
          </w:tcPr>
          <w:p>
            <w:pPr>
              <w:jc w:val="center"/>
            </w:pPr>
            <w:r/>
            <w:r>
              <w:rPr>
                <w:rFonts w:ascii="Arial" w:hAnsi="Arial"/>
                <w:b w:val="0"/>
                <w:sz w:val="16"/>
              </w:rPr>
              <w:t>8 (2.0)</w:t>
            </w:r>
          </w:p>
        </w:tc>
        <w:tc>
          <w:tcPr>
            <w:tcW w:type="dxa" w:w="3028"/>
          </w:tcPr>
          <w:p>
            <w:pPr>
              <w:jc w:val="center"/>
            </w:pPr>
            <w:r/>
            <w:r>
              <w:rPr>
                <w:rFonts w:ascii="Arial" w:hAnsi="Arial"/>
                <w:b w:val="0"/>
                <w:sz w:val="16"/>
              </w:rPr>
              <w:t>9 (2.2)</w:t>
            </w:r>
          </w:p>
        </w:tc>
      </w:tr>
      <w:tr>
        <w:tc>
          <w:tcPr>
            <w:tcW w:type="dxa" w:w="3028"/>
            <w:shd w:fill="F2F6FA" w:val="clear"/>
          </w:tcPr>
          <w:p>
            <w:pPr>
              <w:jc w:val="left"/>
            </w:pPr>
            <w:r/>
            <w:r>
              <w:rPr>
                <w:rFonts w:ascii="Arial" w:hAnsi="Arial"/>
                <w:b w:val="0"/>
                <w:sz w:val="16"/>
              </w:rPr>
              <w:t>Routing ease / congestion</w:t>
            </w:r>
          </w:p>
        </w:tc>
        <w:tc>
          <w:tcPr>
            <w:tcW w:type="dxa" w:w="3028"/>
            <w:shd w:fill="F2F6FA" w:val="clear"/>
          </w:tcPr>
          <w:p>
            <w:pPr>
              <w:jc w:val="center"/>
            </w:pPr>
            <w:r/>
            <w:r>
              <w:rPr>
                <w:rFonts w:ascii="Arial" w:hAnsi="Arial"/>
                <w:b w:val="0"/>
                <w:sz w:val="16"/>
              </w:rPr>
              <w:t>20</w:t>
            </w:r>
          </w:p>
        </w:tc>
        <w:tc>
          <w:tcPr>
            <w:tcW w:type="dxa" w:w="3028"/>
            <w:shd w:fill="F2F6FA" w:val="clear"/>
          </w:tcPr>
          <w:p>
            <w:pPr>
              <w:jc w:val="center"/>
            </w:pPr>
            <w:r/>
            <w:r>
              <w:rPr>
                <w:rFonts w:ascii="Arial" w:hAnsi="Arial"/>
                <w:b w:val="0"/>
                <w:sz w:val="16"/>
              </w:rPr>
              <w:t>5 (1.0)</w:t>
            </w:r>
          </w:p>
        </w:tc>
        <w:tc>
          <w:tcPr>
            <w:tcW w:type="dxa" w:w="3028"/>
            <w:shd w:fill="F2F6FA" w:val="clear"/>
          </w:tcPr>
          <w:p>
            <w:pPr>
              <w:jc w:val="center"/>
            </w:pPr>
            <w:r/>
            <w:r>
              <w:rPr>
                <w:rFonts w:ascii="Arial" w:hAnsi="Arial"/>
                <w:b w:val="0"/>
                <w:sz w:val="16"/>
              </w:rPr>
              <w:t>8 (1.6)</w:t>
            </w:r>
          </w:p>
        </w:tc>
        <w:tc>
          <w:tcPr>
            <w:tcW w:type="dxa" w:w="3028"/>
            <w:shd w:fill="F2F6FA" w:val="clear"/>
          </w:tcPr>
          <w:p>
            <w:pPr>
              <w:jc w:val="center"/>
            </w:pPr>
            <w:r/>
            <w:r>
              <w:rPr>
                <w:rFonts w:ascii="Arial" w:hAnsi="Arial"/>
                <w:b w:val="0"/>
                <w:sz w:val="16"/>
              </w:rPr>
              <w:t>9 (1.8)</w:t>
            </w:r>
          </w:p>
        </w:tc>
      </w:tr>
      <w:tr>
        <w:tc>
          <w:tcPr>
            <w:tcW w:type="dxa" w:w="3028"/>
          </w:tcPr>
          <w:p>
            <w:pPr>
              <w:jc w:val="left"/>
            </w:pPr>
            <w:r/>
            <w:r>
              <w:rPr>
                <w:rFonts w:ascii="Arial" w:hAnsi="Arial"/>
                <w:b w:val="0"/>
                <w:sz w:val="16"/>
              </w:rPr>
              <w:t>Manufacturing cost (qty 5)</w:t>
            </w:r>
          </w:p>
        </w:tc>
        <w:tc>
          <w:tcPr>
            <w:tcW w:type="dxa" w:w="3028"/>
          </w:tcPr>
          <w:p>
            <w:pPr>
              <w:jc w:val="center"/>
            </w:pPr>
            <w:r/>
            <w:r>
              <w:rPr>
                <w:rFonts w:ascii="Arial" w:hAnsi="Arial"/>
                <w:b w:val="0"/>
                <w:sz w:val="16"/>
              </w:rPr>
              <w:t>15</w:t>
            </w:r>
          </w:p>
        </w:tc>
        <w:tc>
          <w:tcPr>
            <w:tcW w:type="dxa" w:w="3028"/>
          </w:tcPr>
          <w:p>
            <w:pPr>
              <w:jc w:val="center"/>
            </w:pPr>
            <w:r/>
            <w:r>
              <w:rPr>
                <w:rFonts w:ascii="Arial" w:hAnsi="Arial"/>
                <w:b w:val="0"/>
                <w:sz w:val="16"/>
              </w:rPr>
              <w:t>9 (1.4)</w:t>
            </w:r>
          </w:p>
        </w:tc>
        <w:tc>
          <w:tcPr>
            <w:tcW w:type="dxa" w:w="3028"/>
          </w:tcPr>
          <w:p>
            <w:pPr>
              <w:jc w:val="center"/>
            </w:pPr>
            <w:r/>
            <w:r>
              <w:rPr>
                <w:rFonts w:ascii="Arial" w:hAnsi="Arial"/>
                <w:b w:val="0"/>
                <w:sz w:val="16"/>
              </w:rPr>
              <w:t>7 (1.1)</w:t>
            </w:r>
          </w:p>
        </w:tc>
        <w:tc>
          <w:tcPr>
            <w:tcW w:type="dxa" w:w="3028"/>
          </w:tcPr>
          <w:p>
            <w:pPr>
              <w:jc w:val="center"/>
            </w:pPr>
            <w:r/>
            <w:r>
              <w:rPr>
                <w:rFonts w:ascii="Arial" w:hAnsi="Arial"/>
                <w:b w:val="0"/>
                <w:sz w:val="16"/>
              </w:rPr>
              <w:t>2 (0.3)</w:t>
            </w:r>
          </w:p>
        </w:tc>
      </w:tr>
      <w:tr>
        <w:tc>
          <w:tcPr>
            <w:tcW w:type="dxa" w:w="3028"/>
            <w:shd w:fill="F2F6FA" w:val="clear"/>
          </w:tcPr>
          <w:p>
            <w:pPr>
              <w:jc w:val="left"/>
            </w:pPr>
            <w:r/>
            <w:r>
              <w:rPr>
                <w:rFonts w:ascii="Arial" w:hAnsi="Arial"/>
                <w:b w:val="0"/>
                <w:sz w:val="16"/>
              </w:rPr>
              <w:t>EMC performance</w:t>
            </w:r>
          </w:p>
        </w:tc>
        <w:tc>
          <w:tcPr>
            <w:tcW w:type="dxa" w:w="3028"/>
            <w:shd w:fill="F2F6FA" w:val="clear"/>
          </w:tcPr>
          <w:p>
            <w:pPr>
              <w:jc w:val="center"/>
            </w:pPr>
            <w:r/>
            <w:r>
              <w:rPr>
                <w:rFonts w:ascii="Arial" w:hAnsi="Arial"/>
                <w:b w:val="0"/>
                <w:sz w:val="16"/>
              </w:rPr>
              <w:t>10</w:t>
            </w:r>
          </w:p>
        </w:tc>
        <w:tc>
          <w:tcPr>
            <w:tcW w:type="dxa" w:w="3028"/>
            <w:shd w:fill="F2F6FA" w:val="clear"/>
          </w:tcPr>
          <w:p>
            <w:pPr>
              <w:jc w:val="center"/>
            </w:pPr>
            <w:r/>
            <w:r>
              <w:rPr>
                <w:rFonts w:ascii="Arial" w:hAnsi="Arial"/>
                <w:b w:val="0"/>
                <w:sz w:val="16"/>
              </w:rPr>
              <w:t>4 (0.4)</w:t>
            </w:r>
          </w:p>
        </w:tc>
        <w:tc>
          <w:tcPr>
            <w:tcW w:type="dxa" w:w="3028"/>
            <w:shd w:fill="F2F6FA" w:val="clear"/>
          </w:tcPr>
          <w:p>
            <w:pPr>
              <w:jc w:val="center"/>
            </w:pPr>
            <w:r/>
            <w:r>
              <w:rPr>
                <w:rFonts w:ascii="Arial" w:hAnsi="Arial"/>
                <w:b w:val="0"/>
                <w:sz w:val="16"/>
              </w:rPr>
              <w:t>8 (0.8)</w:t>
            </w:r>
          </w:p>
        </w:tc>
        <w:tc>
          <w:tcPr>
            <w:tcW w:type="dxa" w:w="3028"/>
            <w:shd w:fill="F2F6FA" w:val="clear"/>
          </w:tcPr>
          <w:p>
            <w:pPr>
              <w:jc w:val="center"/>
            </w:pPr>
            <w:r/>
            <w:r>
              <w:rPr>
                <w:rFonts w:ascii="Arial" w:hAnsi="Arial"/>
                <w:b w:val="0"/>
                <w:sz w:val="16"/>
              </w:rPr>
              <w:t>9 (0.9)</w:t>
            </w:r>
          </w:p>
        </w:tc>
      </w:tr>
      <w:tr>
        <w:tc>
          <w:tcPr>
            <w:tcW w:type="dxa" w:w="3028"/>
          </w:tcPr>
          <w:p>
            <w:pPr>
              <w:jc w:val="left"/>
            </w:pPr>
            <w:r/>
            <w:r>
              <w:rPr>
                <w:rFonts w:ascii="Arial" w:hAnsi="Arial"/>
                <w:b/>
                <w:sz w:val="16"/>
              </w:rPr>
              <w:t>WEIGHTED TOTAL</w:t>
            </w:r>
          </w:p>
        </w:tc>
        <w:tc>
          <w:tcPr>
            <w:tcW w:type="dxa" w:w="3028"/>
          </w:tcPr>
          <w:p>
            <w:pPr>
              <w:jc w:val="center"/>
            </w:pPr>
            <w:r/>
            <w:r>
              <w:rPr>
                <w:rFonts w:ascii="Arial" w:hAnsi="Arial"/>
                <w:b/>
                <w:sz w:val="16"/>
              </w:rPr>
              <w:t>100</w:t>
            </w:r>
          </w:p>
        </w:tc>
        <w:tc>
          <w:tcPr>
            <w:tcW w:type="dxa" w:w="3028"/>
            <w:shd w:fill="E8E8E8" w:val="clear"/>
          </w:tcPr>
          <w:p>
            <w:pPr>
              <w:jc w:val="center"/>
            </w:pPr>
            <w:r/>
            <w:r>
              <w:rPr>
                <w:rFonts w:ascii="Arial" w:hAnsi="Arial"/>
                <w:b/>
                <w:sz w:val="16"/>
              </w:rPr>
              <w:t>4.7</w:t>
            </w:r>
          </w:p>
        </w:tc>
        <w:tc>
          <w:tcPr>
            <w:tcW w:type="dxa" w:w="3028"/>
            <w:shd w:fill="C6EFCE" w:val="clear"/>
          </w:tcPr>
          <w:p>
            <w:pPr>
              <w:jc w:val="center"/>
            </w:pPr>
            <w:r/>
            <w:r>
              <w:rPr>
                <w:rFonts w:ascii="Arial" w:hAnsi="Arial"/>
                <w:b/>
                <w:sz w:val="16"/>
              </w:rPr>
              <w:t>8.2</w:t>
            </w:r>
          </w:p>
        </w:tc>
        <w:tc>
          <w:tcPr>
            <w:tcW w:type="dxa" w:w="3028"/>
            <w:shd w:fill="E8E8E8" w:val="clear"/>
          </w:tcPr>
          <w:p>
            <w:pPr>
              <w:jc w:val="center"/>
            </w:pPr>
            <w:r/>
            <w:r>
              <w:rPr>
                <w:rFonts w:ascii="Arial" w:hAnsi="Arial"/>
                <w:b/>
                <w:sz w:val="16"/>
              </w:rPr>
              <w:t>8.0</w:t>
            </w:r>
          </w:p>
        </w:tc>
      </w:tr>
    </w:tbl>
    <w:p/>
    <w:p/>
    <w:p>
      <w:r>
        <w:rPr>
          <w:b/>
          <w:sz w:val="22"/>
        </w:rPr>
        <w:t>Conclusion</w:t>
      </w:r>
    </w:p>
    <w:p>
      <w:r>
        <w:rPr>
          <w:sz w:val="20"/>
        </w:rPr>
        <w:t>The weighted choice matrices confirm that the RECOM R-6212P buck converter, Sensirion SHT31 sensor, top-layer I2C routing over a continuous ground plane, and a 4-layer PCB stack-up represent the best trade-offs for this environmental sensor board. Each decision was evaluated against performance, societal, sustainability, usability, aesthetic, and cost criteria derived from the user needs. The 4-layer configuration provides the strongest balance between signal integrity, thermal management, and manufacturing cost at the student-prototype scale. Verification results from TP-VR-001 and TP-SI-001 confirm that the voltage regulation and signal integrity targets are met.</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