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DE HISTORIA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¿Cuáles fueron las principales causas de la Revolución Francesa?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 Revolución Francesa fue principalmente causada por la crisis económica y el descontento generalizado con el sistema monárquico absolutista.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¿Qué impacto tuvo la Revolución Industrial en la sociedad europea del siglo XIX?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 Revolución Industrial cambió las condiciones de vida y las relaciones laborales, pero también provocó la urbanización masiva y la aparición de fábricas.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¿Cuáles fueron las consecuencias más importantes de la Segunda Guerra Mundial?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Las consecuencias más importantes de la Segunda Guerra Mundial incluyen la división de Europa y la creación de la ONU.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4:</w:t>
      </w:r>
      <w:r w:rsidDel="00000000" w:rsidR="00000000" w:rsidRPr="00000000">
        <w:rPr>
          <w:rtl w:val="0"/>
        </w:rPr>
        <w:t xml:space="preserve"> ¿Qué papel desempeñaron las colonias en el desarrollo económico de las potencias europeas en el siglo XIX?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Las colonias proporcionaron recursos naturales y mercados para productos manufacturados, además de mano de obra barata.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Pregunta 5:</w:t>
      </w:r>
      <w:r w:rsidDel="00000000" w:rsidR="00000000" w:rsidRPr="00000000">
        <w:rPr>
          <w:rtl w:val="0"/>
        </w:rPr>
        <w:t xml:space="preserve"> ¿Cuáles fueron las causas y consecuencias del movimiento de los derechos civiles en Estados Unidos en la década de 1960?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movimiento de los derechos civiles fue causado por la discriminación racial. Sus consecuencias incluyeron la Ley de Derechos Civiles de 1964.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