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CU03-Gestionar cuentas de Administrador 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628802E1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Versión </w:t>
      </w:r>
      <w:r w:rsidR="00296D2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2B1867F3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</w:t>
      </w:r>
      <w:r w:rsidR="00296D29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296D29">
        <w:rPr>
          <w:rFonts w:ascii="Times New Roman" w:eastAsia="Times New Roman" w:hAnsi="Times New Roman" w:cs="Times New Roman"/>
          <w:b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29CF6241" w:rsidR="0097431A" w:rsidRDefault="00296D29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0230F4AC" w:rsidR="0097431A" w:rsidRDefault="00296D29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00067FDD" w:rsidR="0097431A" w:rsidRDefault="00296D29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final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34FFD118" w:rsidR="0097431A" w:rsidRDefault="00296D29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00C02B81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77777777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documento es detallar el caso de uso "Gestionar cuentas de Administrador", proporcionando una descripción clara de los procesos involucrados, las interacciones entre el Superadministrador y el sistema, y las condiciones necesarias para el funcionamiento adecuado del sistema. Este documento también establece las bases para el desarrollo, implementación y mejora continua del sistema, asegurando que se cumplan los objetivos administrativos y técnicos.</w:t>
      </w:r>
    </w:p>
    <w:p w14:paraId="23274713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ej8n08oeep1e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interacción del Superadministrador con el sistema para gestionar las cuentas de Administrador.</w:t>
      </w:r>
    </w:p>
    <w:p w14:paraId="5285A1FE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 una interfaz de usuario que permita al Superadministrador visualizar, habilitar, deshabilitar y eliminar cuentas.</w:t>
      </w:r>
    </w:p>
    <w:p w14:paraId="6BA47832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 de situaciones en las que el Superadministrador realice cambios en el estado de las cuentas o decida eliminar una cuenta.</w:t>
      </w:r>
    </w:p>
    <w:p w14:paraId="1FA3F7B9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o670efdvep0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A01-Superadministrador: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elevados para gestionar todas las Instituciones Educativas y sus Administradores.</w:t>
      </w:r>
    </w:p>
    <w:p w14:paraId="29D61524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A02-Administrador: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para gestionar cuentas y otras funciones dentro de su Institución Educativa.</w:t>
      </w:r>
    </w:p>
    <w:p w14:paraId="14F5CC70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Organización académica a la cual pertenece el usuario.</w:t>
      </w:r>
    </w:p>
    <w:p w14:paraId="34B0ADAB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Estado de la cuenta: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 si la cuenta está habilitada o deshabilitada.</w:t>
      </w:r>
    </w:p>
    <w:p w14:paraId="0F19BE7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yu4z4rhu2jpr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cpmistgerb4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77777777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caso de uso "Gestionar cuentas de Administrador" permite al Superadministrador visualizar, habilitar, deshabilitar y eliminar cuentas con el rol de Administrador. El flujo básico implica que el Superadministrador accede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 módulo de "Cuentas" y visualiza una lista de las cuentas de Administrador con detalles como nombres y apellidos, código, Institución Educativa, usuario y estado de la cuenta. El Superadministrador puede cambiar el estado de una cuenta (habilitar o deshabilitar) o eliminar una cuenta, confirmando cada acción a través de cuadros de diálogo. Este sistema asegura una gestión efectiva y segura de las cuentas de Administrador.</w:t>
      </w:r>
    </w:p>
    <w:p w14:paraId="4EC970AD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7eb2vrqq7dl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</w:p>
    <w:p w14:paraId="20F47BC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2hvxbw7kb31k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e252spdn1bs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Breve descripción</w:t>
      </w:r>
    </w:p>
    <w:p w14:paraId="6B025AD3" w14:textId="77777777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podrá visualizar las cuentas creadas con el rol de Administrador de cada Institución Educativa creada. Se podrá habilitar o deshabilitar la cuenta. Asimismo, tendrá la opción de eliminar la cuenta.</w:t>
      </w:r>
    </w:p>
    <w:p w14:paraId="5463397A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sn2joz1n8pe6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7DA0DBA7" w14:textId="77777777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A01-Superadministrador</w:t>
      </w:r>
    </w:p>
    <w:p w14:paraId="1F1789CF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j56jk1qcurhj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creado cuentas con el rol de Administrador.</w:t>
      </w:r>
    </w:p>
    <w:p w14:paraId="2314C418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gudulghk2wth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Poscondiciones</w:t>
      </w:r>
    </w:p>
    <w:p w14:paraId="6EB390D3" w14:textId="77777777" w:rsidR="0097431A" w:rsidRDefault="00000000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habilitar la cuenta, este podrá acceder a todas las funcionalidades como Administrador.</w:t>
      </w:r>
    </w:p>
    <w:p w14:paraId="79C7F31F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sfo0q3onndat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77777777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“Cuentas”.</w:t>
      </w:r>
    </w:p>
    <w:p w14:paraId="193959AB" w14:textId="0AECB5B0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en el módulo, se visualiza una lista de las cuentas creadas con el rol de Administrador. </w:t>
      </w:r>
      <w:r w:rsidR="005D72FD">
        <w:rPr>
          <w:rFonts w:ascii="Times New Roman" w:eastAsia="Times New Roman" w:hAnsi="Times New Roman" w:cs="Times New Roman"/>
          <w:sz w:val="24"/>
          <w:szCs w:val="24"/>
        </w:rPr>
        <w:t>Los datos para mostrar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serán: nombres y apellidos, código, Institución Educativa, usuario y estado de la cuenta.</w:t>
      </w:r>
    </w:p>
    <w:p w14:paraId="4831B94E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6dr2kgr21mas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369ECA6A" w14:textId="77777777" w:rsidR="0097431A" w:rsidRDefault="00000000">
      <w:pPr>
        <w:widowControl w:val="0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1. El usuario elige la opción de cambiar estado a la cuenta</w:t>
      </w:r>
    </w:p>
    <w:p w14:paraId="04C81FA0" w14:textId="77777777" w:rsidR="0097431A" w:rsidRDefault="00000000">
      <w:pPr>
        <w:widowControl w:val="0"/>
        <w:numPr>
          <w:ilvl w:val="0"/>
          <w:numId w:val="1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2. Si el usuario habilita la cuenta aparecerá un cuadro de diálogo con el siguiente mensaje: “La cuenta fue habilitada con éxito”. Si el usuario deshabilita la cuenta aparecerá un cuadro de diálogo con el siguiente mensaje: “La cuenta fue deshabilitada con éxito”.</w:t>
      </w:r>
    </w:p>
    <w:p w14:paraId="0C71EBCF" w14:textId="77777777" w:rsidR="0097431A" w:rsidRDefault="0097431A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01DE6" w14:textId="77777777" w:rsidR="0097431A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1. El usuario elige la opción de eliminar cuenta.</w:t>
      </w:r>
    </w:p>
    <w:p w14:paraId="2D37AEC9" w14:textId="77777777" w:rsidR="0097431A" w:rsidRDefault="00000000">
      <w:pPr>
        <w:widowControl w:val="0"/>
        <w:numPr>
          <w:ilvl w:val="0"/>
          <w:numId w:val="1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2. Aparecerá un cuadro de diálogo con el siguiente mensaje: “¿Está seguro de eliminar la cuenta?”.</w:t>
      </w:r>
    </w:p>
    <w:p w14:paraId="4C3931A1" w14:textId="77777777" w:rsidR="0097431A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3. Si el usuario confirma la acción aparecerá un cuadro de diálogo con el siguiente mensaje: “La cuenta fue eliminada con éxito”.</w:t>
      </w:r>
    </w:p>
    <w:p w14:paraId="69429D66" w14:textId="58645E95" w:rsidR="0097431A" w:rsidRPr="00296D29" w:rsidRDefault="00000000" w:rsidP="00296D29">
      <w:pPr>
        <w:widowControl w:val="0"/>
        <w:numPr>
          <w:ilvl w:val="0"/>
          <w:numId w:val="5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4. Caso contrario se le redirigirá al módulo anterior.</w:t>
      </w:r>
      <w:bookmarkStart w:id="17" w:name="_heading=h.5bm3sayuorue" w:colFirst="0" w:colLast="0"/>
      <w:bookmarkEnd w:id="17"/>
      <w:r w:rsidRPr="0029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7431A" w:rsidRPr="00296D29">
      <w:headerReference w:type="default" r:id="rId9"/>
      <w:footerReference w:type="first" r:id="rId10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D8CFF" w14:textId="77777777" w:rsidR="002E5188" w:rsidRDefault="002E5188">
      <w:pPr>
        <w:spacing w:line="240" w:lineRule="auto"/>
      </w:pPr>
      <w:r>
        <w:separator/>
      </w:r>
    </w:p>
  </w:endnote>
  <w:endnote w:type="continuationSeparator" w:id="0">
    <w:p w14:paraId="593DB19C" w14:textId="77777777" w:rsidR="002E5188" w:rsidRDefault="002E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32EC8" w14:textId="77777777" w:rsidR="002E5188" w:rsidRDefault="002E5188">
      <w:pPr>
        <w:spacing w:line="240" w:lineRule="auto"/>
      </w:pPr>
      <w:r>
        <w:separator/>
      </w:r>
    </w:p>
  </w:footnote>
  <w:footnote w:type="continuationSeparator" w:id="0">
    <w:p w14:paraId="56948B52" w14:textId="77777777" w:rsidR="002E5188" w:rsidRDefault="002E5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C37CF33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296D29"/>
    <w:rsid w:val="002E5188"/>
    <w:rsid w:val="005D72FD"/>
    <w:rsid w:val="00954336"/>
    <w:rsid w:val="0097431A"/>
    <w:rsid w:val="00A7081A"/>
    <w:rsid w:val="00D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763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Kevin Condor Huarhuachi</cp:lastModifiedBy>
  <cp:revision>3</cp:revision>
  <dcterms:created xsi:type="dcterms:W3CDTF">2024-05-20T00:28:00Z</dcterms:created>
  <dcterms:modified xsi:type="dcterms:W3CDTF">2024-07-01T03:44:00Z</dcterms:modified>
</cp:coreProperties>
</file>