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C3336" w14:textId="77777777" w:rsidR="00775EFB" w:rsidRDefault="00775EFB">
      <w:pPr>
        <w:spacing w:line="240" w:lineRule="auto"/>
        <w:jc w:val="center"/>
        <w:rPr>
          <w:rFonts w:ascii="Times New Roman" w:eastAsia="Times New Roman" w:hAnsi="Times New Roman" w:cs="Times New Roman"/>
          <w:b/>
          <w:sz w:val="38"/>
          <w:szCs w:val="38"/>
        </w:rPr>
      </w:pPr>
    </w:p>
    <w:p w14:paraId="3D6543A2" w14:textId="77777777" w:rsidR="00775EFB" w:rsidRDefault="00775EFB">
      <w:pPr>
        <w:spacing w:line="240" w:lineRule="auto"/>
        <w:jc w:val="center"/>
        <w:rPr>
          <w:rFonts w:ascii="Times New Roman" w:eastAsia="Times New Roman" w:hAnsi="Times New Roman" w:cs="Times New Roman"/>
          <w:b/>
          <w:sz w:val="38"/>
          <w:szCs w:val="38"/>
        </w:rPr>
      </w:pPr>
    </w:p>
    <w:p w14:paraId="70E06D5A" w14:textId="77777777" w:rsidR="00775EFB" w:rsidRDefault="00775EFB">
      <w:pPr>
        <w:spacing w:before="120" w:after="120" w:line="360" w:lineRule="auto"/>
        <w:jc w:val="center"/>
        <w:rPr>
          <w:rFonts w:ascii="Times New Roman" w:eastAsia="Times New Roman" w:hAnsi="Times New Roman" w:cs="Times New Roman"/>
          <w:sz w:val="24"/>
          <w:szCs w:val="24"/>
        </w:rPr>
      </w:pPr>
      <w:bookmarkStart w:id="0" w:name="_heading=h.gjdgxs" w:colFirst="0" w:colLast="0"/>
      <w:bookmarkEnd w:id="0"/>
    </w:p>
    <w:p w14:paraId="6CCFFBD2" w14:textId="77777777" w:rsidR="00775EFB" w:rsidRDefault="00775EFB">
      <w:pPr>
        <w:spacing w:line="240" w:lineRule="auto"/>
        <w:rPr>
          <w:rFonts w:ascii="Times New Roman" w:eastAsia="Times New Roman" w:hAnsi="Times New Roman" w:cs="Times New Roman"/>
          <w:b/>
          <w:sz w:val="40"/>
          <w:szCs w:val="40"/>
        </w:rPr>
      </w:pPr>
    </w:p>
    <w:p w14:paraId="01FC9750" w14:textId="77777777" w:rsidR="00775EFB" w:rsidRDefault="00775EFB">
      <w:pPr>
        <w:spacing w:line="240" w:lineRule="auto"/>
        <w:jc w:val="center"/>
        <w:rPr>
          <w:rFonts w:ascii="Times New Roman" w:eastAsia="Times New Roman" w:hAnsi="Times New Roman" w:cs="Times New Roman"/>
          <w:b/>
          <w:sz w:val="40"/>
          <w:szCs w:val="40"/>
        </w:rPr>
      </w:pPr>
    </w:p>
    <w:p w14:paraId="52457A74" w14:textId="77777777" w:rsidR="00775EFB"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Plataforma educativa con asistente virtual y autoevaluación AI</w:t>
      </w:r>
    </w:p>
    <w:p w14:paraId="4E779C4B" w14:textId="77777777" w:rsidR="00775EFB" w:rsidRDefault="00775EFB">
      <w:pPr>
        <w:spacing w:before="120" w:after="120" w:line="360" w:lineRule="auto"/>
        <w:jc w:val="both"/>
        <w:rPr>
          <w:rFonts w:ascii="Times New Roman" w:eastAsia="Times New Roman" w:hAnsi="Times New Roman" w:cs="Times New Roman"/>
          <w:sz w:val="40"/>
          <w:szCs w:val="40"/>
        </w:rPr>
      </w:pPr>
      <w:bookmarkStart w:id="1" w:name="_heading=h.30j0zll" w:colFirst="0" w:colLast="0"/>
      <w:bookmarkEnd w:id="1"/>
    </w:p>
    <w:p w14:paraId="5DB3C628" w14:textId="77777777" w:rsidR="00775EFB" w:rsidRDefault="00000000">
      <w:pPr>
        <w:spacing w:before="240" w:after="60" w:line="240" w:lineRule="auto"/>
        <w:jc w:val="center"/>
        <w:rPr>
          <w:rFonts w:ascii="Times New Roman" w:eastAsia="Times New Roman" w:hAnsi="Times New Roman" w:cs="Times New Roman"/>
          <w:b/>
          <w:sz w:val="40"/>
          <w:szCs w:val="40"/>
        </w:rPr>
      </w:pPr>
      <w:bookmarkStart w:id="2" w:name="_heading=h.1fob9te" w:colFirst="0" w:colLast="0"/>
      <w:bookmarkEnd w:id="2"/>
      <w:r>
        <w:rPr>
          <w:rFonts w:ascii="Times New Roman" w:eastAsia="Times New Roman" w:hAnsi="Times New Roman" w:cs="Times New Roman"/>
          <w:b/>
          <w:sz w:val="40"/>
          <w:szCs w:val="40"/>
        </w:rPr>
        <w:t xml:space="preserve">Especificación de Caso de Uso: </w:t>
      </w:r>
    </w:p>
    <w:p w14:paraId="54C5CF5C" w14:textId="77777777" w:rsidR="00775EFB" w:rsidRDefault="00000000">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CU10-Realizar revisión</w:t>
      </w:r>
    </w:p>
    <w:p w14:paraId="43B0ECAA" w14:textId="77777777" w:rsidR="00775EFB" w:rsidRDefault="00775EFB">
      <w:pPr>
        <w:spacing w:before="120" w:after="120" w:line="360" w:lineRule="auto"/>
        <w:jc w:val="center"/>
        <w:rPr>
          <w:rFonts w:ascii="Times New Roman" w:eastAsia="Times New Roman" w:hAnsi="Times New Roman" w:cs="Times New Roman"/>
          <w:sz w:val="24"/>
          <w:szCs w:val="24"/>
        </w:rPr>
      </w:pPr>
    </w:p>
    <w:p w14:paraId="75741357" w14:textId="77777777" w:rsidR="00775EFB" w:rsidRDefault="00775EFB">
      <w:pPr>
        <w:spacing w:before="120" w:after="120" w:line="360" w:lineRule="auto"/>
        <w:jc w:val="center"/>
        <w:rPr>
          <w:rFonts w:ascii="Times New Roman" w:eastAsia="Times New Roman" w:hAnsi="Times New Roman" w:cs="Times New Roman"/>
          <w:sz w:val="24"/>
          <w:szCs w:val="24"/>
        </w:rPr>
      </w:pPr>
    </w:p>
    <w:p w14:paraId="0116EBCB" w14:textId="77777777" w:rsidR="00775EFB" w:rsidRDefault="00775EFB">
      <w:pPr>
        <w:spacing w:before="120" w:after="120" w:line="360" w:lineRule="auto"/>
        <w:jc w:val="center"/>
        <w:rPr>
          <w:rFonts w:ascii="Times New Roman" w:eastAsia="Times New Roman" w:hAnsi="Times New Roman" w:cs="Times New Roman"/>
          <w:sz w:val="24"/>
          <w:szCs w:val="24"/>
        </w:rPr>
      </w:pPr>
    </w:p>
    <w:p w14:paraId="67606F89" w14:textId="61313181" w:rsidR="00775EFB"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w:t>
      </w:r>
      <w:r w:rsidR="00B2792C">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p w14:paraId="79A3BBBA" w14:textId="77777777" w:rsidR="00775EFB" w:rsidRDefault="00775EFB">
      <w:pPr>
        <w:spacing w:before="120" w:after="120" w:line="360" w:lineRule="auto"/>
        <w:jc w:val="center"/>
        <w:rPr>
          <w:rFonts w:ascii="Times New Roman" w:eastAsia="Times New Roman" w:hAnsi="Times New Roman" w:cs="Times New Roman"/>
          <w:sz w:val="24"/>
          <w:szCs w:val="24"/>
        </w:rPr>
      </w:pPr>
    </w:p>
    <w:p w14:paraId="1965B586" w14:textId="77777777" w:rsidR="00775EFB" w:rsidRDefault="00775EFB">
      <w:pPr>
        <w:spacing w:before="120" w:after="120" w:line="360" w:lineRule="auto"/>
        <w:jc w:val="center"/>
        <w:rPr>
          <w:rFonts w:ascii="Times New Roman" w:eastAsia="Times New Roman" w:hAnsi="Times New Roman" w:cs="Times New Roman"/>
          <w:sz w:val="24"/>
          <w:szCs w:val="24"/>
        </w:rPr>
      </w:pPr>
    </w:p>
    <w:p w14:paraId="6DF19F55" w14:textId="77777777" w:rsidR="00775EFB" w:rsidRDefault="00775EFB">
      <w:pPr>
        <w:spacing w:before="120" w:after="120" w:line="360" w:lineRule="auto"/>
        <w:jc w:val="center"/>
        <w:rPr>
          <w:rFonts w:ascii="Times New Roman" w:eastAsia="Times New Roman" w:hAnsi="Times New Roman" w:cs="Times New Roman"/>
          <w:sz w:val="24"/>
          <w:szCs w:val="24"/>
        </w:rPr>
      </w:pPr>
    </w:p>
    <w:p w14:paraId="697A6EEC" w14:textId="77777777" w:rsidR="00775EFB" w:rsidRDefault="00775EFB">
      <w:pPr>
        <w:spacing w:before="120" w:after="120" w:line="360" w:lineRule="auto"/>
        <w:jc w:val="center"/>
        <w:rPr>
          <w:rFonts w:ascii="Times New Roman" w:eastAsia="Times New Roman" w:hAnsi="Times New Roman" w:cs="Times New Roman"/>
          <w:sz w:val="24"/>
          <w:szCs w:val="24"/>
        </w:rPr>
      </w:pPr>
    </w:p>
    <w:p w14:paraId="18FE3512" w14:textId="77777777" w:rsidR="00775EFB" w:rsidRDefault="00775EFB">
      <w:pPr>
        <w:spacing w:before="120" w:after="120" w:line="360" w:lineRule="auto"/>
        <w:jc w:val="right"/>
        <w:rPr>
          <w:rFonts w:ascii="Times New Roman" w:eastAsia="Times New Roman" w:hAnsi="Times New Roman" w:cs="Times New Roman"/>
          <w:sz w:val="24"/>
          <w:szCs w:val="24"/>
        </w:rPr>
      </w:pPr>
    </w:p>
    <w:p w14:paraId="6B46A524" w14:textId="77777777" w:rsidR="00775EFB" w:rsidRDefault="00775EFB">
      <w:pPr>
        <w:spacing w:before="120" w:after="120" w:line="360" w:lineRule="auto"/>
        <w:jc w:val="right"/>
        <w:rPr>
          <w:rFonts w:ascii="Times New Roman" w:eastAsia="Times New Roman" w:hAnsi="Times New Roman" w:cs="Times New Roman"/>
          <w:sz w:val="24"/>
          <w:szCs w:val="24"/>
        </w:rPr>
      </w:pPr>
    </w:p>
    <w:p w14:paraId="103A395D" w14:textId="77777777" w:rsidR="00775EFB" w:rsidRDefault="00775EFB">
      <w:pPr>
        <w:spacing w:before="120" w:after="120" w:line="360" w:lineRule="auto"/>
        <w:jc w:val="center"/>
        <w:rPr>
          <w:rFonts w:ascii="Times New Roman" w:eastAsia="Times New Roman" w:hAnsi="Times New Roman" w:cs="Times New Roman"/>
          <w:sz w:val="24"/>
          <w:szCs w:val="24"/>
        </w:rPr>
      </w:pPr>
    </w:p>
    <w:p w14:paraId="24B74BD3" w14:textId="77777777" w:rsidR="00775EFB" w:rsidRDefault="00775EFB">
      <w:pPr>
        <w:spacing w:before="120" w:after="120" w:line="360" w:lineRule="auto"/>
        <w:jc w:val="center"/>
        <w:rPr>
          <w:rFonts w:ascii="Times New Roman" w:eastAsia="Times New Roman" w:hAnsi="Times New Roman" w:cs="Times New Roman"/>
          <w:sz w:val="24"/>
          <w:szCs w:val="24"/>
        </w:rPr>
      </w:pPr>
    </w:p>
    <w:p w14:paraId="26E4A97B" w14:textId="77777777" w:rsidR="00775EFB" w:rsidRDefault="00775EFB">
      <w:pPr>
        <w:spacing w:before="120" w:after="120" w:line="360" w:lineRule="auto"/>
        <w:jc w:val="center"/>
        <w:rPr>
          <w:rFonts w:ascii="Times New Roman" w:eastAsia="Times New Roman" w:hAnsi="Times New Roman" w:cs="Times New Roman"/>
          <w:sz w:val="24"/>
          <w:szCs w:val="24"/>
        </w:rPr>
      </w:pPr>
    </w:p>
    <w:p w14:paraId="2D46A6A1" w14:textId="77777777" w:rsidR="00775EFB" w:rsidRDefault="00775EFB">
      <w:pPr>
        <w:spacing w:before="120" w:after="120" w:line="360" w:lineRule="auto"/>
        <w:jc w:val="center"/>
        <w:rPr>
          <w:rFonts w:ascii="Times New Roman" w:eastAsia="Times New Roman" w:hAnsi="Times New Roman" w:cs="Times New Roman"/>
          <w:sz w:val="24"/>
          <w:szCs w:val="24"/>
        </w:rPr>
      </w:pPr>
    </w:p>
    <w:p w14:paraId="0A734B41" w14:textId="77777777" w:rsidR="00775EFB" w:rsidRDefault="00775EFB">
      <w:pPr>
        <w:spacing w:before="120" w:after="120" w:line="360" w:lineRule="auto"/>
        <w:jc w:val="right"/>
        <w:rPr>
          <w:rFonts w:ascii="Times New Roman" w:eastAsia="Times New Roman" w:hAnsi="Times New Roman" w:cs="Times New Roman"/>
          <w:b/>
          <w:sz w:val="24"/>
          <w:szCs w:val="24"/>
        </w:rPr>
      </w:pPr>
    </w:p>
    <w:p w14:paraId="041AAB26" w14:textId="77777777" w:rsidR="00775EFB" w:rsidRDefault="00775EFB">
      <w:pPr>
        <w:spacing w:before="120" w:after="120" w:line="360" w:lineRule="auto"/>
        <w:jc w:val="right"/>
        <w:rPr>
          <w:rFonts w:ascii="Times New Roman" w:eastAsia="Times New Roman" w:hAnsi="Times New Roman" w:cs="Times New Roman"/>
          <w:b/>
          <w:sz w:val="24"/>
          <w:szCs w:val="24"/>
        </w:rPr>
      </w:pPr>
    </w:p>
    <w:p w14:paraId="0E247C91" w14:textId="77777777" w:rsidR="00775EFB" w:rsidRDefault="00775EFB">
      <w:pPr>
        <w:spacing w:before="120" w:after="120" w:line="360" w:lineRule="auto"/>
        <w:jc w:val="right"/>
        <w:rPr>
          <w:rFonts w:ascii="Times New Roman" w:eastAsia="Times New Roman" w:hAnsi="Times New Roman" w:cs="Times New Roman"/>
          <w:b/>
          <w:sz w:val="24"/>
          <w:szCs w:val="24"/>
        </w:rPr>
      </w:pPr>
    </w:p>
    <w:p w14:paraId="28CB7D27" w14:textId="624DCE07" w:rsidR="00775EFB" w:rsidRDefault="00000000">
      <w:pPr>
        <w:spacing w:before="120" w:after="12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Lima, </w:t>
      </w:r>
      <w:r w:rsidR="00B2792C">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 xml:space="preserve"> de </w:t>
      </w:r>
      <w:r w:rsidR="00B2792C">
        <w:rPr>
          <w:rFonts w:ascii="Times New Roman" w:eastAsia="Times New Roman" w:hAnsi="Times New Roman" w:cs="Times New Roman"/>
          <w:b/>
          <w:sz w:val="24"/>
          <w:szCs w:val="24"/>
        </w:rPr>
        <w:t>mayo</w:t>
      </w:r>
      <w:r>
        <w:rPr>
          <w:rFonts w:ascii="Times New Roman" w:eastAsia="Times New Roman" w:hAnsi="Times New Roman" w:cs="Times New Roman"/>
          <w:b/>
          <w:sz w:val="24"/>
          <w:szCs w:val="24"/>
        </w:rPr>
        <w:t xml:space="preserve"> del 2024</w:t>
      </w:r>
    </w:p>
    <w:p w14:paraId="218CF6AB" w14:textId="77777777" w:rsidR="00775EFB" w:rsidRDefault="00775EFB">
      <w:pPr>
        <w:tabs>
          <w:tab w:val="left" w:pos="1815"/>
        </w:tabs>
        <w:spacing w:before="120" w:after="120" w:line="360" w:lineRule="auto"/>
        <w:rPr>
          <w:rFonts w:ascii="Times New Roman" w:eastAsia="Times New Roman" w:hAnsi="Times New Roman" w:cs="Times New Roman"/>
          <w:sz w:val="24"/>
          <w:szCs w:val="24"/>
        </w:rPr>
      </w:pPr>
    </w:p>
    <w:tbl>
      <w:tblPr>
        <w:tblStyle w:val="a9"/>
        <w:tblpPr w:leftFromText="141" w:rightFromText="141" w:vertAnchor="text" w:tblpX="60" w:tblpY="750"/>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775EFB" w14:paraId="4072AC3C" w14:textId="77777777">
        <w:tc>
          <w:tcPr>
            <w:tcW w:w="2304" w:type="dxa"/>
            <w:tcMar>
              <w:left w:w="108" w:type="dxa"/>
              <w:right w:w="108" w:type="dxa"/>
            </w:tcMar>
          </w:tcPr>
          <w:p w14:paraId="37DFCC1F" w14:textId="77777777" w:rsidR="00775EF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p>
        </w:tc>
        <w:tc>
          <w:tcPr>
            <w:tcW w:w="1152" w:type="dxa"/>
            <w:tcMar>
              <w:left w:w="108" w:type="dxa"/>
              <w:right w:w="108" w:type="dxa"/>
            </w:tcMar>
          </w:tcPr>
          <w:p w14:paraId="1FA69E7A" w14:textId="77777777" w:rsidR="00775EF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p>
        </w:tc>
        <w:tc>
          <w:tcPr>
            <w:tcW w:w="3744" w:type="dxa"/>
            <w:tcMar>
              <w:left w:w="108" w:type="dxa"/>
              <w:right w:w="108" w:type="dxa"/>
            </w:tcMar>
          </w:tcPr>
          <w:p w14:paraId="561A604C" w14:textId="77777777" w:rsidR="00775EF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c>
          <w:tcPr>
            <w:tcW w:w="2304" w:type="dxa"/>
            <w:tcMar>
              <w:left w:w="108" w:type="dxa"/>
              <w:right w:w="108" w:type="dxa"/>
            </w:tcMar>
          </w:tcPr>
          <w:p w14:paraId="4CED235E" w14:textId="77777777" w:rsidR="00775EF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Autor</w:t>
            </w:r>
          </w:p>
        </w:tc>
      </w:tr>
      <w:tr w:rsidR="00775EFB" w14:paraId="430EA4AE" w14:textId="77777777">
        <w:tc>
          <w:tcPr>
            <w:tcW w:w="2304" w:type="dxa"/>
            <w:tcMar>
              <w:left w:w="108" w:type="dxa"/>
              <w:right w:w="108" w:type="dxa"/>
            </w:tcMar>
          </w:tcPr>
          <w:p w14:paraId="0A464088" w14:textId="77777777" w:rsidR="00775EF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24/04/2024</w:t>
            </w:r>
          </w:p>
        </w:tc>
        <w:tc>
          <w:tcPr>
            <w:tcW w:w="1152" w:type="dxa"/>
            <w:tcMar>
              <w:left w:w="108" w:type="dxa"/>
              <w:right w:w="108" w:type="dxa"/>
            </w:tcMar>
          </w:tcPr>
          <w:p w14:paraId="442666DD" w14:textId="77777777" w:rsidR="00775EF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Mar>
              <w:left w:w="108" w:type="dxa"/>
              <w:right w:w="108" w:type="dxa"/>
            </w:tcMar>
          </w:tcPr>
          <w:p w14:paraId="104514BD" w14:textId="77777777" w:rsidR="00775EF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w:t>
            </w:r>
          </w:p>
        </w:tc>
        <w:tc>
          <w:tcPr>
            <w:tcW w:w="2304" w:type="dxa"/>
            <w:tcMar>
              <w:left w:w="108" w:type="dxa"/>
              <w:right w:w="108" w:type="dxa"/>
            </w:tcMar>
          </w:tcPr>
          <w:p w14:paraId="45395214" w14:textId="77777777" w:rsidR="00775EF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Freddy Ayala Salvatierra</w:t>
            </w:r>
          </w:p>
        </w:tc>
      </w:tr>
      <w:tr w:rsidR="00B2792C" w14:paraId="596E4609" w14:textId="77777777">
        <w:tc>
          <w:tcPr>
            <w:tcW w:w="2304" w:type="dxa"/>
            <w:tcMar>
              <w:left w:w="108" w:type="dxa"/>
              <w:right w:w="108" w:type="dxa"/>
            </w:tcMar>
          </w:tcPr>
          <w:p w14:paraId="23D071C4" w14:textId="1DC59E71"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30/06/2024</w:t>
            </w:r>
          </w:p>
        </w:tc>
        <w:tc>
          <w:tcPr>
            <w:tcW w:w="1152" w:type="dxa"/>
            <w:tcMar>
              <w:left w:w="108" w:type="dxa"/>
              <w:right w:w="108" w:type="dxa"/>
            </w:tcMar>
          </w:tcPr>
          <w:p w14:paraId="0EA93BC8" w14:textId="415C1D6F"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744" w:type="dxa"/>
            <w:tcMar>
              <w:left w:w="108" w:type="dxa"/>
              <w:right w:w="108" w:type="dxa"/>
            </w:tcMar>
          </w:tcPr>
          <w:p w14:paraId="0D671764" w14:textId="05E1F0A3"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final</w:t>
            </w:r>
          </w:p>
        </w:tc>
        <w:tc>
          <w:tcPr>
            <w:tcW w:w="2304" w:type="dxa"/>
            <w:tcMar>
              <w:left w:w="108" w:type="dxa"/>
              <w:right w:w="108" w:type="dxa"/>
            </w:tcMar>
          </w:tcPr>
          <w:p w14:paraId="46F8FF7D" w14:textId="47D9515D"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 Kevin Condor Huarhuachi</w:t>
            </w:r>
          </w:p>
        </w:tc>
      </w:tr>
      <w:tr w:rsidR="00B2792C" w14:paraId="0CFB88EF" w14:textId="77777777">
        <w:tc>
          <w:tcPr>
            <w:tcW w:w="2304" w:type="dxa"/>
            <w:tcMar>
              <w:left w:w="108" w:type="dxa"/>
              <w:right w:w="108" w:type="dxa"/>
            </w:tcMar>
          </w:tcPr>
          <w:p w14:paraId="7681A91F"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67421301"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CDFFA3B"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78FA6B6"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r>
      <w:tr w:rsidR="00B2792C" w14:paraId="4834C324" w14:textId="77777777">
        <w:tc>
          <w:tcPr>
            <w:tcW w:w="2304" w:type="dxa"/>
            <w:tcMar>
              <w:left w:w="108" w:type="dxa"/>
              <w:right w:w="108" w:type="dxa"/>
            </w:tcMar>
          </w:tcPr>
          <w:p w14:paraId="28C0F31F"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0D3BABE1"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453D9262"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625838E"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r>
      <w:tr w:rsidR="00B2792C" w14:paraId="65D01D89" w14:textId="77777777">
        <w:tc>
          <w:tcPr>
            <w:tcW w:w="2304" w:type="dxa"/>
            <w:tcMar>
              <w:left w:w="108" w:type="dxa"/>
              <w:right w:w="108" w:type="dxa"/>
            </w:tcMar>
          </w:tcPr>
          <w:p w14:paraId="2B2F0CC7"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709F9D2"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4C1CAB9"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798B0873"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r>
      <w:tr w:rsidR="00B2792C" w14:paraId="5D59F5CA" w14:textId="77777777">
        <w:tc>
          <w:tcPr>
            <w:tcW w:w="2304" w:type="dxa"/>
            <w:tcMar>
              <w:left w:w="108" w:type="dxa"/>
              <w:right w:w="108" w:type="dxa"/>
            </w:tcMar>
          </w:tcPr>
          <w:p w14:paraId="7C09F10D"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24716939"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2DDE7FF5"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4BDFA216"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r>
      <w:tr w:rsidR="00B2792C" w14:paraId="73CD33BB" w14:textId="77777777">
        <w:tc>
          <w:tcPr>
            <w:tcW w:w="2304" w:type="dxa"/>
            <w:tcMar>
              <w:left w:w="108" w:type="dxa"/>
              <w:right w:w="108" w:type="dxa"/>
            </w:tcMar>
          </w:tcPr>
          <w:p w14:paraId="5F373161"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636E3EC3"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176AA798"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71AC2325" w14:textId="77777777" w:rsidR="00B2792C" w:rsidRDefault="00B2792C" w:rsidP="00B2792C">
            <w:pPr>
              <w:widowControl w:val="0"/>
              <w:spacing w:before="120" w:after="120" w:line="360" w:lineRule="auto"/>
              <w:jc w:val="both"/>
              <w:rPr>
                <w:rFonts w:ascii="Times New Roman" w:eastAsia="Times New Roman" w:hAnsi="Times New Roman" w:cs="Times New Roman"/>
                <w:sz w:val="24"/>
                <w:szCs w:val="24"/>
              </w:rPr>
            </w:pPr>
          </w:p>
        </w:tc>
      </w:tr>
    </w:tbl>
    <w:p w14:paraId="22467F5A" w14:textId="77777777" w:rsidR="00775EFB" w:rsidRDefault="00000000">
      <w:pPr>
        <w:tabs>
          <w:tab w:val="left" w:pos="1815"/>
        </w:tabs>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de Versiones</w:t>
      </w:r>
    </w:p>
    <w:p w14:paraId="05906143" w14:textId="77777777" w:rsidR="00775EFB" w:rsidRDefault="00000000">
      <w:pPr>
        <w:pageBreakBefore/>
        <w:tabs>
          <w:tab w:val="left" w:pos="1815"/>
        </w:tabs>
        <w:spacing w:before="6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ÍNDICE</w:t>
      </w:r>
    </w:p>
    <w:sdt>
      <w:sdtPr>
        <w:id w:val="670305066"/>
        <w:docPartObj>
          <w:docPartGallery w:val="Table of Contents"/>
          <w:docPartUnique/>
        </w:docPartObj>
      </w:sdtPr>
      <w:sdtContent>
        <w:p w14:paraId="0EEFF859" w14:textId="77777777" w:rsidR="00775EFB"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eading=h.dt77lvoaxgj8">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3</w:t>
            </w:r>
          </w:hyperlink>
        </w:p>
        <w:p w14:paraId="271719DE"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p43pyiiudgxr">
            <w:r>
              <w:rPr>
                <w:rFonts w:ascii="Times New Roman" w:eastAsia="Times New Roman" w:hAnsi="Times New Roman" w:cs="Times New Roman"/>
                <w:color w:val="000000"/>
                <w:sz w:val="24"/>
                <w:szCs w:val="24"/>
              </w:rPr>
              <w:t>1.1. Propósito</w:t>
            </w:r>
            <w:r>
              <w:rPr>
                <w:rFonts w:ascii="Times New Roman" w:eastAsia="Times New Roman" w:hAnsi="Times New Roman" w:cs="Times New Roman"/>
                <w:color w:val="000000"/>
                <w:sz w:val="24"/>
                <w:szCs w:val="24"/>
              </w:rPr>
              <w:tab/>
              <w:t>3</w:t>
            </w:r>
          </w:hyperlink>
        </w:p>
        <w:p w14:paraId="3C482195"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j8n08oeep1e">
            <w:r>
              <w:rPr>
                <w:rFonts w:ascii="Times New Roman" w:eastAsia="Times New Roman" w:hAnsi="Times New Roman" w:cs="Times New Roman"/>
                <w:color w:val="000000"/>
                <w:sz w:val="24"/>
                <w:szCs w:val="24"/>
              </w:rPr>
              <w:t>1.2. Alcance</w:t>
            </w:r>
            <w:r>
              <w:rPr>
                <w:rFonts w:ascii="Times New Roman" w:eastAsia="Times New Roman" w:hAnsi="Times New Roman" w:cs="Times New Roman"/>
                <w:color w:val="000000"/>
                <w:sz w:val="24"/>
                <w:szCs w:val="24"/>
              </w:rPr>
              <w:tab/>
              <w:t>3</w:t>
            </w:r>
          </w:hyperlink>
        </w:p>
        <w:p w14:paraId="363D12FE"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o670efdvep0b">
            <w:r>
              <w:rPr>
                <w:rFonts w:ascii="Times New Roman" w:eastAsia="Times New Roman" w:hAnsi="Times New Roman" w:cs="Times New Roman"/>
                <w:color w:val="000000"/>
                <w:sz w:val="24"/>
                <w:szCs w:val="24"/>
              </w:rPr>
              <w:t>1.3. Definiciones, siglas y abreviaciones</w:t>
            </w:r>
            <w:r>
              <w:rPr>
                <w:rFonts w:ascii="Times New Roman" w:eastAsia="Times New Roman" w:hAnsi="Times New Roman" w:cs="Times New Roman"/>
                <w:color w:val="000000"/>
                <w:sz w:val="24"/>
                <w:szCs w:val="24"/>
              </w:rPr>
              <w:tab/>
              <w:t>3</w:t>
            </w:r>
          </w:hyperlink>
        </w:p>
        <w:p w14:paraId="600E6726"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yu4z4rhu2jpr">
            <w:r>
              <w:rPr>
                <w:rFonts w:ascii="Times New Roman" w:eastAsia="Times New Roman" w:hAnsi="Times New Roman" w:cs="Times New Roman"/>
                <w:color w:val="000000"/>
                <w:sz w:val="24"/>
                <w:szCs w:val="24"/>
              </w:rPr>
              <w:t>1.4. Referencias</w:t>
            </w:r>
            <w:r>
              <w:rPr>
                <w:rFonts w:ascii="Times New Roman" w:eastAsia="Times New Roman" w:hAnsi="Times New Roman" w:cs="Times New Roman"/>
                <w:color w:val="000000"/>
                <w:sz w:val="24"/>
                <w:szCs w:val="24"/>
              </w:rPr>
              <w:tab/>
              <w:t>4</w:t>
            </w:r>
          </w:hyperlink>
        </w:p>
        <w:p w14:paraId="23980495"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cpmistgerb4s">
            <w:r>
              <w:rPr>
                <w:rFonts w:ascii="Times New Roman" w:eastAsia="Times New Roman" w:hAnsi="Times New Roman" w:cs="Times New Roman"/>
                <w:color w:val="000000"/>
                <w:sz w:val="24"/>
                <w:szCs w:val="24"/>
              </w:rPr>
              <w:t>1.5. Resumen</w:t>
            </w:r>
            <w:r>
              <w:rPr>
                <w:rFonts w:ascii="Times New Roman" w:eastAsia="Times New Roman" w:hAnsi="Times New Roman" w:cs="Times New Roman"/>
                <w:color w:val="000000"/>
                <w:sz w:val="24"/>
                <w:szCs w:val="24"/>
              </w:rPr>
              <w:tab/>
              <w:t>4</w:t>
            </w:r>
          </w:hyperlink>
        </w:p>
        <w:p w14:paraId="19F49190" w14:textId="77777777" w:rsidR="00775EFB"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hyperlink w:anchor="_heading=h.7eb2vrqq7dl7">
            <w:r>
              <w:rPr>
                <w:rFonts w:ascii="Times New Roman" w:eastAsia="Times New Roman" w:hAnsi="Times New Roman" w:cs="Times New Roman"/>
                <w:b/>
                <w:color w:val="000000"/>
                <w:sz w:val="24"/>
                <w:szCs w:val="24"/>
              </w:rPr>
              <w:t>2. Descripción general</w:t>
            </w:r>
            <w:r>
              <w:rPr>
                <w:rFonts w:ascii="Times New Roman" w:eastAsia="Times New Roman" w:hAnsi="Times New Roman" w:cs="Times New Roman"/>
                <w:b/>
                <w:color w:val="000000"/>
                <w:sz w:val="24"/>
                <w:szCs w:val="24"/>
              </w:rPr>
              <w:tab/>
              <w:t>5</w:t>
            </w:r>
          </w:hyperlink>
        </w:p>
        <w:p w14:paraId="5680F516"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2hvxbw7kb31k">
            <w:r>
              <w:rPr>
                <w:rFonts w:ascii="Times New Roman" w:eastAsia="Times New Roman" w:hAnsi="Times New Roman" w:cs="Times New Roman"/>
                <w:color w:val="000000"/>
                <w:sz w:val="24"/>
                <w:szCs w:val="24"/>
              </w:rPr>
              <w:t>2.1. Diagrama de casos de usos</w:t>
            </w:r>
            <w:r>
              <w:rPr>
                <w:rFonts w:ascii="Times New Roman" w:eastAsia="Times New Roman" w:hAnsi="Times New Roman" w:cs="Times New Roman"/>
                <w:color w:val="000000"/>
                <w:sz w:val="24"/>
                <w:szCs w:val="24"/>
              </w:rPr>
              <w:tab/>
              <w:t>5</w:t>
            </w:r>
          </w:hyperlink>
        </w:p>
        <w:p w14:paraId="2C473A8A"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252spdn1bsm">
            <w:r>
              <w:rPr>
                <w:rFonts w:ascii="Times New Roman" w:eastAsia="Times New Roman" w:hAnsi="Times New Roman" w:cs="Times New Roman"/>
                <w:color w:val="000000"/>
                <w:sz w:val="24"/>
                <w:szCs w:val="24"/>
              </w:rPr>
              <w:t>2.2. Breve descripción</w:t>
            </w:r>
            <w:r>
              <w:rPr>
                <w:rFonts w:ascii="Times New Roman" w:eastAsia="Times New Roman" w:hAnsi="Times New Roman" w:cs="Times New Roman"/>
                <w:color w:val="000000"/>
                <w:sz w:val="24"/>
                <w:szCs w:val="24"/>
              </w:rPr>
              <w:tab/>
              <w:t>5</w:t>
            </w:r>
          </w:hyperlink>
        </w:p>
        <w:p w14:paraId="439D890A"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n2joz1n8pe6">
            <w:r>
              <w:rPr>
                <w:rFonts w:ascii="Times New Roman" w:eastAsia="Times New Roman" w:hAnsi="Times New Roman" w:cs="Times New Roman"/>
                <w:color w:val="000000"/>
                <w:sz w:val="24"/>
                <w:szCs w:val="24"/>
              </w:rPr>
              <w:t>2.3. Actores</w:t>
            </w:r>
            <w:r>
              <w:rPr>
                <w:rFonts w:ascii="Times New Roman" w:eastAsia="Times New Roman" w:hAnsi="Times New Roman" w:cs="Times New Roman"/>
                <w:color w:val="000000"/>
                <w:sz w:val="24"/>
                <w:szCs w:val="24"/>
              </w:rPr>
              <w:tab/>
              <w:t>5</w:t>
            </w:r>
          </w:hyperlink>
        </w:p>
        <w:p w14:paraId="0D9F145C"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j56jk1qcurhj">
            <w:r>
              <w:rPr>
                <w:rFonts w:ascii="Times New Roman" w:eastAsia="Times New Roman" w:hAnsi="Times New Roman" w:cs="Times New Roman"/>
                <w:color w:val="000000"/>
                <w:sz w:val="24"/>
                <w:szCs w:val="24"/>
              </w:rPr>
              <w:t>2.4. Precondiciones</w:t>
            </w:r>
            <w:r>
              <w:rPr>
                <w:rFonts w:ascii="Times New Roman" w:eastAsia="Times New Roman" w:hAnsi="Times New Roman" w:cs="Times New Roman"/>
                <w:color w:val="000000"/>
                <w:sz w:val="24"/>
                <w:szCs w:val="24"/>
              </w:rPr>
              <w:tab/>
              <w:t>6</w:t>
            </w:r>
          </w:hyperlink>
        </w:p>
        <w:p w14:paraId="2ADCCB17"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gudulghk2wth">
            <w:r>
              <w:rPr>
                <w:rFonts w:ascii="Times New Roman" w:eastAsia="Times New Roman" w:hAnsi="Times New Roman" w:cs="Times New Roman"/>
                <w:color w:val="000000"/>
                <w:sz w:val="24"/>
                <w:szCs w:val="24"/>
              </w:rPr>
              <w:t>2.5. Poscondiciones</w:t>
            </w:r>
            <w:r>
              <w:rPr>
                <w:rFonts w:ascii="Times New Roman" w:eastAsia="Times New Roman" w:hAnsi="Times New Roman" w:cs="Times New Roman"/>
                <w:color w:val="000000"/>
                <w:sz w:val="24"/>
                <w:szCs w:val="24"/>
              </w:rPr>
              <w:tab/>
              <w:t>6</w:t>
            </w:r>
          </w:hyperlink>
        </w:p>
        <w:p w14:paraId="7367F7A3"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fo0q3onndat">
            <w:r>
              <w:rPr>
                <w:rFonts w:ascii="Times New Roman" w:eastAsia="Times New Roman" w:hAnsi="Times New Roman" w:cs="Times New Roman"/>
                <w:color w:val="000000"/>
                <w:sz w:val="24"/>
                <w:szCs w:val="24"/>
              </w:rPr>
              <w:t>2.6. Flujo básico</w:t>
            </w:r>
            <w:r>
              <w:rPr>
                <w:rFonts w:ascii="Times New Roman" w:eastAsia="Times New Roman" w:hAnsi="Times New Roman" w:cs="Times New Roman"/>
                <w:color w:val="000000"/>
                <w:sz w:val="24"/>
                <w:szCs w:val="24"/>
              </w:rPr>
              <w:tab/>
              <w:t>6</w:t>
            </w:r>
          </w:hyperlink>
        </w:p>
        <w:p w14:paraId="76941096" w14:textId="77777777" w:rsidR="00775EF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6dr2kgr21mas">
            <w:r>
              <w:rPr>
                <w:rFonts w:ascii="Times New Roman" w:eastAsia="Times New Roman" w:hAnsi="Times New Roman" w:cs="Times New Roman"/>
                <w:color w:val="000000"/>
                <w:sz w:val="24"/>
                <w:szCs w:val="24"/>
              </w:rPr>
              <w:t>2.7. Excepciones</w:t>
            </w:r>
            <w:r>
              <w:rPr>
                <w:rFonts w:ascii="Times New Roman" w:eastAsia="Times New Roman" w:hAnsi="Times New Roman" w:cs="Times New Roman"/>
                <w:color w:val="000000"/>
                <w:sz w:val="24"/>
                <w:szCs w:val="24"/>
              </w:rPr>
              <w:tab/>
              <w:t>6</w:t>
            </w:r>
          </w:hyperlink>
        </w:p>
        <w:p w14:paraId="294D4BBF" w14:textId="541C4EE2" w:rsidR="00775EFB" w:rsidRDefault="00000000">
          <w:pPr>
            <w:widowControl w:val="0"/>
            <w:tabs>
              <w:tab w:val="right" w:pos="12000"/>
            </w:tabs>
            <w:spacing w:before="60" w:line="360" w:lineRule="auto"/>
            <w:ind w:left="360"/>
            <w:jc w:val="both"/>
            <w:rPr>
              <w:color w:val="000000"/>
            </w:rPr>
          </w:pPr>
          <w:r>
            <w:fldChar w:fldCharType="end"/>
          </w:r>
        </w:p>
      </w:sdtContent>
    </w:sdt>
    <w:p w14:paraId="155F9E9A" w14:textId="77777777" w:rsidR="00775EFB" w:rsidRDefault="00775EFB">
      <w:pPr>
        <w:widowControl w:val="0"/>
        <w:spacing w:line="360" w:lineRule="auto"/>
        <w:jc w:val="both"/>
        <w:rPr>
          <w:rFonts w:ascii="Times New Roman" w:eastAsia="Times New Roman" w:hAnsi="Times New Roman" w:cs="Times New Roman"/>
          <w:sz w:val="24"/>
          <w:szCs w:val="24"/>
        </w:rPr>
      </w:pPr>
    </w:p>
    <w:p w14:paraId="105446FA" w14:textId="77777777" w:rsidR="00775EFB" w:rsidRDefault="00775EFB">
      <w:pPr>
        <w:widowControl w:val="0"/>
        <w:spacing w:line="360" w:lineRule="auto"/>
        <w:jc w:val="both"/>
        <w:rPr>
          <w:rFonts w:ascii="Times New Roman" w:eastAsia="Times New Roman" w:hAnsi="Times New Roman" w:cs="Times New Roman"/>
          <w:sz w:val="24"/>
          <w:szCs w:val="24"/>
        </w:rPr>
      </w:pPr>
    </w:p>
    <w:p w14:paraId="0C338DCF" w14:textId="77777777" w:rsidR="00775EFB" w:rsidRDefault="00775EFB">
      <w:pPr>
        <w:widowControl w:val="0"/>
        <w:spacing w:line="360" w:lineRule="auto"/>
        <w:jc w:val="both"/>
        <w:rPr>
          <w:rFonts w:ascii="Times New Roman" w:eastAsia="Times New Roman" w:hAnsi="Times New Roman" w:cs="Times New Roman"/>
          <w:sz w:val="24"/>
          <w:szCs w:val="24"/>
        </w:rPr>
      </w:pPr>
    </w:p>
    <w:p w14:paraId="30D3FF63" w14:textId="77777777" w:rsidR="00775EFB" w:rsidRDefault="00775EFB">
      <w:pPr>
        <w:widowControl w:val="0"/>
        <w:spacing w:line="360" w:lineRule="auto"/>
        <w:jc w:val="both"/>
        <w:rPr>
          <w:rFonts w:ascii="Times New Roman" w:eastAsia="Times New Roman" w:hAnsi="Times New Roman" w:cs="Times New Roman"/>
          <w:sz w:val="24"/>
          <w:szCs w:val="24"/>
        </w:rPr>
      </w:pPr>
    </w:p>
    <w:p w14:paraId="4FF953DA" w14:textId="77777777" w:rsidR="00775EFB" w:rsidRDefault="00775EFB">
      <w:pPr>
        <w:widowControl w:val="0"/>
        <w:spacing w:line="360" w:lineRule="auto"/>
        <w:jc w:val="both"/>
        <w:rPr>
          <w:rFonts w:ascii="Times New Roman" w:eastAsia="Times New Roman" w:hAnsi="Times New Roman" w:cs="Times New Roman"/>
          <w:sz w:val="24"/>
          <w:szCs w:val="24"/>
        </w:rPr>
      </w:pPr>
    </w:p>
    <w:p w14:paraId="2B12B8B3" w14:textId="77777777" w:rsidR="00775EFB" w:rsidRDefault="00775EFB">
      <w:pPr>
        <w:widowControl w:val="0"/>
        <w:spacing w:line="360" w:lineRule="auto"/>
        <w:jc w:val="both"/>
        <w:rPr>
          <w:rFonts w:ascii="Times New Roman" w:eastAsia="Times New Roman" w:hAnsi="Times New Roman" w:cs="Times New Roman"/>
          <w:sz w:val="24"/>
          <w:szCs w:val="24"/>
        </w:rPr>
      </w:pPr>
    </w:p>
    <w:p w14:paraId="08447117" w14:textId="77777777" w:rsidR="00775EFB" w:rsidRDefault="00775EFB">
      <w:pPr>
        <w:widowControl w:val="0"/>
        <w:spacing w:line="360" w:lineRule="auto"/>
        <w:jc w:val="both"/>
        <w:rPr>
          <w:rFonts w:ascii="Times New Roman" w:eastAsia="Times New Roman" w:hAnsi="Times New Roman" w:cs="Times New Roman"/>
          <w:sz w:val="24"/>
          <w:szCs w:val="24"/>
        </w:rPr>
      </w:pPr>
    </w:p>
    <w:p w14:paraId="44B32C76" w14:textId="77777777" w:rsidR="00775EFB" w:rsidRDefault="00775EFB">
      <w:pPr>
        <w:widowControl w:val="0"/>
        <w:spacing w:line="360" w:lineRule="auto"/>
        <w:jc w:val="both"/>
        <w:rPr>
          <w:rFonts w:ascii="Times New Roman" w:eastAsia="Times New Roman" w:hAnsi="Times New Roman" w:cs="Times New Roman"/>
          <w:sz w:val="24"/>
          <w:szCs w:val="24"/>
        </w:rPr>
      </w:pPr>
    </w:p>
    <w:p w14:paraId="28BD920C" w14:textId="77777777" w:rsidR="00775EFB" w:rsidRDefault="00775EFB">
      <w:pPr>
        <w:widowControl w:val="0"/>
        <w:spacing w:line="360" w:lineRule="auto"/>
        <w:jc w:val="both"/>
        <w:rPr>
          <w:rFonts w:ascii="Times New Roman" w:eastAsia="Times New Roman" w:hAnsi="Times New Roman" w:cs="Times New Roman"/>
          <w:sz w:val="24"/>
          <w:szCs w:val="24"/>
        </w:rPr>
      </w:pPr>
    </w:p>
    <w:p w14:paraId="0B988E69" w14:textId="77777777" w:rsidR="00775EFB" w:rsidRDefault="00775EFB">
      <w:pPr>
        <w:widowControl w:val="0"/>
        <w:spacing w:line="360" w:lineRule="auto"/>
        <w:jc w:val="both"/>
        <w:rPr>
          <w:rFonts w:ascii="Times New Roman" w:eastAsia="Times New Roman" w:hAnsi="Times New Roman" w:cs="Times New Roman"/>
          <w:sz w:val="24"/>
          <w:szCs w:val="24"/>
        </w:rPr>
      </w:pPr>
    </w:p>
    <w:p w14:paraId="769C0086" w14:textId="77777777" w:rsidR="00775EFB" w:rsidRDefault="00775EFB">
      <w:pPr>
        <w:widowControl w:val="0"/>
        <w:spacing w:line="360" w:lineRule="auto"/>
        <w:jc w:val="both"/>
        <w:rPr>
          <w:rFonts w:ascii="Times New Roman" w:eastAsia="Times New Roman" w:hAnsi="Times New Roman" w:cs="Times New Roman"/>
          <w:sz w:val="24"/>
          <w:szCs w:val="24"/>
        </w:rPr>
      </w:pPr>
    </w:p>
    <w:p w14:paraId="59CCFF3A" w14:textId="77777777" w:rsidR="00775EFB" w:rsidRDefault="00775EFB">
      <w:pPr>
        <w:widowControl w:val="0"/>
        <w:spacing w:line="360" w:lineRule="auto"/>
        <w:jc w:val="both"/>
        <w:rPr>
          <w:rFonts w:ascii="Times New Roman" w:eastAsia="Times New Roman" w:hAnsi="Times New Roman" w:cs="Times New Roman"/>
          <w:sz w:val="24"/>
          <w:szCs w:val="24"/>
        </w:rPr>
      </w:pPr>
    </w:p>
    <w:p w14:paraId="2868394D" w14:textId="77777777" w:rsidR="00775EFB" w:rsidRDefault="00775EFB">
      <w:pPr>
        <w:widowControl w:val="0"/>
        <w:spacing w:line="360" w:lineRule="auto"/>
        <w:jc w:val="both"/>
        <w:rPr>
          <w:rFonts w:ascii="Times New Roman" w:eastAsia="Times New Roman" w:hAnsi="Times New Roman" w:cs="Times New Roman"/>
          <w:sz w:val="24"/>
          <w:szCs w:val="24"/>
        </w:rPr>
      </w:pPr>
    </w:p>
    <w:p w14:paraId="416B01A9" w14:textId="77777777" w:rsidR="00775EFB" w:rsidRDefault="00775EFB">
      <w:pPr>
        <w:widowControl w:val="0"/>
        <w:spacing w:line="360" w:lineRule="auto"/>
        <w:jc w:val="both"/>
        <w:rPr>
          <w:rFonts w:ascii="Times New Roman" w:eastAsia="Times New Roman" w:hAnsi="Times New Roman" w:cs="Times New Roman"/>
          <w:sz w:val="24"/>
          <w:szCs w:val="24"/>
        </w:rPr>
      </w:pPr>
    </w:p>
    <w:p w14:paraId="412B7D32" w14:textId="77777777" w:rsidR="00775EFB" w:rsidRDefault="00775EFB">
      <w:pPr>
        <w:widowControl w:val="0"/>
        <w:spacing w:line="360" w:lineRule="auto"/>
        <w:jc w:val="both"/>
        <w:rPr>
          <w:rFonts w:ascii="Times New Roman" w:eastAsia="Times New Roman" w:hAnsi="Times New Roman" w:cs="Times New Roman"/>
          <w:sz w:val="24"/>
          <w:szCs w:val="24"/>
        </w:rPr>
      </w:pPr>
    </w:p>
    <w:p w14:paraId="3C6EC7F9" w14:textId="77777777" w:rsidR="00775EFB" w:rsidRDefault="00775EFB">
      <w:pPr>
        <w:widowControl w:val="0"/>
        <w:spacing w:line="360" w:lineRule="auto"/>
        <w:jc w:val="both"/>
        <w:rPr>
          <w:rFonts w:ascii="Times New Roman" w:eastAsia="Times New Roman" w:hAnsi="Times New Roman" w:cs="Times New Roman"/>
          <w:sz w:val="24"/>
          <w:szCs w:val="24"/>
        </w:rPr>
      </w:pPr>
    </w:p>
    <w:p w14:paraId="00FA6903" w14:textId="77777777" w:rsidR="00775EFB" w:rsidRDefault="00000000">
      <w:pPr>
        <w:pStyle w:val="Ttulo1"/>
        <w:widowControl w:val="0"/>
        <w:numPr>
          <w:ilvl w:val="0"/>
          <w:numId w:val="9"/>
        </w:numPr>
        <w:spacing w:after="0" w:line="360" w:lineRule="auto"/>
        <w:jc w:val="both"/>
        <w:rPr>
          <w:rFonts w:ascii="Times New Roman" w:eastAsia="Times New Roman" w:hAnsi="Times New Roman" w:cs="Times New Roman"/>
          <w:b/>
          <w:sz w:val="24"/>
          <w:szCs w:val="24"/>
        </w:rPr>
      </w:pPr>
      <w:bookmarkStart w:id="3" w:name="_heading=h.dt77lvoaxgj8" w:colFirst="0" w:colLast="0"/>
      <w:bookmarkEnd w:id="3"/>
      <w:r>
        <w:rPr>
          <w:rFonts w:ascii="Times New Roman" w:eastAsia="Times New Roman" w:hAnsi="Times New Roman" w:cs="Times New Roman"/>
          <w:b/>
          <w:sz w:val="24"/>
          <w:szCs w:val="24"/>
        </w:rPr>
        <w:lastRenderedPageBreak/>
        <w:t>Introducción</w:t>
      </w:r>
    </w:p>
    <w:p w14:paraId="219B4B7E" w14:textId="77777777" w:rsidR="00775EFB"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4" w:name="_heading=h.p43pyiiudgxr" w:colFirst="0" w:colLast="0"/>
      <w:bookmarkEnd w:id="4"/>
      <w:r>
        <w:rPr>
          <w:rFonts w:ascii="Times New Roman" w:eastAsia="Times New Roman" w:hAnsi="Times New Roman" w:cs="Times New Roman"/>
          <w:b/>
          <w:sz w:val="24"/>
          <w:szCs w:val="24"/>
        </w:rPr>
        <w:t>Propósito</w:t>
      </w:r>
    </w:p>
    <w:p w14:paraId="5DABEB7A" w14:textId="77777777" w:rsidR="00775EFB"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de este documento es detallar el caso de uso "Realizar revisión", proporcionando una descripción clara de los procesos involucrados, las interacciones entre el profesor y el sistema, y las condiciones necesarias para el funcionamiento adecuado del sistema. Este documento también establece las bases para el desarrollo, implementación y mejora continua del sistema, asegurando que se cumplan los objetivos educativos y técnicos.</w:t>
      </w:r>
    </w:p>
    <w:p w14:paraId="27759056" w14:textId="77777777" w:rsidR="00775EFB" w:rsidRDefault="00000000">
      <w:pPr>
        <w:pStyle w:val="Ttulo2"/>
        <w:widowControl w:val="0"/>
        <w:numPr>
          <w:ilvl w:val="1"/>
          <w:numId w:val="9"/>
        </w:numPr>
        <w:spacing w:line="360" w:lineRule="auto"/>
        <w:jc w:val="both"/>
        <w:rPr>
          <w:rFonts w:ascii="Times New Roman" w:eastAsia="Times New Roman" w:hAnsi="Times New Roman" w:cs="Times New Roman"/>
          <w:b/>
          <w:sz w:val="24"/>
          <w:szCs w:val="24"/>
        </w:rPr>
      </w:pPr>
      <w:bookmarkStart w:id="5" w:name="_heading=h.ej8n08oeep1e" w:colFirst="0" w:colLast="0"/>
      <w:bookmarkEnd w:id="5"/>
      <w:r>
        <w:rPr>
          <w:rFonts w:ascii="Times New Roman" w:eastAsia="Times New Roman" w:hAnsi="Times New Roman" w:cs="Times New Roman"/>
          <w:b/>
          <w:sz w:val="24"/>
          <w:szCs w:val="24"/>
        </w:rPr>
        <w:t>Alcance</w:t>
      </w:r>
    </w:p>
    <w:p w14:paraId="642EE957" w14:textId="77777777" w:rsidR="00775EF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interacción del profesor con el sistema para revisar las evaluaciones de los estudiantes utilizando inteligencia artificial.</w:t>
      </w:r>
    </w:p>
    <w:p w14:paraId="76BA8DFC" w14:textId="77777777" w:rsidR="00775EF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una interfaz de usuario que permita al profesor seleccionar evaluaciones y aplicar la rúbrica asignada.</w:t>
      </w:r>
    </w:p>
    <w:p w14:paraId="6DE60583" w14:textId="77777777" w:rsidR="00775EF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provisión de retroalimentación preliminar por parte de la inteligencia artificial, que puede ser ajustada por el profesor.</w:t>
      </w:r>
    </w:p>
    <w:p w14:paraId="2C6E744B" w14:textId="77777777" w:rsidR="00775EF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gestión de situaciones en las que la inteligencia artificial no pueda evaluar ciertos criterios.</w:t>
      </w:r>
    </w:p>
    <w:p w14:paraId="247024E9" w14:textId="77777777" w:rsidR="00775EFB" w:rsidRDefault="00000000">
      <w:pPr>
        <w:pStyle w:val="Ttulo2"/>
        <w:widowControl w:val="0"/>
        <w:numPr>
          <w:ilvl w:val="1"/>
          <w:numId w:val="9"/>
        </w:numPr>
        <w:spacing w:after="0" w:line="360" w:lineRule="auto"/>
        <w:jc w:val="both"/>
        <w:rPr>
          <w:rFonts w:ascii="Times New Roman" w:eastAsia="Times New Roman" w:hAnsi="Times New Roman" w:cs="Times New Roman"/>
          <w:b/>
          <w:sz w:val="24"/>
          <w:szCs w:val="24"/>
        </w:rPr>
      </w:pPr>
      <w:bookmarkStart w:id="6" w:name="_heading=h.o670efdvep0b" w:colFirst="0" w:colLast="0"/>
      <w:bookmarkEnd w:id="6"/>
      <w:r>
        <w:rPr>
          <w:rFonts w:ascii="Times New Roman" w:eastAsia="Times New Roman" w:hAnsi="Times New Roman" w:cs="Times New Roman"/>
          <w:b/>
          <w:sz w:val="24"/>
          <w:szCs w:val="24"/>
        </w:rPr>
        <w:t>Definiciones, siglas y abreviaciones</w:t>
      </w:r>
    </w:p>
    <w:p w14:paraId="7D44B2F1" w14:textId="77777777" w:rsidR="00775EF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Evaluación:</w:t>
      </w:r>
      <w:r>
        <w:rPr>
          <w:rFonts w:ascii="Times New Roman" w:eastAsia="Times New Roman" w:hAnsi="Times New Roman" w:cs="Times New Roman"/>
          <w:sz w:val="24"/>
          <w:szCs w:val="24"/>
        </w:rPr>
        <w:t xml:space="preserve"> Prueba o examen realizado en un curso.</w:t>
      </w:r>
    </w:p>
    <w:p w14:paraId="4F91BF83" w14:textId="77777777" w:rsidR="00775EF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Rúbrica:</w:t>
      </w:r>
      <w:r>
        <w:rPr>
          <w:rFonts w:ascii="Times New Roman" w:eastAsia="Times New Roman" w:hAnsi="Times New Roman" w:cs="Times New Roman"/>
          <w:sz w:val="24"/>
          <w:szCs w:val="24"/>
        </w:rPr>
        <w:t xml:space="preserve"> Conjunto de criterios y estándares utilizados para evaluar el desempeño de los estudiantes.</w:t>
      </w:r>
    </w:p>
    <w:p w14:paraId="256CD716" w14:textId="77777777" w:rsidR="00775EF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Inteligencia Artificial (IA):</w:t>
      </w:r>
      <w:r>
        <w:rPr>
          <w:rFonts w:ascii="Times New Roman" w:eastAsia="Times New Roman" w:hAnsi="Times New Roman" w:cs="Times New Roman"/>
          <w:sz w:val="24"/>
          <w:szCs w:val="24"/>
        </w:rPr>
        <w:t xml:space="preserve"> Tecnología utilizada para procesar y evaluar las respuestas de los estudiantes según la rúbrica establecida.</w:t>
      </w:r>
    </w:p>
    <w:p w14:paraId="5B84404E" w14:textId="77777777" w:rsidR="00775EF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A03-Profesor:</w:t>
      </w:r>
      <w:r>
        <w:rPr>
          <w:rFonts w:ascii="Times New Roman" w:eastAsia="Times New Roman" w:hAnsi="Times New Roman" w:cs="Times New Roman"/>
          <w:sz w:val="24"/>
          <w:szCs w:val="24"/>
        </w:rPr>
        <w:t xml:space="preserve"> Usuario del sistema, en este caso, el profesor.</w:t>
      </w:r>
    </w:p>
    <w:p w14:paraId="5886CFE0" w14:textId="77777777" w:rsidR="00775EFB"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7" w:name="_heading=h.yu4z4rhu2jpr" w:colFirst="0" w:colLast="0"/>
      <w:bookmarkEnd w:id="7"/>
      <w:r>
        <w:rPr>
          <w:rFonts w:ascii="Times New Roman" w:eastAsia="Times New Roman" w:hAnsi="Times New Roman" w:cs="Times New Roman"/>
          <w:b/>
          <w:sz w:val="24"/>
          <w:szCs w:val="24"/>
        </w:rPr>
        <w:t>Referencias</w:t>
      </w:r>
    </w:p>
    <w:p w14:paraId="46E1B67E" w14:textId="77777777" w:rsidR="00775EFB" w:rsidRDefault="00000000">
      <w:pPr>
        <w:widowControl w:v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EE-DGE.docx</w:t>
      </w:r>
    </w:p>
    <w:p w14:paraId="5C22CBC0" w14:textId="77777777" w:rsidR="00775EFB" w:rsidRDefault="00000000">
      <w:pPr>
        <w:pStyle w:val="Ttulo2"/>
        <w:widowControl w:val="0"/>
        <w:numPr>
          <w:ilvl w:val="1"/>
          <w:numId w:val="9"/>
        </w:numPr>
        <w:spacing w:line="360" w:lineRule="auto"/>
        <w:jc w:val="both"/>
        <w:rPr>
          <w:rFonts w:ascii="Times New Roman" w:eastAsia="Times New Roman" w:hAnsi="Times New Roman" w:cs="Times New Roman"/>
          <w:b/>
          <w:sz w:val="24"/>
          <w:szCs w:val="24"/>
        </w:rPr>
      </w:pPr>
      <w:bookmarkStart w:id="8" w:name="_heading=h.cpmistgerb4s" w:colFirst="0" w:colLast="0"/>
      <w:bookmarkEnd w:id="8"/>
      <w:r>
        <w:rPr>
          <w:rFonts w:ascii="Times New Roman" w:eastAsia="Times New Roman" w:hAnsi="Times New Roman" w:cs="Times New Roman"/>
          <w:b/>
          <w:sz w:val="24"/>
          <w:szCs w:val="24"/>
        </w:rPr>
        <w:t>Resumen</w:t>
      </w:r>
    </w:p>
    <w:p w14:paraId="3DEF65A2" w14:textId="77777777" w:rsidR="00775EFB" w:rsidRDefault="00000000">
      <w:pPr>
        <w:widowControl w:val="0"/>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El caso de uso "Realizar revisión" permite a los profesores utilizar la inteligencia artificial para revisar las evaluaciones de los estudiantes de acuerdo con una rúbrica asignada. El flujo básico implica que el profesor accede a la </w:t>
      </w:r>
      <w:r>
        <w:rPr>
          <w:rFonts w:ascii="Times New Roman" w:eastAsia="Times New Roman" w:hAnsi="Times New Roman" w:cs="Times New Roman"/>
          <w:sz w:val="24"/>
          <w:szCs w:val="24"/>
        </w:rPr>
        <w:lastRenderedPageBreak/>
        <w:t>sección de evaluaciones de un curso específico, selecciona la evaluación a revisar, y elige un estudiante específico. La plataforma muestra la evaluación del estudiante junto con la rúbrica asignada. El profesor puede optar por que la inteligencia artificial revise la evaluación según la rúbrica. La IA procesa la evaluación, proporciona una puntuación y retroalimentación preliminar, y el profesor puede ajustar estos resultados según su criterio. Una vez satisfecho con la revisión, el profesor guarda los resultados. Si la inteligencia artificial encuentra dificultades para evaluar ciertos criterios, notifica al profesor para una revisión manual. Este sistema mejora la eficiencia y precisión de las revisiones, asegurando una evaluación justa y detallada para los estudiantes.</w:t>
      </w:r>
    </w:p>
    <w:p w14:paraId="241ACC5F" w14:textId="77777777" w:rsidR="00775EFB" w:rsidRDefault="00000000">
      <w:pPr>
        <w:pStyle w:val="Ttulo1"/>
        <w:widowControl w:val="0"/>
        <w:numPr>
          <w:ilvl w:val="0"/>
          <w:numId w:val="9"/>
        </w:numPr>
        <w:spacing w:after="0" w:line="360" w:lineRule="auto"/>
        <w:jc w:val="both"/>
        <w:rPr>
          <w:rFonts w:ascii="Times New Roman" w:eastAsia="Times New Roman" w:hAnsi="Times New Roman" w:cs="Times New Roman"/>
          <w:b/>
          <w:sz w:val="24"/>
          <w:szCs w:val="24"/>
        </w:rPr>
      </w:pPr>
      <w:bookmarkStart w:id="9" w:name="_heading=h.7eb2vrqq7dl7" w:colFirst="0" w:colLast="0"/>
      <w:bookmarkEnd w:id="9"/>
      <w:r>
        <w:rPr>
          <w:rFonts w:ascii="Times New Roman" w:eastAsia="Times New Roman" w:hAnsi="Times New Roman" w:cs="Times New Roman"/>
          <w:b/>
          <w:sz w:val="24"/>
          <w:szCs w:val="24"/>
        </w:rPr>
        <w:lastRenderedPageBreak/>
        <w:t>Descripción general</w:t>
      </w:r>
    </w:p>
    <w:p w14:paraId="331F2E28" w14:textId="77777777" w:rsidR="00775EFB"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10" w:name="_heading=h.2hvxbw7kb31k" w:colFirst="0" w:colLast="0"/>
      <w:bookmarkEnd w:id="10"/>
      <w:r>
        <w:rPr>
          <w:rFonts w:ascii="Times New Roman" w:eastAsia="Times New Roman" w:hAnsi="Times New Roman" w:cs="Times New Roman"/>
          <w:b/>
          <w:sz w:val="24"/>
          <w:szCs w:val="24"/>
        </w:rPr>
        <w:t>Diagrama de casos de usos</w:t>
      </w:r>
    </w:p>
    <w:p w14:paraId="4E3A7F9C" w14:textId="77777777" w:rsidR="00775EF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56F8474B" wp14:editId="0DD3DC2B">
            <wp:extent cx="5731200" cy="5994400"/>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5994400"/>
                    </a:xfrm>
                    <a:prstGeom prst="rect">
                      <a:avLst/>
                    </a:prstGeom>
                    <a:ln/>
                  </pic:spPr>
                </pic:pic>
              </a:graphicData>
            </a:graphic>
          </wp:inline>
        </w:drawing>
      </w:r>
    </w:p>
    <w:p w14:paraId="353E5DA9" w14:textId="77777777" w:rsidR="00775EFB" w:rsidRDefault="00000000">
      <w:pPr>
        <w:pStyle w:val="Ttulo2"/>
        <w:widowControl w:val="0"/>
        <w:numPr>
          <w:ilvl w:val="1"/>
          <w:numId w:val="9"/>
        </w:numPr>
        <w:spacing w:line="360" w:lineRule="auto"/>
        <w:jc w:val="both"/>
        <w:rPr>
          <w:rFonts w:ascii="Times New Roman" w:eastAsia="Times New Roman" w:hAnsi="Times New Roman" w:cs="Times New Roman"/>
          <w:b/>
          <w:sz w:val="24"/>
          <w:szCs w:val="24"/>
        </w:rPr>
      </w:pPr>
      <w:bookmarkStart w:id="11" w:name="_heading=h.e252spdn1bsm" w:colFirst="0" w:colLast="0"/>
      <w:bookmarkEnd w:id="11"/>
      <w:r>
        <w:rPr>
          <w:rFonts w:ascii="Times New Roman" w:eastAsia="Times New Roman" w:hAnsi="Times New Roman" w:cs="Times New Roman"/>
          <w:b/>
          <w:sz w:val="24"/>
          <w:szCs w:val="24"/>
        </w:rPr>
        <w:t>Breve descripción</w:t>
      </w:r>
    </w:p>
    <w:p w14:paraId="349BFC01" w14:textId="77777777" w:rsidR="00775EFB"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Permite al profesor utilizar la inteligencia artificial para revisar las evaluaciones de los estudiantes de acuerdo con la rúbrica asignada a una evaluación específica.</w:t>
      </w:r>
    </w:p>
    <w:p w14:paraId="5F1F8382" w14:textId="77777777" w:rsidR="00775EFB" w:rsidRDefault="00000000">
      <w:pPr>
        <w:pStyle w:val="Ttulo2"/>
        <w:widowControl w:val="0"/>
        <w:numPr>
          <w:ilvl w:val="1"/>
          <w:numId w:val="9"/>
        </w:numPr>
        <w:spacing w:after="0" w:line="360" w:lineRule="auto"/>
        <w:jc w:val="both"/>
        <w:rPr>
          <w:rFonts w:ascii="Times New Roman" w:eastAsia="Times New Roman" w:hAnsi="Times New Roman" w:cs="Times New Roman"/>
          <w:b/>
          <w:sz w:val="24"/>
          <w:szCs w:val="24"/>
        </w:rPr>
      </w:pPr>
      <w:bookmarkStart w:id="12" w:name="_heading=h.sn2joz1n8pe6" w:colFirst="0" w:colLast="0"/>
      <w:bookmarkEnd w:id="12"/>
      <w:r>
        <w:rPr>
          <w:rFonts w:ascii="Times New Roman" w:eastAsia="Times New Roman" w:hAnsi="Times New Roman" w:cs="Times New Roman"/>
          <w:b/>
          <w:sz w:val="24"/>
          <w:szCs w:val="24"/>
        </w:rPr>
        <w:t>Actores</w:t>
      </w:r>
    </w:p>
    <w:p w14:paraId="57050790" w14:textId="77777777" w:rsidR="00775EFB" w:rsidRDefault="00000000">
      <w:pPr>
        <w:widowControl w:val="0"/>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A03-Profesor</w:t>
      </w:r>
    </w:p>
    <w:p w14:paraId="77000A62" w14:textId="77777777" w:rsidR="00775EFB" w:rsidRDefault="00000000">
      <w:pPr>
        <w:pStyle w:val="Ttulo2"/>
        <w:widowControl w:val="0"/>
        <w:numPr>
          <w:ilvl w:val="1"/>
          <w:numId w:val="9"/>
        </w:numPr>
        <w:spacing w:before="0" w:after="0" w:line="360" w:lineRule="auto"/>
        <w:jc w:val="both"/>
        <w:rPr>
          <w:rFonts w:ascii="Times New Roman" w:eastAsia="Times New Roman" w:hAnsi="Times New Roman" w:cs="Times New Roman"/>
          <w:b/>
          <w:sz w:val="24"/>
          <w:szCs w:val="24"/>
        </w:rPr>
      </w:pPr>
      <w:bookmarkStart w:id="13" w:name="_heading=h.j56jk1qcurhj" w:colFirst="0" w:colLast="0"/>
      <w:bookmarkEnd w:id="13"/>
      <w:r>
        <w:rPr>
          <w:rFonts w:ascii="Times New Roman" w:eastAsia="Times New Roman" w:hAnsi="Times New Roman" w:cs="Times New Roman"/>
          <w:b/>
          <w:sz w:val="24"/>
          <w:szCs w:val="24"/>
        </w:rPr>
        <w:lastRenderedPageBreak/>
        <w:t>Precondiciones</w:t>
      </w:r>
    </w:p>
    <w:p w14:paraId="579B4118" w14:textId="77777777" w:rsidR="00775EFB" w:rsidRDefault="00000000">
      <w:pPr>
        <w:pStyle w:val="Ttulo2"/>
        <w:numPr>
          <w:ilvl w:val="0"/>
          <w:numId w:val="4"/>
        </w:numPr>
        <w:spacing w:before="0" w:after="0" w:line="360" w:lineRule="auto"/>
        <w:jc w:val="both"/>
        <w:rPr>
          <w:rFonts w:ascii="Times New Roman" w:eastAsia="Times New Roman" w:hAnsi="Times New Roman" w:cs="Times New Roman"/>
          <w:sz w:val="24"/>
          <w:szCs w:val="24"/>
        </w:rPr>
      </w:pPr>
      <w:bookmarkStart w:id="14" w:name="_heading=h.24k0gyh7qklq" w:colFirst="0" w:colLast="0"/>
      <w:bookmarkEnd w:id="14"/>
      <w:r>
        <w:rPr>
          <w:rFonts w:ascii="Times New Roman" w:eastAsia="Times New Roman" w:hAnsi="Times New Roman" w:cs="Times New Roman"/>
          <w:sz w:val="24"/>
          <w:szCs w:val="24"/>
        </w:rPr>
        <w:t>El actor debió haber accedido al caso de uso gestionar evaluaciones</w:t>
      </w:r>
    </w:p>
    <w:p w14:paraId="7A1D1A58" w14:textId="77777777" w:rsidR="00775EFB" w:rsidRDefault="00000000">
      <w:pPr>
        <w:pStyle w:val="Ttulo2"/>
        <w:numPr>
          <w:ilvl w:val="0"/>
          <w:numId w:val="4"/>
        </w:numPr>
        <w:spacing w:before="0" w:after="0" w:line="360" w:lineRule="auto"/>
        <w:jc w:val="both"/>
        <w:rPr>
          <w:rFonts w:ascii="Times New Roman" w:eastAsia="Times New Roman" w:hAnsi="Times New Roman" w:cs="Times New Roman"/>
          <w:sz w:val="24"/>
          <w:szCs w:val="24"/>
        </w:rPr>
      </w:pPr>
      <w:bookmarkStart w:id="15" w:name="_heading=h.a4euwyfmoir5" w:colFirst="0" w:colLast="0"/>
      <w:bookmarkEnd w:id="15"/>
      <w:r>
        <w:rPr>
          <w:rFonts w:ascii="Times New Roman" w:eastAsia="Times New Roman" w:hAnsi="Times New Roman" w:cs="Times New Roman"/>
          <w:sz w:val="24"/>
          <w:szCs w:val="24"/>
        </w:rPr>
        <w:t>Se ha creado y asignado una rúbrica a la evaluación seleccionada.</w:t>
      </w:r>
    </w:p>
    <w:p w14:paraId="49889FFF" w14:textId="77777777" w:rsidR="00775EFB" w:rsidRDefault="00000000">
      <w:pPr>
        <w:pStyle w:val="Ttulo2"/>
        <w:numPr>
          <w:ilvl w:val="0"/>
          <w:numId w:val="4"/>
        </w:numPr>
        <w:spacing w:before="0" w:after="0" w:line="360" w:lineRule="auto"/>
        <w:jc w:val="both"/>
        <w:rPr>
          <w:rFonts w:ascii="Times New Roman" w:eastAsia="Times New Roman" w:hAnsi="Times New Roman" w:cs="Times New Roman"/>
          <w:sz w:val="24"/>
          <w:szCs w:val="24"/>
        </w:rPr>
      </w:pPr>
      <w:bookmarkStart w:id="16" w:name="_heading=h.lz2ee3ws1837" w:colFirst="0" w:colLast="0"/>
      <w:bookmarkEnd w:id="16"/>
      <w:r>
        <w:rPr>
          <w:rFonts w:ascii="Times New Roman" w:eastAsia="Times New Roman" w:hAnsi="Times New Roman" w:cs="Times New Roman"/>
          <w:sz w:val="24"/>
          <w:szCs w:val="24"/>
        </w:rPr>
        <w:t>Se han subido las respuestas de los alumnos a las evaluaciones</w:t>
      </w:r>
    </w:p>
    <w:p w14:paraId="196EE78F" w14:textId="77777777" w:rsidR="00775EFB"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17" w:name="_heading=h.gudulghk2wth" w:colFirst="0" w:colLast="0"/>
      <w:bookmarkEnd w:id="17"/>
      <w:r>
        <w:rPr>
          <w:rFonts w:ascii="Times New Roman" w:eastAsia="Times New Roman" w:hAnsi="Times New Roman" w:cs="Times New Roman"/>
          <w:b/>
          <w:sz w:val="24"/>
          <w:szCs w:val="24"/>
        </w:rPr>
        <w:t>Poscondiciones</w:t>
      </w:r>
    </w:p>
    <w:p w14:paraId="4EB61E55" w14:textId="77777777" w:rsidR="00775EFB" w:rsidRDefault="00000000">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registran los resultados de la revisión realizada por el profesor.</w:t>
      </w:r>
    </w:p>
    <w:p w14:paraId="3BB6845C" w14:textId="77777777" w:rsidR="00775EFB" w:rsidRDefault="00000000">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estudiantes pueden acceder a los resultados de su evaluación y ver la retroalimentación proporcionada por el profesor.</w:t>
      </w:r>
    </w:p>
    <w:p w14:paraId="6400A353" w14:textId="77777777" w:rsidR="00775EFB" w:rsidRDefault="00000000">
      <w:pPr>
        <w:pStyle w:val="Ttulo2"/>
        <w:widowControl w:val="0"/>
        <w:numPr>
          <w:ilvl w:val="1"/>
          <w:numId w:val="9"/>
        </w:numPr>
        <w:spacing w:after="0" w:line="360" w:lineRule="auto"/>
        <w:jc w:val="both"/>
        <w:rPr>
          <w:rFonts w:ascii="Times New Roman" w:eastAsia="Times New Roman" w:hAnsi="Times New Roman" w:cs="Times New Roman"/>
          <w:b/>
          <w:sz w:val="24"/>
          <w:szCs w:val="24"/>
        </w:rPr>
      </w:pPr>
      <w:bookmarkStart w:id="18" w:name="_heading=h.sfo0q3onndat" w:colFirst="0" w:colLast="0"/>
      <w:bookmarkEnd w:id="18"/>
      <w:r>
        <w:rPr>
          <w:rFonts w:ascii="Times New Roman" w:eastAsia="Times New Roman" w:hAnsi="Times New Roman" w:cs="Times New Roman"/>
          <w:b/>
          <w:sz w:val="24"/>
          <w:szCs w:val="24"/>
        </w:rPr>
        <w:t>Flujo básico</w:t>
      </w:r>
    </w:p>
    <w:p w14:paraId="07868232" w14:textId="77777777" w:rsidR="00775EFB"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profesor accede a la sección de evaluaciones de un curso específico.</w:t>
      </w:r>
    </w:p>
    <w:p w14:paraId="4E3D5FE0" w14:textId="77777777" w:rsidR="00775EFB"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 la evaluación para la cual desea realizar la revisión.</w:t>
      </w:r>
    </w:p>
    <w:p w14:paraId="2393F88E" w14:textId="77777777" w:rsidR="00775EFB"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muestra la lista de estudiantes que completaron la evaluación.</w:t>
      </w:r>
    </w:p>
    <w:p w14:paraId="7EB333CD" w14:textId="77777777" w:rsidR="00775EFB"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profesor selecciona la opción para que la inteligencia artificial revise las evaluaciones según la rúbrica establecida.</w:t>
      </w:r>
    </w:p>
    <w:p w14:paraId="3BD745F8" w14:textId="77777777" w:rsidR="00775EFB"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inteligencia artificial procesa las evaluaciones de los estudiantes utilizando los criterios de la rúbrica y proporciona una puntuación y retroalimentación preliminar.</w:t>
      </w:r>
    </w:p>
    <w:p w14:paraId="4CA416BB" w14:textId="77777777" w:rsidR="00775EFB"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profesor revisa los resultados proporcionados por la inteligencia artificial y puede realizar ajustes o cambios según su criterio.</w:t>
      </w:r>
    </w:p>
    <w:p w14:paraId="4E08E364" w14:textId="77777777" w:rsidR="00775EFB"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 vez satisfecho con la revisión, el profesor guarda los resultados.</w:t>
      </w:r>
    </w:p>
    <w:p w14:paraId="46085CE7" w14:textId="77777777" w:rsidR="00775EFB" w:rsidRDefault="00000000">
      <w:pPr>
        <w:pStyle w:val="Ttulo2"/>
        <w:widowControl w:val="0"/>
        <w:numPr>
          <w:ilvl w:val="1"/>
          <w:numId w:val="9"/>
        </w:numPr>
        <w:spacing w:before="0" w:after="0" w:line="360" w:lineRule="auto"/>
        <w:jc w:val="both"/>
        <w:rPr>
          <w:rFonts w:ascii="Times New Roman" w:eastAsia="Times New Roman" w:hAnsi="Times New Roman" w:cs="Times New Roman"/>
          <w:b/>
          <w:sz w:val="24"/>
          <w:szCs w:val="24"/>
        </w:rPr>
      </w:pPr>
      <w:bookmarkStart w:id="19" w:name="_heading=h.6dr2kgr21mas" w:colFirst="0" w:colLast="0"/>
      <w:bookmarkEnd w:id="19"/>
      <w:r>
        <w:rPr>
          <w:rFonts w:ascii="Times New Roman" w:eastAsia="Times New Roman" w:hAnsi="Times New Roman" w:cs="Times New Roman"/>
          <w:b/>
          <w:sz w:val="24"/>
          <w:szCs w:val="24"/>
        </w:rPr>
        <w:t>Excepciones</w:t>
      </w:r>
    </w:p>
    <w:p w14:paraId="03AB2006" w14:textId="3D2C5AB0" w:rsidR="00775EFB" w:rsidRPr="00B2792C" w:rsidRDefault="00000000" w:rsidP="00B2792C">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 la inteligencia artificial encuentra dificultades para evaluar ciertos criterios, notifica al profesor.</w:t>
      </w:r>
      <w:bookmarkStart w:id="20" w:name="_heading=h.5bm3sayuorue" w:colFirst="0" w:colLast="0"/>
      <w:bookmarkEnd w:id="20"/>
      <w:r w:rsidRPr="00B2792C">
        <w:rPr>
          <w:rFonts w:ascii="Times New Roman" w:eastAsia="Times New Roman" w:hAnsi="Times New Roman" w:cs="Times New Roman"/>
          <w:sz w:val="24"/>
          <w:szCs w:val="24"/>
        </w:rPr>
        <w:t xml:space="preserve"> </w:t>
      </w:r>
    </w:p>
    <w:sectPr w:rsidR="00775EFB" w:rsidRPr="00B2792C">
      <w:headerReference w:type="default" r:id="rId9"/>
      <w:footerReference w:type="first" r:id="rId10"/>
      <w:pgSz w:w="11909" w:h="16834"/>
      <w:pgMar w:top="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31A0C" w14:textId="77777777" w:rsidR="009B305D" w:rsidRDefault="009B305D">
      <w:pPr>
        <w:spacing w:line="240" w:lineRule="auto"/>
      </w:pPr>
      <w:r>
        <w:separator/>
      </w:r>
    </w:p>
  </w:endnote>
  <w:endnote w:type="continuationSeparator" w:id="0">
    <w:p w14:paraId="76716B68" w14:textId="77777777" w:rsidR="009B305D" w:rsidRDefault="009B3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4F12934-285D-4D30-9EC3-BD93F61999A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8E0B839-9CF1-42D2-9DA2-55BE49AB0BB0}"/>
  </w:font>
  <w:font w:name="Cambria">
    <w:panose1 w:val="02040503050406030204"/>
    <w:charset w:val="00"/>
    <w:family w:val="roman"/>
    <w:pitch w:val="variable"/>
    <w:sig w:usb0="E00006FF" w:usb1="420024FF" w:usb2="02000000" w:usb3="00000000" w:csb0="0000019F" w:csb1="00000000"/>
    <w:embedRegular r:id="rId3" w:fontKey="{5B9C63EB-52DC-4A29-BEC3-63237BD680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07E31" w14:textId="77777777" w:rsidR="00775EFB" w:rsidRDefault="00775E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D0608" w14:textId="77777777" w:rsidR="009B305D" w:rsidRDefault="009B305D">
      <w:pPr>
        <w:spacing w:line="240" w:lineRule="auto"/>
      </w:pPr>
      <w:r>
        <w:separator/>
      </w:r>
    </w:p>
  </w:footnote>
  <w:footnote w:type="continuationSeparator" w:id="0">
    <w:p w14:paraId="123F95A1" w14:textId="77777777" w:rsidR="009B305D" w:rsidRDefault="009B30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E47BF" w14:textId="77777777" w:rsidR="00775EFB" w:rsidRDefault="00775E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95BD9"/>
    <w:multiLevelType w:val="multilevel"/>
    <w:tmpl w:val="AB5206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E8D4D21"/>
    <w:multiLevelType w:val="multilevel"/>
    <w:tmpl w:val="6A5A75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47ED2575"/>
    <w:multiLevelType w:val="multilevel"/>
    <w:tmpl w:val="784C8B6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4A711380"/>
    <w:multiLevelType w:val="multilevel"/>
    <w:tmpl w:val="7C1A60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4D9D3FDC"/>
    <w:multiLevelType w:val="multilevel"/>
    <w:tmpl w:val="15E431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5EE71422"/>
    <w:multiLevelType w:val="multilevel"/>
    <w:tmpl w:val="337EE3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61C2272D"/>
    <w:multiLevelType w:val="multilevel"/>
    <w:tmpl w:val="2B5E27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69524C6E"/>
    <w:multiLevelType w:val="multilevel"/>
    <w:tmpl w:val="B6FC6D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76E509AE"/>
    <w:multiLevelType w:val="multilevel"/>
    <w:tmpl w:val="07047E7A"/>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num w:numId="1" w16cid:durableId="476730412">
    <w:abstractNumId w:val="3"/>
  </w:num>
  <w:num w:numId="2" w16cid:durableId="714620089">
    <w:abstractNumId w:val="4"/>
  </w:num>
  <w:num w:numId="3" w16cid:durableId="1444183934">
    <w:abstractNumId w:val="8"/>
  </w:num>
  <w:num w:numId="4" w16cid:durableId="1125780391">
    <w:abstractNumId w:val="7"/>
  </w:num>
  <w:num w:numId="5" w16cid:durableId="214591121">
    <w:abstractNumId w:val="5"/>
  </w:num>
  <w:num w:numId="6" w16cid:durableId="921332829">
    <w:abstractNumId w:val="6"/>
  </w:num>
  <w:num w:numId="7" w16cid:durableId="160393357">
    <w:abstractNumId w:val="0"/>
  </w:num>
  <w:num w:numId="8" w16cid:durableId="507796201">
    <w:abstractNumId w:val="1"/>
  </w:num>
  <w:num w:numId="9" w16cid:durableId="11791962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EFB"/>
    <w:rsid w:val="00710A94"/>
    <w:rsid w:val="00775EFB"/>
    <w:rsid w:val="009B305D"/>
    <w:rsid w:val="00B2792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3003D"/>
  <w15:docId w15:val="{17F83AD9-9D30-437B-AF49-41F010ADF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8"/>
    <w:tblPr>
      <w:tblStyleRowBandSize w:val="1"/>
      <w:tblStyleColBandSize w:val="1"/>
      <w:tblCellMar>
        <w:top w:w="100" w:type="dxa"/>
        <w:left w:w="100" w:type="dxa"/>
        <w:bottom w:w="100" w:type="dxa"/>
        <w:right w:w="100" w:type="dxa"/>
      </w:tblCellMar>
    </w:tblPr>
  </w:style>
  <w:style w:type="table" w:customStyle="1" w:styleId="a0">
    <w:basedOn w:val="TableNormal8"/>
    <w:tblPr>
      <w:tblStyleRowBandSize w:val="1"/>
      <w:tblStyleColBandSize w:val="1"/>
      <w:tblCellMar>
        <w:top w:w="100" w:type="dxa"/>
        <w:left w:w="100" w:type="dxa"/>
        <w:bottom w:w="100" w:type="dxa"/>
        <w:right w:w="100" w:type="dxa"/>
      </w:tblCellMar>
    </w:tblPr>
  </w:style>
  <w:style w:type="table" w:customStyle="1" w:styleId="a1">
    <w:basedOn w:val="TableNormal8"/>
    <w:tblPr>
      <w:tblStyleRowBandSize w:val="1"/>
      <w:tblStyleColBandSize w:val="1"/>
      <w:tblCellMar>
        <w:top w:w="0" w:type="dxa"/>
        <w:left w:w="0" w:type="dxa"/>
        <w:bottom w:w="0" w:type="dxa"/>
        <w:right w:w="0" w:type="dxa"/>
      </w:tblCellMar>
    </w:tblPr>
  </w:style>
  <w:style w:type="table" w:customStyle="1" w:styleId="a2">
    <w:basedOn w:val="TableNormal8"/>
    <w:tblPr>
      <w:tblStyleRowBandSize w:val="1"/>
      <w:tblStyleColBandSize w:val="1"/>
      <w:tblCellMar>
        <w:top w:w="100" w:type="dxa"/>
        <w:left w:w="100" w:type="dxa"/>
        <w:bottom w:w="100" w:type="dxa"/>
        <w:right w:w="100" w:type="dxa"/>
      </w:tblCellMar>
    </w:tblPr>
  </w:style>
  <w:style w:type="table" w:customStyle="1" w:styleId="a3">
    <w:basedOn w:val="TableNormal8"/>
    <w:tblPr>
      <w:tblStyleRowBandSize w:val="1"/>
      <w:tblStyleColBandSize w:val="1"/>
      <w:tblCellMar>
        <w:top w:w="100" w:type="dxa"/>
        <w:left w:w="100" w:type="dxa"/>
        <w:bottom w:w="100" w:type="dxa"/>
        <w:right w:w="100" w:type="dxa"/>
      </w:tblCellMar>
    </w:tblPr>
  </w:style>
  <w:style w:type="table" w:customStyle="1" w:styleId="a4">
    <w:basedOn w:val="TableNormal8"/>
    <w:tblPr>
      <w:tblStyleRowBandSize w:val="1"/>
      <w:tblStyleColBandSize w:val="1"/>
      <w:tblCellMar>
        <w:top w:w="100" w:type="dxa"/>
        <w:left w:w="100" w:type="dxa"/>
        <w:bottom w:w="100" w:type="dxa"/>
        <w:right w:w="100" w:type="dxa"/>
      </w:tblCellMar>
    </w:tblPr>
  </w:style>
  <w:style w:type="table" w:customStyle="1" w:styleId="a5">
    <w:basedOn w:val="TableNormal8"/>
    <w:tblPr>
      <w:tblStyleRowBandSize w:val="1"/>
      <w:tblStyleColBandSize w:val="1"/>
      <w:tblCellMar>
        <w:top w:w="100" w:type="dxa"/>
        <w:left w:w="100" w:type="dxa"/>
        <w:bottom w:w="100" w:type="dxa"/>
        <w:right w:w="100" w:type="dxa"/>
      </w:tblCellMar>
    </w:tblPr>
  </w:style>
  <w:style w:type="table" w:customStyle="1" w:styleId="a6">
    <w:basedOn w:val="TableNormal8"/>
    <w:tblPr>
      <w:tblStyleRowBandSize w:val="1"/>
      <w:tblStyleColBandSize w:val="1"/>
      <w:tblCellMar>
        <w:top w:w="100" w:type="dxa"/>
        <w:left w:w="100" w:type="dxa"/>
        <w:bottom w:w="100" w:type="dxa"/>
        <w:right w:w="100" w:type="dxa"/>
      </w:tblCellMar>
    </w:tblPr>
  </w:style>
  <w:style w:type="table" w:customStyle="1" w:styleId="a7">
    <w:basedOn w:val="TableNormal8"/>
    <w:tblPr>
      <w:tblStyleRowBandSize w:val="1"/>
      <w:tblStyleColBandSize w:val="1"/>
      <w:tblCellMar>
        <w:top w:w="100" w:type="dxa"/>
        <w:left w:w="100" w:type="dxa"/>
        <w:bottom w:w="100" w:type="dxa"/>
        <w:right w:w="100" w:type="dxa"/>
      </w:tblCellMar>
    </w:tblPr>
  </w:style>
  <w:style w:type="table" w:customStyle="1" w:styleId="a8">
    <w:basedOn w:val="TableNormal8"/>
    <w:tblPr>
      <w:tblStyleRowBandSize w:val="1"/>
      <w:tblStyleColBandSize w:val="1"/>
      <w:tblCellMar>
        <w:top w:w="100" w:type="dxa"/>
        <w:left w:w="100" w:type="dxa"/>
        <w:bottom w:w="100" w:type="dxa"/>
        <w:right w:w="100" w:type="dxa"/>
      </w:tblCellMar>
    </w:tblPr>
  </w:style>
  <w:style w:type="table" w:customStyle="1" w:styleId="a9">
    <w:basedOn w:val="TableNormal8"/>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d5yzsWl4UUIwZWHKDsKKCNB+JQ==">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jI0azBneWg3cWtscTIOaC5hNGV1d3lmbW9pcjUyDmgubHoyZWUzd3MxODM3Mg5oLmd1ZHVsZ2hrMnd0aDIOaC5zZm8wcTNvbm5kYXQyDmguNmRyMmtncjIxbWFzMg5oLjVibTNzYXl1b3J1ZTgAciExeG5OZm5XUDkzWDNlU0VGWm56WS1XWW1fUVB3NGxzcU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824</Words>
  <Characters>4535</Characters>
  <Application>Microsoft Office Word</Application>
  <DocSecurity>0</DocSecurity>
  <Lines>37</Lines>
  <Paragraphs>10</Paragraphs>
  <ScaleCrop>false</ScaleCrop>
  <Company/>
  <LinksUpToDate>false</LinksUpToDate>
  <CharactersWithSpaces>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Kevin Condor Huarhuachi</cp:lastModifiedBy>
  <cp:revision>2</cp:revision>
  <dcterms:created xsi:type="dcterms:W3CDTF">2024-07-01T03:46:00Z</dcterms:created>
  <dcterms:modified xsi:type="dcterms:W3CDTF">2024-07-01T03:58:00Z</dcterms:modified>
</cp:coreProperties>
</file>