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32B" w:rsidRDefault="008A050F" w:rsidP="00CA4EE5">
      <w:pPr>
        <w:rPr>
          <w:rFonts w:ascii="Arial" w:hAnsi="Arial" w:cs="Arial"/>
          <w:sz w:val="28"/>
          <w:szCs w:val="28"/>
        </w:rPr>
      </w:pPr>
      <w:r w:rsidRPr="008A050F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DF02CF5" wp14:editId="71F97563">
            <wp:simplePos x="0" y="0"/>
            <wp:positionH relativeFrom="margin">
              <wp:align>right</wp:align>
            </wp:positionH>
            <wp:positionV relativeFrom="paragraph">
              <wp:posOffset>-1797</wp:posOffset>
            </wp:positionV>
            <wp:extent cx="698400" cy="926742"/>
            <wp:effectExtent l="0" t="0" r="6985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636" b="98364" l="3944" r="94664">
                                  <a14:foregroundMark x1="54292" y1="63804" x2="53596" y2="3006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9475" t="3557" r="9987" b="2249"/>
                    <a:stretch/>
                  </pic:blipFill>
                  <pic:spPr bwMode="auto">
                    <a:xfrm>
                      <a:off x="0" y="0"/>
                      <a:ext cx="698400" cy="92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F13" w:rsidRPr="004A7F13">
        <w:rPr>
          <w:rFonts w:ascii="Arial" w:hAnsi="Arial" w:cs="Arial"/>
          <w:b/>
          <w:color w:val="2F5496" w:themeColor="accent5" w:themeShade="BF"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6CEC0108" wp14:editId="34F07B0E">
            <wp:simplePos x="0" y="0"/>
            <wp:positionH relativeFrom="margin">
              <wp:align>left</wp:align>
            </wp:positionH>
            <wp:positionV relativeFrom="paragraph">
              <wp:posOffset>-762</wp:posOffset>
            </wp:positionV>
            <wp:extent cx="922043" cy="92208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>
                                  <a14:foregroundMark x1="8861" y1="33423" x2="22222" y2="14960"/>
                                  <a14:foregroundMark x1="25879" y1="12668" x2="48101" y2="7547"/>
                                  <a14:foregroundMark x1="59072" y1="85849" x2="30239" y2="82480"/>
                                  <a14:foregroundMark x1="33896" y1="85310" x2="11674" y2="67790"/>
                                  <a14:foregroundMark x1="11674" y1="67520" x2="3797" y2="44205"/>
                                  <a14:foregroundMark x1="3797" y1="42992" x2="10689" y2="24933"/>
                                  <a14:foregroundMark x1="15612" y1="20620" x2="38678" y2="6469"/>
                                  <a14:foregroundMark x1="42757" y1="5391" x2="72996" y2="11321"/>
                                  <a14:foregroundMark x1="75809" y1="13747" x2="87342" y2="32345"/>
                                  <a14:foregroundMark x1="89451" y1="36658" x2="86357" y2="67385"/>
                                  <a14:foregroundMark x1="84669" y1="69137" x2="61885" y2="83558"/>
                                  <a14:foregroundMark x1="22644" y1="12668" x2="7173" y2="26550"/>
                                  <a14:foregroundMark x1="44444" y1="89488" x2="29395" y2="87332"/>
                                  <a14:foregroundMark x1="51899" y1="90836" x2="51899" y2="90836"/>
                                  <a14:foregroundMark x1="48805" y1="90431" x2="48805" y2="90431"/>
                                  <a14:foregroundMark x1="46273" y1="90701" x2="46273" y2="90701"/>
                                  <a14:foregroundMark x1="43319" y1="90566" x2="43319" y2="90566"/>
                                  <a14:foregroundMark x1="27707" y1="86927" x2="18847" y2="81132"/>
                                  <a14:foregroundMark x1="16878" y1="79784" x2="8861" y2="71024"/>
                                  <a14:foregroundMark x1="7876" y1="70350" x2="3235" y2="60512"/>
                                  <a14:foregroundMark x1="52321" y1="90296" x2="60478" y2="88814"/>
                                  <a14:foregroundMark x1="60619" y1="89084" x2="68776" y2="85580"/>
                                  <a14:foregroundMark x1="69198" y1="85714" x2="74543" y2="82210"/>
                                  <a14:foregroundMark x1="75387" y1="82075" x2="80169" y2="78167"/>
                                  <a14:foregroundMark x1="80731" y1="77898" x2="83966" y2="73450"/>
                                  <a14:foregroundMark x1="84669" y1="73046" x2="87482" y2="68733"/>
                                  <a14:foregroundMark x1="87764" y1="68464" x2="90014" y2="63747"/>
                                  <a14:foregroundMark x1="90155" y1="63342" x2="92968" y2="56873"/>
                                  <a14:foregroundMark x1="2813" y1="59838" x2="1266" y2="51887"/>
                                  <a14:foregroundMark x1="1266" y1="51078" x2="0" y2="45553"/>
                                  <a14:foregroundMark x1="703" y1="44340" x2="1125" y2="39892"/>
                                  <a14:foregroundMark x1="1125" y1="39218" x2="1828" y2="34501"/>
                                  <a14:foregroundMark x1="2391" y1="33558" x2="4219" y2="28302"/>
                                  <a14:foregroundMark x1="4501" y1="27224" x2="7173" y2="23046"/>
                                  <a14:foregroundMark x1="7454" y1="22237" x2="11111" y2="18059"/>
                                  <a14:foregroundMark x1="11252" y1="17251" x2="15471" y2="13073"/>
                                  <a14:foregroundMark x1="16596" y1="12264" x2="22363" y2="7817"/>
                                  <a14:foregroundMark x1="22644" y1="7008" x2="29677" y2="5256"/>
                                  <a14:foregroundMark x1="26442" y1="5391" x2="35443" y2="2561"/>
                                  <a14:foregroundMark x1="36287" y1="2156" x2="44163" y2="943"/>
                                  <a14:foregroundMark x1="93530" y1="56199" x2="93952" y2="49057"/>
                                  <a14:foregroundMark x1="94374" y1="48652" x2="94093" y2="41375"/>
                                  <a14:foregroundMark x1="93812" y1="40701" x2="92264" y2="31402"/>
                                  <a14:foregroundMark x1="91280" y1="29919" x2="88045" y2="23450"/>
                                  <a14:foregroundMark x1="88045" y1="22911" x2="81575" y2="14960"/>
                                  <a14:foregroundMark x1="81716" y1="14960" x2="73558" y2="8356"/>
                                  <a14:foregroundMark x1="73277" y1="8760" x2="73277" y2="8760"/>
                                  <a14:foregroundMark x1="72714" y1="7951" x2="62729" y2="3235"/>
                                  <a14:foregroundMark x1="62166" y1="2965" x2="53305" y2="94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t="274" r="4947" b="8642"/>
                    <a:stretch/>
                  </pic:blipFill>
                  <pic:spPr bwMode="auto">
                    <a:xfrm>
                      <a:off x="0" y="0"/>
                      <a:ext cx="922043" cy="92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10032B" w:rsidRPr="00CA4EE5" w:rsidRDefault="0010032B" w:rsidP="0010032B">
      <w:pPr>
        <w:jc w:val="center"/>
        <w:rPr>
          <w:rFonts w:ascii="Arial" w:hAnsi="Arial" w:cs="Arial"/>
          <w:b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</w:rPr>
        <w:t>Universidad Autónoma de Nuevo León</w:t>
      </w:r>
    </w:p>
    <w:p w:rsidR="0010032B" w:rsidRPr="00CA4EE5" w:rsidRDefault="0010032B" w:rsidP="0010032B">
      <w:pPr>
        <w:jc w:val="center"/>
        <w:rPr>
          <w:rFonts w:ascii="Arial" w:hAnsi="Arial" w:cs="Arial"/>
          <w:b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</w:rPr>
        <w:t>Facultad de Ingeniería Mecánica y Eléctrica</w:t>
      </w:r>
    </w:p>
    <w:p w:rsid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CA4EE5" w:rsidRPr="00CA4EE5" w:rsidRDefault="00CA4EE5" w:rsidP="00CA4EE5">
      <w:pPr>
        <w:jc w:val="center"/>
        <w:rPr>
          <w:rFonts w:ascii="Arial" w:hAnsi="Arial" w:cs="Arial"/>
          <w:b/>
          <w:color w:val="2F5496" w:themeColor="accent5" w:themeShade="BF"/>
          <w:sz w:val="28"/>
          <w:szCs w:val="28"/>
          <w:u w:val="single"/>
        </w:rPr>
      </w:pPr>
      <w:r w:rsidRPr="00CA4EE5">
        <w:rPr>
          <w:rFonts w:ascii="Arial" w:hAnsi="Arial" w:cs="Arial"/>
          <w:b/>
          <w:color w:val="2F5496" w:themeColor="accent5" w:themeShade="BF"/>
          <w:sz w:val="28"/>
          <w:szCs w:val="28"/>
          <w:u w:val="single"/>
        </w:rPr>
        <w:t>Verano Ordinario</w:t>
      </w:r>
    </w:p>
    <w:p w:rsidR="0010032B" w:rsidRPr="00CA4EE5" w:rsidRDefault="0010032B" w:rsidP="0010032B">
      <w:pPr>
        <w:jc w:val="center"/>
        <w:rPr>
          <w:rFonts w:ascii="Arial" w:hAnsi="Arial" w:cs="Arial"/>
          <w:b/>
          <w:sz w:val="28"/>
          <w:szCs w:val="28"/>
        </w:rPr>
      </w:pPr>
      <w:r w:rsidRPr="00CA4EE5">
        <w:rPr>
          <w:rFonts w:ascii="Arial" w:hAnsi="Arial" w:cs="Arial"/>
          <w:b/>
          <w:color w:val="2F5496" w:themeColor="accent5" w:themeShade="BF"/>
          <w:sz w:val="28"/>
          <w:szCs w:val="28"/>
        </w:rPr>
        <w:t>Tópicos Selectos de Ciencias de la Ingeniería III</w:t>
      </w:r>
    </w:p>
    <w:p w:rsidR="00CA4EE5" w:rsidRPr="00CA4EE5" w:rsidRDefault="00CA4EE5" w:rsidP="0010032B">
      <w:pPr>
        <w:jc w:val="center"/>
        <w:rPr>
          <w:rFonts w:ascii="Arial" w:hAnsi="Arial" w:cs="Arial"/>
          <w:b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</w:rPr>
        <w:t>Grupo 002</w:t>
      </w:r>
    </w:p>
    <w:p w:rsid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</w:rPr>
        <w:t>Profesor:</w:t>
      </w:r>
      <w:r>
        <w:rPr>
          <w:rFonts w:ascii="Arial" w:hAnsi="Arial" w:cs="Arial"/>
          <w:sz w:val="28"/>
          <w:szCs w:val="28"/>
        </w:rPr>
        <w:t xml:space="preserve"> </w:t>
      </w:r>
      <w:r w:rsidRPr="0010032B">
        <w:rPr>
          <w:rFonts w:ascii="Arial" w:hAnsi="Arial" w:cs="Arial"/>
          <w:sz w:val="28"/>
          <w:szCs w:val="28"/>
        </w:rPr>
        <w:t>Cesar Yael Santillán Marroquín</w:t>
      </w:r>
    </w:p>
    <w:p w:rsid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CA4EE5" w:rsidRPr="00CA4EE5" w:rsidRDefault="0010032B" w:rsidP="00CA4EE5">
      <w:pPr>
        <w:jc w:val="center"/>
        <w:rPr>
          <w:rFonts w:ascii="Arial" w:hAnsi="Arial" w:cs="Arial"/>
          <w:b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  <w:highlight w:val="yellow"/>
        </w:rPr>
        <w:t>Proyecto Final</w:t>
      </w:r>
    </w:p>
    <w:p w:rsidR="00CA4EE5" w:rsidRDefault="00CA4EE5" w:rsidP="00CA4EE5">
      <w:pPr>
        <w:jc w:val="center"/>
        <w:rPr>
          <w:rFonts w:ascii="Arial" w:hAnsi="Arial" w:cs="Arial"/>
          <w:sz w:val="28"/>
          <w:szCs w:val="28"/>
        </w:rPr>
      </w:pPr>
    </w:p>
    <w:p w:rsidR="0010032B" w:rsidRPr="00CA4EE5" w:rsidRDefault="00CA4EE5" w:rsidP="00CA4EE5">
      <w:pPr>
        <w:jc w:val="center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r w:rsidRPr="00CA4EE5">
        <w:rPr>
          <w:rFonts w:ascii="Arial" w:hAnsi="Arial" w:cs="Arial"/>
          <w:b/>
          <w:color w:val="2F5496" w:themeColor="accent5" w:themeShade="BF"/>
          <w:sz w:val="28"/>
          <w:szCs w:val="28"/>
        </w:rPr>
        <w:t>Equipo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5639"/>
        <w:gridCol w:w="1409"/>
      </w:tblGrid>
      <w:tr w:rsidR="0010032B" w:rsidTr="00CA4EE5">
        <w:tc>
          <w:tcPr>
            <w:tcW w:w="1412" w:type="dxa"/>
          </w:tcPr>
          <w:p w:rsidR="0010032B" w:rsidRPr="00CA4EE5" w:rsidRDefault="0010032B" w:rsidP="0010032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A4EE5">
              <w:rPr>
                <w:rFonts w:ascii="Arial" w:hAnsi="Arial" w:cs="Arial"/>
                <w:b/>
                <w:sz w:val="28"/>
                <w:szCs w:val="28"/>
              </w:rPr>
              <w:t>Matricula</w:t>
            </w:r>
          </w:p>
        </w:tc>
        <w:tc>
          <w:tcPr>
            <w:tcW w:w="5671" w:type="dxa"/>
          </w:tcPr>
          <w:p w:rsidR="0010032B" w:rsidRPr="00CA4EE5" w:rsidRDefault="0010032B" w:rsidP="0010032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A4EE5">
              <w:rPr>
                <w:rFonts w:ascii="Arial" w:hAnsi="Arial" w:cs="Arial"/>
                <w:b/>
                <w:sz w:val="28"/>
                <w:szCs w:val="28"/>
              </w:rPr>
              <w:t>Nombre</w:t>
            </w:r>
          </w:p>
        </w:tc>
        <w:tc>
          <w:tcPr>
            <w:tcW w:w="1411" w:type="dxa"/>
          </w:tcPr>
          <w:p w:rsidR="0010032B" w:rsidRPr="00CA4EE5" w:rsidRDefault="0010032B" w:rsidP="0010032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A4EE5">
              <w:rPr>
                <w:rFonts w:ascii="Arial" w:hAnsi="Arial" w:cs="Arial"/>
                <w:b/>
                <w:sz w:val="28"/>
                <w:szCs w:val="28"/>
              </w:rPr>
              <w:t>Carrera</w:t>
            </w:r>
          </w:p>
        </w:tc>
      </w:tr>
      <w:tr w:rsidR="0010032B" w:rsidTr="00CA4EE5">
        <w:tc>
          <w:tcPr>
            <w:tcW w:w="1412" w:type="dxa"/>
          </w:tcPr>
          <w:p w:rsidR="0010032B" w:rsidRDefault="006F6A87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F6A87">
              <w:rPr>
                <w:rFonts w:ascii="Arial" w:hAnsi="Arial" w:cs="Arial"/>
                <w:sz w:val="28"/>
                <w:szCs w:val="28"/>
              </w:rPr>
              <w:t>2109152</w:t>
            </w:r>
          </w:p>
        </w:tc>
        <w:tc>
          <w:tcPr>
            <w:tcW w:w="5671" w:type="dxa"/>
          </w:tcPr>
          <w:p w:rsidR="0010032B" w:rsidRDefault="004E30E4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Diego Basilio Alejo Rico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1963408</w:t>
            </w:r>
          </w:p>
        </w:tc>
        <w:tc>
          <w:tcPr>
            <w:tcW w:w="567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Yazmin Judith Cantú Guillen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7D7AA0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D7AA0">
              <w:rPr>
                <w:rFonts w:ascii="Arial" w:hAnsi="Arial" w:cs="Arial"/>
                <w:sz w:val="28"/>
                <w:szCs w:val="28"/>
              </w:rPr>
              <w:t>2001863</w:t>
            </w:r>
          </w:p>
        </w:tc>
        <w:tc>
          <w:tcPr>
            <w:tcW w:w="5671" w:type="dxa"/>
          </w:tcPr>
          <w:p w:rsidR="0010032B" w:rsidRDefault="004E30E4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Álvaro Jesús Cibrián Reyna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644C13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644C13">
              <w:rPr>
                <w:rFonts w:ascii="Arial" w:hAnsi="Arial" w:cs="Arial"/>
                <w:sz w:val="28"/>
                <w:szCs w:val="28"/>
              </w:rPr>
              <w:t>2055683</w:t>
            </w:r>
          </w:p>
        </w:tc>
        <w:tc>
          <w:tcPr>
            <w:tcW w:w="5671" w:type="dxa"/>
          </w:tcPr>
          <w:p w:rsidR="0010032B" w:rsidRDefault="00E5527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Juan Pablo De l</w:t>
            </w:r>
            <w:r w:rsidR="004E30E4">
              <w:rPr>
                <w:rFonts w:ascii="Arial" w:hAnsi="Arial" w:cs="Arial"/>
                <w:sz w:val="28"/>
                <w:szCs w:val="28"/>
              </w:rPr>
              <w:t>os Ríos Martínez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FB0DAA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B0DAA">
              <w:rPr>
                <w:rFonts w:ascii="Arial" w:hAnsi="Arial" w:cs="Arial"/>
                <w:sz w:val="28"/>
                <w:szCs w:val="28"/>
              </w:rPr>
              <w:t>2127967</w:t>
            </w:r>
          </w:p>
        </w:tc>
        <w:tc>
          <w:tcPr>
            <w:tcW w:w="5671" w:type="dxa"/>
          </w:tcPr>
          <w:p w:rsidR="0010032B" w:rsidRDefault="004E30E4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Guillermo Vladimir Flores Báez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7D7AA0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7D7AA0">
              <w:rPr>
                <w:rFonts w:ascii="Arial" w:hAnsi="Arial" w:cs="Arial"/>
                <w:sz w:val="28"/>
                <w:szCs w:val="28"/>
              </w:rPr>
              <w:t>2108730</w:t>
            </w:r>
          </w:p>
        </w:tc>
        <w:tc>
          <w:tcPr>
            <w:tcW w:w="5671" w:type="dxa"/>
          </w:tcPr>
          <w:p w:rsidR="0010032B" w:rsidRDefault="004E30E4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Emiliano García Garza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FB0DAA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B0DAA">
              <w:rPr>
                <w:rFonts w:ascii="Arial" w:hAnsi="Arial" w:cs="Arial"/>
                <w:sz w:val="28"/>
                <w:szCs w:val="28"/>
              </w:rPr>
              <w:t>1970626</w:t>
            </w:r>
          </w:p>
        </w:tc>
        <w:tc>
          <w:tcPr>
            <w:tcW w:w="5671" w:type="dxa"/>
          </w:tcPr>
          <w:p w:rsidR="0010032B" w:rsidRDefault="009D5B58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Patricio Alessandro Milán Gámez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F02B0E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02B0E">
              <w:rPr>
                <w:rFonts w:ascii="Arial" w:hAnsi="Arial" w:cs="Arial"/>
                <w:sz w:val="28"/>
                <w:szCs w:val="28"/>
              </w:rPr>
              <w:t>2005306</w:t>
            </w:r>
          </w:p>
        </w:tc>
        <w:tc>
          <w:tcPr>
            <w:tcW w:w="5671" w:type="dxa"/>
          </w:tcPr>
          <w:p w:rsidR="0010032B" w:rsidRDefault="009D5B58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Gerardo Alejandro Morales Carranza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10032B" w:rsidTr="00CA4EE5">
        <w:tc>
          <w:tcPr>
            <w:tcW w:w="1412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1" w:type="dxa"/>
          </w:tcPr>
          <w:p w:rsidR="0010032B" w:rsidRDefault="009D5B58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José Antonio Pérez Sepúlveda</w:t>
            </w:r>
          </w:p>
        </w:tc>
        <w:tc>
          <w:tcPr>
            <w:tcW w:w="1411" w:type="dxa"/>
          </w:tcPr>
          <w:p w:rsidR="0010032B" w:rsidRDefault="0010032B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  <w:tr w:rsidR="009D5B58" w:rsidTr="00CA4EE5">
        <w:tc>
          <w:tcPr>
            <w:tcW w:w="1412" w:type="dxa"/>
          </w:tcPr>
          <w:p w:rsidR="009D5B58" w:rsidRDefault="009D615A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9D615A">
              <w:rPr>
                <w:rFonts w:ascii="Arial" w:hAnsi="Arial" w:cs="Arial"/>
                <w:sz w:val="28"/>
                <w:szCs w:val="28"/>
              </w:rPr>
              <w:t>1917465</w:t>
            </w:r>
          </w:p>
        </w:tc>
        <w:tc>
          <w:tcPr>
            <w:tcW w:w="5671" w:type="dxa"/>
          </w:tcPr>
          <w:p w:rsidR="009D5B58" w:rsidRDefault="009D5B58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Ángel Javier Ruiz Díaz</w:t>
            </w:r>
          </w:p>
        </w:tc>
        <w:tc>
          <w:tcPr>
            <w:tcW w:w="1411" w:type="dxa"/>
          </w:tcPr>
          <w:p w:rsidR="009D5B58" w:rsidRDefault="009D5B58" w:rsidP="0010032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ITS</w:t>
            </w:r>
          </w:p>
        </w:tc>
      </w:tr>
    </w:tbl>
    <w:p w:rsid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3B5497" w:rsidRDefault="00F02B0E" w:rsidP="003B5497">
      <w:pPr>
        <w:jc w:val="right"/>
        <w:rPr>
          <w:rFonts w:ascii="Arial" w:hAnsi="Arial" w:cs="Arial"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</w:rPr>
        <w:t>Fecha:</w:t>
      </w:r>
      <w:r>
        <w:rPr>
          <w:rFonts w:ascii="Arial" w:hAnsi="Arial" w:cs="Arial"/>
          <w:sz w:val="28"/>
          <w:szCs w:val="28"/>
        </w:rPr>
        <w:t xml:space="preserve"> 02 </w:t>
      </w:r>
      <w:r w:rsidR="003B5497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 xml:space="preserve"> </w:t>
      </w:r>
      <w:r w:rsidR="003B5497">
        <w:rPr>
          <w:rFonts w:ascii="Arial" w:hAnsi="Arial" w:cs="Arial"/>
          <w:sz w:val="28"/>
          <w:szCs w:val="28"/>
        </w:rPr>
        <w:t>07</w:t>
      </w:r>
      <w:r>
        <w:rPr>
          <w:rFonts w:ascii="Arial" w:hAnsi="Arial" w:cs="Arial"/>
          <w:sz w:val="28"/>
          <w:szCs w:val="28"/>
        </w:rPr>
        <w:t xml:space="preserve"> </w:t>
      </w:r>
      <w:r w:rsidR="003B5497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 xml:space="preserve"> </w:t>
      </w:r>
      <w:r w:rsidR="003B5497">
        <w:rPr>
          <w:rFonts w:ascii="Arial" w:hAnsi="Arial" w:cs="Arial"/>
          <w:sz w:val="28"/>
          <w:szCs w:val="28"/>
        </w:rPr>
        <w:t>2026</w:t>
      </w:r>
    </w:p>
    <w:p w:rsidR="003B5497" w:rsidRDefault="003B5497" w:rsidP="003B5497">
      <w:pPr>
        <w:jc w:val="right"/>
        <w:rPr>
          <w:rFonts w:ascii="Arial" w:hAnsi="Arial" w:cs="Arial"/>
          <w:sz w:val="28"/>
          <w:szCs w:val="28"/>
        </w:rPr>
      </w:pPr>
      <w:r w:rsidRPr="00CA4EE5">
        <w:rPr>
          <w:rFonts w:ascii="Arial" w:hAnsi="Arial" w:cs="Arial"/>
          <w:b/>
          <w:sz w:val="28"/>
          <w:szCs w:val="28"/>
        </w:rPr>
        <w:t>Lugar:</w:t>
      </w:r>
      <w:r>
        <w:rPr>
          <w:rFonts w:ascii="Arial" w:hAnsi="Arial" w:cs="Arial"/>
          <w:sz w:val="28"/>
          <w:szCs w:val="28"/>
        </w:rPr>
        <w:t xml:space="preserve"> </w:t>
      </w:r>
      <w:r w:rsidR="00F02B0E" w:rsidRPr="00F02B0E">
        <w:rPr>
          <w:rFonts w:ascii="Arial" w:hAnsi="Arial" w:cs="Arial"/>
          <w:sz w:val="28"/>
          <w:szCs w:val="28"/>
        </w:rPr>
        <w:t>Pedro de Alba SN, Niños Héroes, Ciudad Universitaria, 6645</w:t>
      </w:r>
      <w:r w:rsidR="00F02B0E">
        <w:rPr>
          <w:rFonts w:ascii="Arial" w:hAnsi="Arial" w:cs="Arial"/>
          <w:sz w:val="28"/>
          <w:szCs w:val="28"/>
        </w:rPr>
        <w:t>5 San Nicolás de los Garza, N.L</w:t>
      </w:r>
    </w:p>
    <w:p w:rsidR="0010032B" w:rsidRP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10032B" w:rsidRPr="0010032B" w:rsidRDefault="0010032B" w:rsidP="0010032B">
      <w:pPr>
        <w:jc w:val="center"/>
        <w:rPr>
          <w:rFonts w:ascii="Arial" w:hAnsi="Arial" w:cs="Arial"/>
          <w:sz w:val="28"/>
          <w:szCs w:val="28"/>
        </w:rPr>
      </w:pPr>
    </w:p>
    <w:p w:rsidR="0010032B" w:rsidRPr="0010032B" w:rsidRDefault="0010032B" w:rsidP="00CA4EE5">
      <w:pPr>
        <w:rPr>
          <w:rFonts w:ascii="Arial" w:hAnsi="Arial" w:cs="Arial"/>
          <w:sz w:val="28"/>
          <w:szCs w:val="28"/>
        </w:rPr>
      </w:pPr>
      <w:r w:rsidRPr="0010032B">
        <w:rPr>
          <w:rFonts w:ascii="Arial" w:hAnsi="Arial" w:cs="Arial"/>
          <w:sz w:val="28"/>
          <w:szCs w:val="28"/>
        </w:rPr>
        <w:br w:type="page"/>
      </w:r>
    </w:p>
    <w:sdt>
      <w:sdtPr>
        <w:id w:val="-9432285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s-ES"/>
        </w:rPr>
      </w:sdtEndPr>
      <w:sdtContent>
        <w:p w:rsidR="0067454E" w:rsidRPr="0067454E" w:rsidRDefault="0067454E" w:rsidP="0067454E">
          <w:pPr>
            <w:pStyle w:val="TOCHeading"/>
            <w:jc w:val="center"/>
            <w:rPr>
              <w:rFonts w:ascii="Arial" w:hAnsi="Arial" w:cs="Arial"/>
              <w:b/>
              <w:color w:val="2F5496" w:themeColor="accent5" w:themeShade="BF"/>
              <w:sz w:val="28"/>
              <w:szCs w:val="28"/>
            </w:rPr>
          </w:pPr>
          <w:r w:rsidRPr="0067454E">
            <w:rPr>
              <w:rFonts w:ascii="Arial" w:hAnsi="Arial" w:cs="Arial"/>
              <w:b/>
              <w:color w:val="2F5496" w:themeColor="accent5" w:themeShade="BF"/>
              <w:sz w:val="28"/>
              <w:szCs w:val="28"/>
            </w:rPr>
            <w:t>Índice</w:t>
          </w:r>
        </w:p>
        <w:p w:rsidR="0067454E" w:rsidRPr="0067454E" w:rsidRDefault="0067454E" w:rsidP="0067454E">
          <w:pPr>
            <w:rPr>
              <w:rFonts w:ascii="Arial" w:hAnsi="Arial" w:cs="Arial"/>
              <w:sz w:val="28"/>
              <w:szCs w:val="28"/>
              <w:lang w:val="en-US"/>
            </w:rPr>
          </w:pPr>
        </w:p>
        <w:p w:rsidR="00C94E95" w:rsidRPr="00C94E95" w:rsidRDefault="0067454E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EA6500">
            <w:rPr>
              <w:rFonts w:ascii="Arial" w:hAnsi="Arial" w:cs="Arial"/>
              <w:sz w:val="24"/>
              <w:szCs w:val="28"/>
              <w:highlight w:val="yellow"/>
            </w:rPr>
            <w:fldChar w:fldCharType="begin"/>
          </w:r>
          <w:r w:rsidRPr="00EA6500">
            <w:rPr>
              <w:rFonts w:ascii="Arial" w:hAnsi="Arial" w:cs="Arial"/>
              <w:sz w:val="24"/>
              <w:szCs w:val="28"/>
              <w:highlight w:val="yellow"/>
            </w:rPr>
            <w:instrText xml:space="preserve"> TOC \o "1-3" \h \z \u </w:instrText>
          </w:r>
          <w:r w:rsidRPr="00EA6500">
            <w:rPr>
              <w:rFonts w:ascii="Arial" w:hAnsi="Arial" w:cs="Arial"/>
              <w:sz w:val="24"/>
              <w:szCs w:val="28"/>
              <w:highlight w:val="yellow"/>
            </w:rPr>
            <w:fldChar w:fldCharType="separate"/>
          </w:r>
          <w:hyperlink w:anchor="_Toc233900281" w:history="1">
            <w:r w:rsidR="00C94E95" w:rsidRPr="00C94E95">
              <w:rPr>
                <w:rStyle w:val="Hyperlink"/>
                <w:rFonts w:ascii="Arial" w:hAnsi="Arial" w:cs="Arial"/>
                <w:noProof/>
                <w:color w:val="auto"/>
              </w:rPr>
              <w:t>Proyecto: Análisis del Impacto de Hábitos de Vida y Factores Demográficos en los Gastos Médicos de Personas Aseguradas</w:t>
            </w:r>
            <w:r w:rsidR="00C94E95" w:rsidRPr="00C94E95">
              <w:rPr>
                <w:noProof/>
                <w:webHidden/>
              </w:rPr>
              <w:tab/>
            </w:r>
            <w:r w:rsidR="00C94E95" w:rsidRPr="00C94E95">
              <w:rPr>
                <w:noProof/>
                <w:webHidden/>
              </w:rPr>
              <w:fldChar w:fldCharType="begin"/>
            </w:r>
            <w:r w:rsidR="00C94E95" w:rsidRPr="00C94E95">
              <w:rPr>
                <w:noProof/>
                <w:webHidden/>
              </w:rPr>
              <w:instrText xml:space="preserve"> PAGEREF _Toc233900281 \h </w:instrText>
            </w:r>
            <w:r w:rsidR="00C94E95" w:rsidRPr="00C94E95">
              <w:rPr>
                <w:noProof/>
                <w:webHidden/>
              </w:rPr>
            </w:r>
            <w:r w:rsidR="00C94E95" w:rsidRPr="00C94E95">
              <w:rPr>
                <w:noProof/>
                <w:webHidden/>
              </w:rPr>
              <w:fldChar w:fldCharType="separate"/>
            </w:r>
            <w:r w:rsidR="00C94E95" w:rsidRPr="00C94E95">
              <w:rPr>
                <w:noProof/>
                <w:webHidden/>
              </w:rPr>
              <w:t>3</w:t>
            </w:r>
            <w:r w:rsidR="00C94E95"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2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Objetivo del Proyecto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_Toc233900282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3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3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Introducción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_Toc233900283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3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4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Selección de la Base de Datos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_Toc233900284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3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5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Problemática a Resolver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_Toc233900285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4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6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Descripción de los Datos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_Toc233900286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4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7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Variable Dependiente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_Toc233900287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4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8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Variables Independientes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_Toc233900288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4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89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Preparación de los Datos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_Toc233900289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90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Herramienta de Análisis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_Toc233900290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91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Análisis de Datos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_Toc233900291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92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Técnica de Minería de Datos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_Toc233900292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93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Interpretación de Resultados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_Toc233900293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94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Conclusiones y Recomendaciones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_Toc233900294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C94E95" w:rsidRPr="00C94E95" w:rsidRDefault="00C94E95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3900295" w:history="1">
            <w:r w:rsidRPr="00C94E95">
              <w:rPr>
                <w:rStyle w:val="Hyperlink"/>
                <w:rFonts w:ascii="Arial" w:hAnsi="Arial" w:cs="Arial"/>
                <w:noProof/>
                <w:color w:val="auto"/>
              </w:rPr>
              <w:t>Referencias</w:t>
            </w:r>
            <w:r w:rsidRPr="00C94E95">
              <w:rPr>
                <w:noProof/>
                <w:webHidden/>
              </w:rPr>
              <w:tab/>
            </w:r>
            <w:r w:rsidRPr="00C94E95">
              <w:rPr>
                <w:noProof/>
                <w:webHidden/>
              </w:rPr>
              <w:fldChar w:fldCharType="begin"/>
            </w:r>
            <w:r w:rsidRPr="00C94E95">
              <w:rPr>
                <w:noProof/>
                <w:webHidden/>
              </w:rPr>
              <w:instrText xml:space="preserve"> PAGEREF _Toc233900295 \h </w:instrText>
            </w:r>
            <w:r w:rsidRPr="00C94E95">
              <w:rPr>
                <w:noProof/>
                <w:webHidden/>
              </w:rPr>
            </w:r>
            <w:r w:rsidRPr="00C94E95">
              <w:rPr>
                <w:noProof/>
                <w:webHidden/>
              </w:rPr>
              <w:fldChar w:fldCharType="separate"/>
            </w:r>
            <w:r w:rsidRPr="00C94E95">
              <w:rPr>
                <w:noProof/>
                <w:webHidden/>
              </w:rPr>
              <w:t>5</w:t>
            </w:r>
            <w:r w:rsidRPr="00C94E95">
              <w:rPr>
                <w:noProof/>
                <w:webHidden/>
              </w:rPr>
              <w:fldChar w:fldCharType="end"/>
            </w:r>
          </w:hyperlink>
        </w:p>
        <w:p w:rsidR="0067454E" w:rsidRDefault="0067454E">
          <w:r w:rsidRPr="00EA6500">
            <w:rPr>
              <w:rFonts w:ascii="Arial" w:hAnsi="Arial" w:cs="Arial"/>
              <w:bCs/>
              <w:noProof/>
              <w:sz w:val="24"/>
              <w:szCs w:val="28"/>
              <w:highlight w:val="yellow"/>
            </w:rPr>
            <w:fldChar w:fldCharType="end"/>
          </w:r>
        </w:p>
      </w:sdtContent>
    </w:sdt>
    <w:p w:rsidR="005935E6" w:rsidRDefault="005935E6"/>
    <w:p w:rsidR="005935E6" w:rsidRDefault="005935E6">
      <w:r>
        <w:br w:type="page"/>
      </w:r>
    </w:p>
    <w:p w:rsidR="007C057F" w:rsidRPr="0067454E" w:rsidRDefault="005935E6" w:rsidP="0067454E">
      <w:pPr>
        <w:pStyle w:val="Heading1"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233900281"/>
      <w:r w:rsidRPr="0067454E">
        <w:rPr>
          <w:rFonts w:ascii="Arial" w:hAnsi="Arial" w:cs="Arial"/>
          <w:b/>
          <w:color w:val="auto"/>
          <w:sz w:val="28"/>
          <w:szCs w:val="28"/>
          <w:highlight w:val="yellow"/>
        </w:rPr>
        <w:lastRenderedPageBreak/>
        <w:t xml:space="preserve">Proyecto: </w:t>
      </w:r>
      <w:r w:rsidR="00624274" w:rsidRPr="0067454E">
        <w:rPr>
          <w:rFonts w:ascii="Arial" w:hAnsi="Arial" w:cs="Arial"/>
          <w:b/>
          <w:color w:val="auto"/>
          <w:sz w:val="28"/>
          <w:szCs w:val="28"/>
          <w:highlight w:val="yellow"/>
        </w:rPr>
        <w:t>Análisis del Impacto de Hábitos de V</w:t>
      </w:r>
      <w:r w:rsidR="00624274" w:rsidRPr="008A4391">
        <w:rPr>
          <w:rFonts w:ascii="Arial" w:hAnsi="Arial" w:cs="Arial"/>
          <w:b/>
          <w:color w:val="auto"/>
          <w:sz w:val="28"/>
          <w:szCs w:val="28"/>
          <w:highlight w:val="yellow"/>
        </w:rPr>
        <w:t xml:space="preserve">ida </w:t>
      </w:r>
      <w:r w:rsidR="008A4391" w:rsidRPr="008A4391">
        <w:rPr>
          <w:rFonts w:ascii="Arial" w:hAnsi="Arial" w:cs="Arial"/>
          <w:b/>
          <w:color w:val="auto"/>
          <w:sz w:val="28"/>
          <w:szCs w:val="28"/>
          <w:highlight w:val="yellow"/>
        </w:rPr>
        <w:t xml:space="preserve">y Factores Demográficos en </w:t>
      </w:r>
      <w:r w:rsidR="008A4391">
        <w:rPr>
          <w:rFonts w:ascii="Arial" w:hAnsi="Arial" w:cs="Arial"/>
          <w:b/>
          <w:color w:val="auto"/>
          <w:sz w:val="28"/>
          <w:szCs w:val="28"/>
          <w:highlight w:val="yellow"/>
        </w:rPr>
        <w:t xml:space="preserve">los </w:t>
      </w:r>
      <w:r w:rsidR="008A4391" w:rsidRPr="008A4391">
        <w:rPr>
          <w:rFonts w:ascii="Arial" w:hAnsi="Arial" w:cs="Arial"/>
          <w:b/>
          <w:color w:val="auto"/>
          <w:sz w:val="28"/>
          <w:szCs w:val="28"/>
          <w:highlight w:val="yellow"/>
        </w:rPr>
        <w:t xml:space="preserve">Gastos </w:t>
      </w:r>
      <w:r w:rsidR="008A4391" w:rsidRPr="005B0501">
        <w:rPr>
          <w:rFonts w:ascii="Arial" w:hAnsi="Arial" w:cs="Arial"/>
          <w:b/>
          <w:color w:val="auto"/>
          <w:sz w:val="28"/>
          <w:szCs w:val="28"/>
          <w:highlight w:val="yellow"/>
        </w:rPr>
        <w:t>Médicos</w:t>
      </w:r>
      <w:r w:rsidR="005B0501" w:rsidRPr="005B0501">
        <w:rPr>
          <w:rFonts w:ascii="Arial" w:hAnsi="Arial" w:cs="Arial"/>
          <w:b/>
          <w:color w:val="auto"/>
          <w:sz w:val="28"/>
          <w:szCs w:val="28"/>
          <w:highlight w:val="yellow"/>
        </w:rPr>
        <w:t xml:space="preserve"> de Personas Aseguradas</w:t>
      </w:r>
      <w:bookmarkEnd w:id="0"/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5935E6" w:rsidRDefault="00411D59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1" w:name="_Toc233900282"/>
      <w:r>
        <w:rPr>
          <w:rFonts w:ascii="Arial" w:hAnsi="Arial" w:cs="Arial"/>
          <w:b/>
          <w:color w:val="2F5496" w:themeColor="accent5" w:themeShade="BF"/>
          <w:sz w:val="28"/>
          <w:szCs w:val="28"/>
        </w:rPr>
        <w:t>Objetivo</w:t>
      </w:r>
      <w:r w:rsidR="00837C5C"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 xml:space="preserve"> del Proyecto</w:t>
      </w:r>
      <w:bookmarkEnd w:id="1"/>
    </w:p>
    <w:p w:rsidR="008A4391" w:rsidRPr="008A4391" w:rsidRDefault="008A4391" w:rsidP="008A4391"/>
    <w:p w:rsidR="00837C5C" w:rsidRDefault="008A4391" w:rsidP="008A4391">
      <w:pPr>
        <w:jc w:val="both"/>
        <w:rPr>
          <w:rFonts w:ascii="Arial" w:hAnsi="Arial" w:cs="Arial"/>
          <w:sz w:val="24"/>
          <w:szCs w:val="28"/>
        </w:rPr>
      </w:pPr>
      <w:r w:rsidRPr="008A4391">
        <w:rPr>
          <w:rFonts w:ascii="Arial" w:hAnsi="Arial" w:cs="Arial"/>
          <w:sz w:val="24"/>
          <w:szCs w:val="28"/>
        </w:rPr>
        <w:t>Analizar la relación entre los hábitos de vida, las características demográficas y los cargos médicos de los clientes asegurados mediante herramientas de análisis y técnicas de minería de datos, con la finalidad de identificar los factores asociados con costos médicos más elevados.</w:t>
      </w:r>
    </w:p>
    <w:p w:rsidR="008A4391" w:rsidRDefault="008A4391">
      <w:pPr>
        <w:rPr>
          <w:rFonts w:ascii="Arial" w:hAnsi="Arial" w:cs="Arial"/>
          <w:sz w:val="28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2" w:name="_Toc233900283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Introducción</w:t>
      </w:r>
      <w:bookmarkEnd w:id="2"/>
    </w:p>
    <w:p w:rsidR="005B0501" w:rsidRPr="005B0501" w:rsidRDefault="005B0501" w:rsidP="005B0501"/>
    <w:p w:rsidR="007D0364" w:rsidRPr="007D0364" w:rsidRDefault="007D0364" w:rsidP="007D0364">
      <w:pPr>
        <w:jc w:val="both"/>
        <w:rPr>
          <w:rFonts w:ascii="Arial" w:hAnsi="Arial" w:cs="Arial"/>
          <w:sz w:val="24"/>
          <w:szCs w:val="24"/>
        </w:rPr>
      </w:pPr>
      <w:r w:rsidRPr="007D0364">
        <w:rPr>
          <w:rFonts w:ascii="Arial" w:hAnsi="Arial" w:cs="Arial"/>
          <w:sz w:val="24"/>
          <w:szCs w:val="24"/>
        </w:rPr>
        <w:t>Actualmente, en las organizaciones se generan y almacenan grandes cantidades de información que puede ser utilizada para apoyar la toma de decisiones; dentro del sector de las aseguradoras, el análisis de datos resulta especialmente importante, ya que permite conocer las características y factores que pueden relacionarse con los costos de a</w:t>
      </w:r>
      <w:r>
        <w:rPr>
          <w:rFonts w:ascii="Arial" w:hAnsi="Arial" w:cs="Arial"/>
          <w:sz w:val="24"/>
          <w:szCs w:val="24"/>
        </w:rPr>
        <w:t>tención médica de los clientes.</w:t>
      </w:r>
    </w:p>
    <w:p w:rsidR="007D0364" w:rsidRPr="007D0364" w:rsidRDefault="007D0364" w:rsidP="007D0364">
      <w:pPr>
        <w:jc w:val="both"/>
        <w:rPr>
          <w:rFonts w:ascii="Arial" w:hAnsi="Arial" w:cs="Arial"/>
          <w:sz w:val="24"/>
          <w:szCs w:val="24"/>
        </w:rPr>
      </w:pPr>
      <w:r w:rsidRPr="007D0364">
        <w:rPr>
          <w:rFonts w:ascii="Arial" w:hAnsi="Arial" w:cs="Arial"/>
          <w:sz w:val="24"/>
          <w:szCs w:val="24"/>
        </w:rPr>
        <w:t xml:space="preserve">La </w:t>
      </w:r>
      <w:r w:rsidRPr="00EA6500">
        <w:rPr>
          <w:rFonts w:ascii="Arial" w:hAnsi="Arial" w:cs="Arial"/>
          <w:sz w:val="24"/>
          <w:szCs w:val="24"/>
        </w:rPr>
        <w:t>minería de datos</w:t>
      </w:r>
      <w:r w:rsidRPr="007D0364">
        <w:rPr>
          <w:rFonts w:ascii="Arial" w:hAnsi="Arial" w:cs="Arial"/>
          <w:sz w:val="24"/>
          <w:szCs w:val="24"/>
        </w:rPr>
        <w:t xml:space="preserve"> es la extracción de información útil a partir de grandes </w:t>
      </w:r>
      <w:proofErr w:type="spellStart"/>
      <w:r w:rsidRPr="007D0364">
        <w:rPr>
          <w:rFonts w:ascii="Arial" w:hAnsi="Arial" w:cs="Arial"/>
          <w:i/>
          <w:sz w:val="24"/>
          <w:szCs w:val="24"/>
        </w:rPr>
        <w:t>datasets</w:t>
      </w:r>
      <w:proofErr w:type="spellEnd"/>
      <w:r w:rsidRPr="007D0364">
        <w:rPr>
          <w:rFonts w:ascii="Arial" w:hAnsi="Arial" w:cs="Arial"/>
          <w:sz w:val="24"/>
          <w:szCs w:val="24"/>
        </w:rPr>
        <w:t xml:space="preserve">, utilizando </w:t>
      </w:r>
      <w:r w:rsidRPr="007D0364">
        <w:rPr>
          <w:rFonts w:ascii="Arial" w:hAnsi="Arial" w:cs="Arial"/>
          <w:i/>
          <w:sz w:val="24"/>
          <w:szCs w:val="24"/>
        </w:rPr>
        <w:t xml:space="preserve">machine </w:t>
      </w:r>
      <w:proofErr w:type="spellStart"/>
      <w:r w:rsidRPr="007D0364">
        <w:rPr>
          <w:rFonts w:ascii="Arial" w:hAnsi="Arial" w:cs="Arial"/>
          <w:i/>
          <w:sz w:val="24"/>
          <w:szCs w:val="24"/>
        </w:rPr>
        <w:t>learning</w:t>
      </w:r>
      <w:proofErr w:type="spellEnd"/>
      <w:r w:rsidRPr="007D0364">
        <w:rPr>
          <w:rFonts w:ascii="Arial" w:hAnsi="Arial" w:cs="Arial"/>
          <w:sz w:val="24"/>
          <w:szCs w:val="24"/>
        </w:rPr>
        <w:t xml:space="preserve"> junto a otras herramientas para detectar patrones, anomalías e información estratégica para la toma de decisiones; a través de técnicas como el análisis exploratorio de datos, la correlación, la regresión lineal y el agrupamiento de datos, se obtiene información útil acerca del comportamiento de distintas v</w:t>
      </w:r>
      <w:r>
        <w:rPr>
          <w:rFonts w:ascii="Arial" w:hAnsi="Arial" w:cs="Arial"/>
          <w:sz w:val="24"/>
          <w:szCs w:val="24"/>
        </w:rPr>
        <w:t>ariables.</w:t>
      </w:r>
    </w:p>
    <w:p w:rsidR="00837C5C" w:rsidRDefault="007D0364" w:rsidP="007D0364">
      <w:pPr>
        <w:jc w:val="both"/>
        <w:rPr>
          <w:rFonts w:ascii="Arial" w:hAnsi="Arial" w:cs="Arial"/>
          <w:sz w:val="24"/>
          <w:szCs w:val="24"/>
        </w:rPr>
      </w:pPr>
      <w:r w:rsidRPr="007D0364">
        <w:rPr>
          <w:rFonts w:ascii="Arial" w:hAnsi="Arial" w:cs="Arial"/>
          <w:sz w:val="24"/>
          <w:szCs w:val="24"/>
        </w:rPr>
        <w:t>En este proyecto nos enfocaremos en el análisis de los hábitos de vida y características demográficas de personas aseguradas, utilizando variables relacionadas con los cargos médicos registrados, con el fin de identificar cuáles se asocian con los costos más elevados y, a partir de los resultados obtenidos, comprender los factores relacionados con los cargos médicos y reconocer posibles perfiles de riesgo dentro de la población analizada.</w:t>
      </w:r>
    </w:p>
    <w:p w:rsidR="007D0364" w:rsidRDefault="007D0364" w:rsidP="007D0364">
      <w:pPr>
        <w:rPr>
          <w:rFonts w:ascii="Arial" w:hAnsi="Arial" w:cs="Arial"/>
          <w:sz w:val="28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3" w:name="_Toc233900284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Selección de la Base de Datos</w:t>
      </w:r>
      <w:bookmarkEnd w:id="3"/>
    </w:p>
    <w:p w:rsidR="00B10E5E" w:rsidRPr="00B10E5E" w:rsidRDefault="00B10E5E" w:rsidP="00B10E5E"/>
    <w:p w:rsidR="00A16E42" w:rsidRDefault="00C03EB6" w:rsidP="00411D59">
      <w:pPr>
        <w:jc w:val="both"/>
        <w:rPr>
          <w:rFonts w:ascii="Arial" w:hAnsi="Arial" w:cs="Arial"/>
          <w:sz w:val="24"/>
          <w:szCs w:val="28"/>
        </w:rPr>
      </w:pPr>
      <w:r w:rsidRPr="00C03EB6">
        <w:rPr>
          <w:rFonts w:ascii="Arial" w:hAnsi="Arial" w:cs="Arial"/>
          <w:sz w:val="24"/>
          <w:szCs w:val="28"/>
        </w:rPr>
        <w:t xml:space="preserve">En el desarrollo de este proyecto se seleccionó la base de datos </w:t>
      </w:r>
      <w:r w:rsidRPr="00C03EB6">
        <w:rPr>
          <w:rFonts w:ascii="Arial" w:hAnsi="Arial" w:cs="Arial"/>
          <w:i/>
          <w:sz w:val="24"/>
          <w:szCs w:val="28"/>
        </w:rPr>
        <w:t>Medical Cost Personal Dataset</w:t>
      </w:r>
      <w:r w:rsidRPr="00C03EB6">
        <w:rPr>
          <w:rFonts w:ascii="Arial" w:hAnsi="Arial" w:cs="Arial"/>
          <w:sz w:val="24"/>
          <w:szCs w:val="28"/>
        </w:rPr>
        <w:t>, disponible en la plataforma Kaggle; contiene información relacionada con características demográficas, condiciones físicas y hábitos de vida de personas aseguradas, así como los cargos médicos registrados para cada una de ellas.</w:t>
      </w:r>
      <w:r w:rsidR="00A16E42">
        <w:rPr>
          <w:rFonts w:ascii="Arial" w:hAnsi="Arial" w:cs="Arial"/>
          <w:sz w:val="24"/>
          <w:szCs w:val="28"/>
        </w:rPr>
        <w:t xml:space="preserve"> </w:t>
      </w:r>
    </w:p>
    <w:p w:rsidR="00F743F3" w:rsidRDefault="00411D59" w:rsidP="00411D59">
      <w:pPr>
        <w:jc w:val="both"/>
        <w:rPr>
          <w:rFonts w:ascii="Arial" w:hAnsi="Arial" w:cs="Arial"/>
          <w:sz w:val="24"/>
          <w:szCs w:val="28"/>
        </w:rPr>
      </w:pPr>
      <w:r w:rsidRPr="00411D59">
        <w:rPr>
          <w:rFonts w:ascii="Arial" w:hAnsi="Arial" w:cs="Arial"/>
          <w:sz w:val="24"/>
          <w:szCs w:val="28"/>
        </w:rPr>
        <w:t xml:space="preserve">La base de datos puede consultarse </w:t>
      </w:r>
      <w:r w:rsidR="00C03EB6">
        <w:rPr>
          <w:rFonts w:ascii="Arial" w:hAnsi="Arial" w:cs="Arial"/>
          <w:sz w:val="24"/>
          <w:szCs w:val="28"/>
        </w:rPr>
        <w:t>dentro de</w:t>
      </w:r>
      <w:r w:rsidRPr="00411D59">
        <w:rPr>
          <w:rFonts w:ascii="Arial" w:hAnsi="Arial" w:cs="Arial"/>
          <w:sz w:val="24"/>
          <w:szCs w:val="28"/>
        </w:rPr>
        <w:t xml:space="preserve"> la siguiente fuente: </w:t>
      </w:r>
    </w:p>
    <w:p w:rsidR="00837C5C" w:rsidRPr="00C03EB6" w:rsidRDefault="00C03EB6" w:rsidP="00C03EB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8"/>
        </w:rPr>
      </w:pPr>
      <w:r w:rsidRPr="00C03EB6">
        <w:rPr>
          <w:rFonts w:ascii="Arial" w:hAnsi="Arial" w:cs="Arial"/>
          <w:sz w:val="24"/>
          <w:szCs w:val="28"/>
        </w:rPr>
        <w:lastRenderedPageBreak/>
        <w:t>Kaggle.</w:t>
      </w:r>
      <w:r w:rsidR="00411D59" w:rsidRPr="00C03EB6">
        <w:rPr>
          <w:rFonts w:ascii="Arial" w:hAnsi="Arial" w:cs="Arial"/>
          <w:sz w:val="24"/>
          <w:szCs w:val="28"/>
        </w:rPr>
        <w:t xml:space="preserve"> </w:t>
      </w:r>
      <w:r w:rsidR="00411D59" w:rsidRPr="00C03EB6">
        <w:rPr>
          <w:rFonts w:ascii="Arial" w:hAnsi="Arial" w:cs="Arial"/>
          <w:i/>
          <w:sz w:val="24"/>
          <w:szCs w:val="28"/>
        </w:rPr>
        <w:t>Medical</w:t>
      </w:r>
      <w:r w:rsidRPr="00C03EB6">
        <w:rPr>
          <w:rFonts w:ascii="Arial" w:hAnsi="Arial" w:cs="Arial"/>
          <w:i/>
          <w:sz w:val="24"/>
          <w:szCs w:val="28"/>
        </w:rPr>
        <w:t xml:space="preserve"> Cost Personal Dataset</w:t>
      </w:r>
      <w:r w:rsidRPr="00C03EB6">
        <w:rPr>
          <w:rFonts w:ascii="Arial" w:hAnsi="Arial" w:cs="Arial"/>
          <w:sz w:val="24"/>
          <w:szCs w:val="28"/>
        </w:rPr>
        <w:t>.</w:t>
      </w:r>
      <w:r w:rsidR="00411D59" w:rsidRPr="00C03EB6">
        <w:rPr>
          <w:rFonts w:ascii="Arial" w:hAnsi="Arial" w:cs="Arial"/>
          <w:sz w:val="24"/>
          <w:szCs w:val="28"/>
        </w:rPr>
        <w:t xml:space="preserve"> </w:t>
      </w:r>
      <w:hyperlink r:id="rId10" w:history="1">
        <w:r w:rsidR="00411D59" w:rsidRPr="00C03EB6">
          <w:rPr>
            <w:rStyle w:val="Hyperlink"/>
            <w:rFonts w:ascii="Arial" w:hAnsi="Arial" w:cs="Arial"/>
            <w:b/>
            <w:sz w:val="24"/>
            <w:szCs w:val="28"/>
          </w:rPr>
          <w:t>https://www.kaggle.com/datasets/mirichoi0218/insurance</w:t>
        </w:r>
      </w:hyperlink>
      <w:r w:rsidR="00411D59" w:rsidRPr="00C03EB6">
        <w:rPr>
          <w:rFonts w:ascii="Arial" w:hAnsi="Arial" w:cs="Arial"/>
          <w:sz w:val="24"/>
          <w:szCs w:val="28"/>
        </w:rPr>
        <w:t xml:space="preserve"> </w:t>
      </w:r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4" w:name="_Toc233900285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Problemática a Resolver</w:t>
      </w:r>
      <w:bookmarkEnd w:id="4"/>
    </w:p>
    <w:p w:rsidR="007D0364" w:rsidRPr="007D0364" w:rsidRDefault="007D0364" w:rsidP="007D0364"/>
    <w:p w:rsidR="003E7B53" w:rsidRPr="003E7B53" w:rsidRDefault="003E7B53" w:rsidP="003E7B53">
      <w:pPr>
        <w:jc w:val="both"/>
        <w:rPr>
          <w:rFonts w:ascii="Arial" w:hAnsi="Arial" w:cs="Arial"/>
          <w:sz w:val="24"/>
          <w:szCs w:val="28"/>
        </w:rPr>
      </w:pPr>
      <w:r w:rsidRPr="003E7B53">
        <w:rPr>
          <w:rFonts w:ascii="Arial" w:hAnsi="Arial" w:cs="Arial"/>
          <w:sz w:val="24"/>
          <w:szCs w:val="28"/>
        </w:rPr>
        <w:t>Las compañías aseguradoras enfrentan constantemente el reto de comprender por qué algunos clientes generan cargos médicos más elevados que otr</w:t>
      </w:r>
      <w:r w:rsidR="00613150">
        <w:rPr>
          <w:rFonts w:ascii="Arial" w:hAnsi="Arial" w:cs="Arial"/>
          <w:sz w:val="24"/>
          <w:szCs w:val="28"/>
        </w:rPr>
        <w:t>os; a</w:t>
      </w:r>
      <w:r w:rsidRPr="003E7B53">
        <w:rPr>
          <w:rFonts w:ascii="Arial" w:hAnsi="Arial" w:cs="Arial"/>
          <w:sz w:val="24"/>
          <w:szCs w:val="28"/>
        </w:rPr>
        <w:t>unque cada persona posee características particulares, como su edad, sexo, índice de masa corporal, número de hijos o dependientes, región de residencia y condición de fumador, no siempre se conoce con exactitud cuáles de estos factores se relacionan en mayor</w:t>
      </w:r>
      <w:r>
        <w:rPr>
          <w:rFonts w:ascii="Arial" w:hAnsi="Arial" w:cs="Arial"/>
          <w:sz w:val="24"/>
          <w:szCs w:val="28"/>
        </w:rPr>
        <w:t xml:space="preserve"> medida con los costos médicos.</w:t>
      </w:r>
    </w:p>
    <w:p w:rsidR="003E7B53" w:rsidRPr="003E7B53" w:rsidRDefault="003E7B53" w:rsidP="003E7B53">
      <w:pPr>
        <w:jc w:val="both"/>
        <w:rPr>
          <w:rFonts w:ascii="Arial" w:hAnsi="Arial" w:cs="Arial"/>
          <w:sz w:val="24"/>
          <w:szCs w:val="28"/>
        </w:rPr>
      </w:pPr>
      <w:r w:rsidRPr="003E7B53">
        <w:rPr>
          <w:rFonts w:ascii="Arial" w:hAnsi="Arial" w:cs="Arial"/>
          <w:sz w:val="24"/>
          <w:szCs w:val="28"/>
        </w:rPr>
        <w:t>La falta de información analizada puede dificultar la identificación de perfiles de asegurados con distintos niveles de riesgo. Ciertos hábitos de vida o condiciones físicas podrían estar asociados con cargos médicos mayores; sin embargo, es necesario analizar los datos para determinar si esta relación realmente existe y qué tan importa</w:t>
      </w:r>
      <w:r>
        <w:rPr>
          <w:rFonts w:ascii="Arial" w:hAnsi="Arial" w:cs="Arial"/>
          <w:sz w:val="24"/>
          <w:szCs w:val="28"/>
        </w:rPr>
        <w:t>nte es frente a otros factores.</w:t>
      </w:r>
    </w:p>
    <w:p w:rsidR="00075185" w:rsidRDefault="003E7B53" w:rsidP="003E7B53">
      <w:pPr>
        <w:jc w:val="both"/>
        <w:rPr>
          <w:rFonts w:ascii="Arial" w:hAnsi="Arial" w:cs="Arial"/>
          <w:sz w:val="24"/>
          <w:szCs w:val="28"/>
        </w:rPr>
      </w:pPr>
      <w:r w:rsidRPr="003E7B53">
        <w:rPr>
          <w:rFonts w:ascii="Arial" w:hAnsi="Arial" w:cs="Arial"/>
          <w:sz w:val="24"/>
          <w:szCs w:val="28"/>
        </w:rPr>
        <w:t>El propósito de este proyecto consiste en identificar qué hábitos de vida y características demográficas se relacionan con los cargos médicos de los asegurados, para comprender cuáles factores están asociados con costos más altos y reconocer posibles perfiles de riesgo dentro de la población estudiada.</w:t>
      </w:r>
    </w:p>
    <w:p w:rsidR="003E7B53" w:rsidRDefault="003E7B53" w:rsidP="003E7B53">
      <w:pPr>
        <w:rPr>
          <w:rFonts w:ascii="Arial" w:hAnsi="Arial" w:cs="Arial"/>
          <w:sz w:val="28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5" w:name="_Toc233900286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Descripción de los Datos</w:t>
      </w:r>
      <w:bookmarkEnd w:id="5"/>
    </w:p>
    <w:p w:rsidR="007D0364" w:rsidRPr="007D0364" w:rsidRDefault="007D0364" w:rsidP="007D0364"/>
    <w:p w:rsidR="00D9260B" w:rsidRPr="00411D59" w:rsidRDefault="00D9260B" w:rsidP="00411D59">
      <w:pPr>
        <w:jc w:val="both"/>
        <w:rPr>
          <w:rFonts w:ascii="Arial" w:hAnsi="Arial" w:cs="Arial"/>
          <w:sz w:val="24"/>
          <w:szCs w:val="28"/>
        </w:rPr>
      </w:pPr>
      <w:r w:rsidRPr="00D9260B">
        <w:rPr>
          <w:rFonts w:ascii="Arial" w:hAnsi="Arial" w:cs="Arial"/>
          <w:sz w:val="24"/>
          <w:szCs w:val="28"/>
        </w:rPr>
        <w:t xml:space="preserve">La base de datos seleccionada, </w:t>
      </w:r>
      <w:r w:rsidRPr="00D9260B">
        <w:rPr>
          <w:rFonts w:ascii="Arial" w:hAnsi="Arial" w:cs="Arial"/>
          <w:i/>
          <w:sz w:val="24"/>
          <w:szCs w:val="28"/>
        </w:rPr>
        <w:t>Medical Cost Personal Dataset</w:t>
      </w:r>
      <w:r w:rsidRPr="00D9260B">
        <w:rPr>
          <w:rFonts w:ascii="Arial" w:hAnsi="Arial" w:cs="Arial"/>
          <w:sz w:val="24"/>
          <w:szCs w:val="28"/>
        </w:rPr>
        <w:t>, contiene</w:t>
      </w:r>
      <w:r w:rsidR="001D7796">
        <w:rPr>
          <w:rFonts w:ascii="Arial" w:hAnsi="Arial" w:cs="Arial"/>
          <w:sz w:val="24"/>
          <w:szCs w:val="28"/>
        </w:rPr>
        <w:t xml:space="preserve"> la</w:t>
      </w:r>
      <w:r w:rsidRPr="00D9260B">
        <w:rPr>
          <w:rFonts w:ascii="Arial" w:hAnsi="Arial" w:cs="Arial"/>
          <w:sz w:val="24"/>
          <w:szCs w:val="28"/>
        </w:rPr>
        <w:t xml:space="preserve"> información </w:t>
      </w:r>
      <w:r>
        <w:rPr>
          <w:rFonts w:ascii="Arial" w:hAnsi="Arial" w:cs="Arial"/>
          <w:sz w:val="24"/>
          <w:szCs w:val="28"/>
        </w:rPr>
        <w:t>acerca de</w:t>
      </w:r>
      <w:r w:rsidRPr="00D9260B">
        <w:rPr>
          <w:rFonts w:ascii="Arial" w:hAnsi="Arial" w:cs="Arial"/>
          <w:sz w:val="24"/>
          <w:szCs w:val="28"/>
        </w:rPr>
        <w:t xml:space="preserve"> personas aseguradas y sus cargos médicos individuales. El conjunto de datos está compuesto por 7 variables y 1,338 registros, donde cada registro representa a una persona asegurada.</w:t>
      </w:r>
    </w:p>
    <w:p w:rsidR="001D7796" w:rsidRDefault="001D7796" w:rsidP="00411D59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V</w:t>
      </w:r>
      <w:r w:rsidR="00411D59" w:rsidRPr="00411D59">
        <w:rPr>
          <w:rFonts w:ascii="Arial" w:hAnsi="Arial" w:cs="Arial"/>
          <w:sz w:val="24"/>
          <w:szCs w:val="28"/>
        </w:rPr>
        <w:t xml:space="preserve">ariables disponibles </w:t>
      </w:r>
      <w:r>
        <w:rPr>
          <w:rFonts w:ascii="Arial" w:hAnsi="Arial" w:cs="Arial"/>
          <w:sz w:val="24"/>
          <w:szCs w:val="28"/>
        </w:rPr>
        <w:t>dentro de</w:t>
      </w:r>
      <w:r w:rsidR="00411D59" w:rsidRPr="00411D59">
        <w:rPr>
          <w:rFonts w:ascii="Arial" w:hAnsi="Arial" w:cs="Arial"/>
          <w:sz w:val="24"/>
          <w:szCs w:val="28"/>
        </w:rPr>
        <w:t xml:space="preserve"> la ba</w:t>
      </w:r>
      <w:r w:rsidR="00411D59">
        <w:rPr>
          <w:rFonts w:ascii="Arial" w:hAnsi="Arial" w:cs="Arial"/>
          <w:sz w:val="24"/>
          <w:szCs w:val="28"/>
        </w:rPr>
        <w:t>se de datos:</w:t>
      </w:r>
    </w:p>
    <w:p w:rsidR="001D7796" w:rsidRDefault="004B7193" w:rsidP="001D7796">
      <w:pPr>
        <w:pStyle w:val="Heading3"/>
        <w:rPr>
          <w:rFonts w:ascii="Arial" w:hAnsi="Arial" w:cs="Arial"/>
          <w:b/>
          <w:color w:val="auto"/>
          <w:szCs w:val="28"/>
        </w:rPr>
      </w:pPr>
      <w:bookmarkStart w:id="6" w:name="_Toc233900287"/>
      <w:r>
        <w:rPr>
          <w:rFonts w:ascii="Arial" w:hAnsi="Arial" w:cs="Arial"/>
          <w:b/>
          <w:color w:val="auto"/>
          <w:szCs w:val="28"/>
        </w:rPr>
        <w:t>Variable</w:t>
      </w:r>
      <w:r w:rsidR="001D7796" w:rsidRPr="001D7796">
        <w:rPr>
          <w:rFonts w:ascii="Arial" w:hAnsi="Arial" w:cs="Arial"/>
          <w:b/>
          <w:color w:val="auto"/>
          <w:szCs w:val="28"/>
        </w:rPr>
        <w:t xml:space="preserve"> Dependie</w:t>
      </w:r>
      <w:r>
        <w:rPr>
          <w:rFonts w:ascii="Arial" w:hAnsi="Arial" w:cs="Arial"/>
          <w:b/>
          <w:color w:val="auto"/>
          <w:szCs w:val="28"/>
        </w:rPr>
        <w:t>nte</w:t>
      </w:r>
      <w:bookmarkEnd w:id="6"/>
    </w:p>
    <w:p w:rsidR="00245282" w:rsidRPr="004B7193" w:rsidRDefault="004B7193" w:rsidP="004B7193">
      <w:pPr>
        <w:jc w:val="both"/>
        <w:rPr>
          <w:rFonts w:ascii="Arial" w:hAnsi="Arial" w:cs="Arial"/>
          <w:sz w:val="24"/>
        </w:rPr>
      </w:pPr>
      <w:r w:rsidRPr="004B7193">
        <w:rPr>
          <w:rFonts w:ascii="Arial" w:hAnsi="Arial" w:cs="Arial"/>
          <w:sz w:val="24"/>
        </w:rPr>
        <w:t>Considerada como la variable principal del análisis, ya que representa el costo médico registrado para cada persona asegurada.</w:t>
      </w:r>
    </w:p>
    <w:p w:rsidR="001D7796" w:rsidRPr="001D7796" w:rsidRDefault="001D7796" w:rsidP="001D7796"/>
    <w:p w:rsidR="001D7796" w:rsidRDefault="001D7796" w:rsidP="001D779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1D7796">
        <w:rPr>
          <w:rFonts w:ascii="Arial" w:hAnsi="Arial" w:cs="Arial"/>
          <w:b/>
          <w:color w:val="FF0000"/>
          <w:sz w:val="24"/>
          <w:szCs w:val="28"/>
        </w:rPr>
        <w:t>charges</w:t>
      </w:r>
      <w:r w:rsidRPr="00411D59">
        <w:rPr>
          <w:rFonts w:ascii="Arial" w:hAnsi="Arial" w:cs="Arial"/>
          <w:sz w:val="24"/>
          <w:szCs w:val="28"/>
        </w:rPr>
        <w:t xml:space="preserve"> </w:t>
      </w:r>
      <w:r w:rsidRPr="00411D59">
        <w:rPr>
          <w:rFonts w:ascii="Arial" w:hAnsi="Arial" w:cs="Arial"/>
          <w:sz w:val="24"/>
          <w:szCs w:val="28"/>
        </w:rPr>
        <w:t>(</w:t>
      </w:r>
      <w:r w:rsidRPr="001D7796">
        <w:rPr>
          <w:rFonts w:ascii="Arial" w:hAnsi="Arial" w:cs="Arial"/>
          <w:b/>
          <w:sz w:val="24"/>
          <w:szCs w:val="28"/>
        </w:rPr>
        <w:t>Cargos Médicos</w:t>
      </w:r>
      <w:r>
        <w:rPr>
          <w:rFonts w:ascii="Arial" w:hAnsi="Arial" w:cs="Arial"/>
          <w:sz w:val="24"/>
          <w:szCs w:val="28"/>
        </w:rPr>
        <w:t>): R</w:t>
      </w:r>
      <w:r w:rsidRPr="00411D59">
        <w:rPr>
          <w:rFonts w:ascii="Arial" w:hAnsi="Arial" w:cs="Arial"/>
          <w:sz w:val="24"/>
          <w:szCs w:val="28"/>
        </w:rPr>
        <w:t>epresenta el monto de los cargos médicos individuales</w:t>
      </w:r>
      <w:r>
        <w:rPr>
          <w:rFonts w:ascii="Arial" w:hAnsi="Arial" w:cs="Arial"/>
          <w:sz w:val="24"/>
          <w:szCs w:val="28"/>
        </w:rPr>
        <w:t xml:space="preserve"> de la persona asegurada</w:t>
      </w:r>
      <w:r w:rsidRPr="00411D59">
        <w:rPr>
          <w:rFonts w:ascii="Arial" w:hAnsi="Arial" w:cs="Arial"/>
          <w:sz w:val="24"/>
          <w:szCs w:val="28"/>
        </w:rPr>
        <w:t>, expresado en dólares estadounidenses.</w:t>
      </w:r>
    </w:p>
    <w:p w:rsidR="001D7796" w:rsidRDefault="001D7796" w:rsidP="001D7796">
      <w:pPr>
        <w:pStyle w:val="ListParagraph"/>
        <w:jc w:val="both"/>
        <w:rPr>
          <w:rFonts w:ascii="Arial" w:hAnsi="Arial" w:cs="Arial"/>
          <w:sz w:val="24"/>
          <w:szCs w:val="28"/>
        </w:rPr>
      </w:pPr>
    </w:p>
    <w:p w:rsidR="001D7796" w:rsidRDefault="001D7796" w:rsidP="001D7796">
      <w:pPr>
        <w:pStyle w:val="Heading3"/>
        <w:rPr>
          <w:rFonts w:ascii="Arial" w:hAnsi="Arial" w:cs="Arial"/>
          <w:b/>
          <w:color w:val="auto"/>
          <w:szCs w:val="28"/>
        </w:rPr>
      </w:pPr>
      <w:bookmarkStart w:id="7" w:name="_Toc233900288"/>
      <w:r w:rsidRPr="001D7796">
        <w:rPr>
          <w:rFonts w:ascii="Arial" w:hAnsi="Arial" w:cs="Arial"/>
          <w:b/>
          <w:color w:val="auto"/>
          <w:szCs w:val="28"/>
        </w:rPr>
        <w:t>Variables Independientes</w:t>
      </w:r>
      <w:bookmarkEnd w:id="7"/>
    </w:p>
    <w:p w:rsidR="00245282" w:rsidRPr="004B7193" w:rsidRDefault="004B7193" w:rsidP="004B7193">
      <w:pPr>
        <w:jc w:val="both"/>
        <w:rPr>
          <w:rFonts w:ascii="Arial" w:hAnsi="Arial" w:cs="Arial"/>
          <w:sz w:val="24"/>
        </w:rPr>
      </w:pPr>
      <w:r w:rsidRPr="004B7193">
        <w:rPr>
          <w:rFonts w:ascii="Arial" w:hAnsi="Arial" w:cs="Arial"/>
          <w:sz w:val="24"/>
        </w:rPr>
        <w:t>U</w:t>
      </w:r>
      <w:r w:rsidR="00847268" w:rsidRPr="004B7193">
        <w:rPr>
          <w:rFonts w:ascii="Arial" w:hAnsi="Arial" w:cs="Arial"/>
          <w:sz w:val="24"/>
        </w:rPr>
        <w:t xml:space="preserve">tilizadas </w:t>
      </w:r>
      <w:r w:rsidRPr="004B7193">
        <w:rPr>
          <w:rFonts w:ascii="Arial" w:hAnsi="Arial" w:cs="Arial"/>
          <w:sz w:val="24"/>
        </w:rPr>
        <w:t>para identificar posibles relaciones y patrones asociados con los costos médicos de cada persona asegurada.</w:t>
      </w:r>
    </w:p>
    <w:p w:rsidR="001D7796" w:rsidRPr="001D7796" w:rsidRDefault="001D7796" w:rsidP="001D7796"/>
    <w:p w:rsidR="00411D59" w:rsidRPr="00411D59" w:rsidRDefault="00D9260B" w:rsidP="00411D5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1D7796">
        <w:rPr>
          <w:rFonts w:ascii="Arial" w:hAnsi="Arial" w:cs="Arial"/>
          <w:b/>
          <w:color w:val="FF0000"/>
          <w:sz w:val="24"/>
          <w:szCs w:val="28"/>
        </w:rPr>
        <w:t>age</w:t>
      </w:r>
      <w:r>
        <w:rPr>
          <w:rFonts w:ascii="Arial" w:hAnsi="Arial" w:cs="Arial"/>
          <w:sz w:val="24"/>
          <w:szCs w:val="28"/>
        </w:rPr>
        <w:t xml:space="preserve"> (</w:t>
      </w:r>
      <w:r w:rsidRPr="001D7796">
        <w:rPr>
          <w:rFonts w:ascii="Arial" w:hAnsi="Arial" w:cs="Arial"/>
          <w:b/>
          <w:sz w:val="24"/>
          <w:szCs w:val="28"/>
        </w:rPr>
        <w:t>Edad</w:t>
      </w:r>
      <w:r w:rsidR="001D7796">
        <w:rPr>
          <w:rFonts w:ascii="Arial" w:hAnsi="Arial" w:cs="Arial"/>
          <w:sz w:val="24"/>
          <w:szCs w:val="28"/>
        </w:rPr>
        <w:t>): Indica</w:t>
      </w:r>
      <w:r w:rsidR="00411D59" w:rsidRPr="00411D59">
        <w:rPr>
          <w:rFonts w:ascii="Arial" w:hAnsi="Arial" w:cs="Arial"/>
          <w:sz w:val="24"/>
          <w:szCs w:val="28"/>
        </w:rPr>
        <w:t xml:space="preserve"> la edad de la persona asegurada</w:t>
      </w:r>
      <w:r w:rsidR="001D7796">
        <w:rPr>
          <w:rFonts w:ascii="Arial" w:hAnsi="Arial" w:cs="Arial"/>
          <w:sz w:val="24"/>
          <w:szCs w:val="28"/>
        </w:rPr>
        <w:t>, expresado en años</w:t>
      </w:r>
      <w:r w:rsidR="00411D59" w:rsidRPr="00411D59">
        <w:rPr>
          <w:rFonts w:ascii="Arial" w:hAnsi="Arial" w:cs="Arial"/>
          <w:sz w:val="24"/>
          <w:szCs w:val="28"/>
        </w:rPr>
        <w:t>.</w:t>
      </w:r>
    </w:p>
    <w:p w:rsidR="00411D59" w:rsidRPr="00411D59" w:rsidRDefault="00D9260B" w:rsidP="00411D5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1D7796">
        <w:rPr>
          <w:rFonts w:ascii="Arial" w:hAnsi="Arial" w:cs="Arial"/>
          <w:b/>
          <w:color w:val="FF0000"/>
          <w:sz w:val="24"/>
          <w:szCs w:val="28"/>
        </w:rPr>
        <w:t>sex</w:t>
      </w:r>
      <w:r>
        <w:rPr>
          <w:rFonts w:ascii="Arial" w:hAnsi="Arial" w:cs="Arial"/>
          <w:sz w:val="24"/>
          <w:szCs w:val="28"/>
        </w:rPr>
        <w:t xml:space="preserve"> (</w:t>
      </w:r>
      <w:r w:rsidRPr="001D7796">
        <w:rPr>
          <w:rFonts w:ascii="Arial" w:hAnsi="Arial" w:cs="Arial"/>
          <w:b/>
          <w:sz w:val="24"/>
          <w:szCs w:val="28"/>
        </w:rPr>
        <w:t>S</w:t>
      </w:r>
      <w:r w:rsidR="00411D59" w:rsidRPr="001D7796">
        <w:rPr>
          <w:rFonts w:ascii="Arial" w:hAnsi="Arial" w:cs="Arial"/>
          <w:b/>
          <w:sz w:val="24"/>
          <w:szCs w:val="28"/>
        </w:rPr>
        <w:t>ex</w:t>
      </w:r>
      <w:r w:rsidRPr="001D7796">
        <w:rPr>
          <w:rFonts w:ascii="Arial" w:hAnsi="Arial" w:cs="Arial"/>
          <w:b/>
          <w:sz w:val="24"/>
          <w:szCs w:val="28"/>
        </w:rPr>
        <w:t>o</w:t>
      </w:r>
      <w:r w:rsidR="00411D59" w:rsidRPr="00411D59">
        <w:rPr>
          <w:rFonts w:ascii="Arial" w:hAnsi="Arial" w:cs="Arial"/>
          <w:sz w:val="24"/>
          <w:szCs w:val="28"/>
        </w:rPr>
        <w:t xml:space="preserve">): </w:t>
      </w:r>
      <w:r w:rsidR="001D7796">
        <w:rPr>
          <w:rFonts w:ascii="Arial" w:hAnsi="Arial" w:cs="Arial"/>
          <w:sz w:val="24"/>
          <w:szCs w:val="28"/>
        </w:rPr>
        <w:t>Indica</w:t>
      </w:r>
      <w:r w:rsidR="00411D59" w:rsidRPr="00411D59">
        <w:rPr>
          <w:rFonts w:ascii="Arial" w:hAnsi="Arial" w:cs="Arial"/>
          <w:sz w:val="24"/>
          <w:szCs w:val="28"/>
        </w:rPr>
        <w:t xml:space="preserve"> el sexo registrado de la persona, clasificado como femenino o masculino.</w:t>
      </w:r>
    </w:p>
    <w:p w:rsidR="00411D59" w:rsidRPr="00411D59" w:rsidRDefault="001D7796" w:rsidP="00411D5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1D7796">
        <w:rPr>
          <w:rFonts w:ascii="Arial" w:hAnsi="Arial" w:cs="Arial"/>
          <w:b/>
          <w:color w:val="FF0000"/>
          <w:sz w:val="24"/>
          <w:szCs w:val="28"/>
        </w:rPr>
        <w:t>bmi</w:t>
      </w:r>
      <w:r w:rsidR="00411D59" w:rsidRPr="00411D59">
        <w:rPr>
          <w:rFonts w:ascii="Arial" w:hAnsi="Arial" w:cs="Arial"/>
          <w:sz w:val="24"/>
          <w:szCs w:val="28"/>
        </w:rPr>
        <w:t xml:space="preserve"> (</w:t>
      </w:r>
      <w:r w:rsidRPr="001D7796">
        <w:rPr>
          <w:rFonts w:ascii="Arial" w:hAnsi="Arial" w:cs="Arial"/>
          <w:b/>
          <w:sz w:val="24"/>
          <w:szCs w:val="28"/>
        </w:rPr>
        <w:t>Índice de Masa C</w:t>
      </w:r>
      <w:r w:rsidRPr="001D7796">
        <w:rPr>
          <w:rFonts w:ascii="Arial" w:hAnsi="Arial" w:cs="Arial"/>
          <w:b/>
          <w:sz w:val="24"/>
          <w:szCs w:val="28"/>
        </w:rPr>
        <w:t>orporal</w:t>
      </w:r>
      <w:r w:rsidR="00411D59" w:rsidRPr="00411D59">
        <w:rPr>
          <w:rFonts w:ascii="Arial" w:hAnsi="Arial" w:cs="Arial"/>
          <w:sz w:val="24"/>
          <w:szCs w:val="28"/>
        </w:rPr>
        <w:t xml:space="preserve">): </w:t>
      </w:r>
      <w:r>
        <w:rPr>
          <w:rFonts w:ascii="Arial" w:hAnsi="Arial" w:cs="Arial"/>
          <w:sz w:val="24"/>
          <w:szCs w:val="28"/>
        </w:rPr>
        <w:t>Indica la</w:t>
      </w:r>
      <w:r w:rsidR="00411D59" w:rsidRPr="00411D59">
        <w:rPr>
          <w:rFonts w:ascii="Arial" w:hAnsi="Arial" w:cs="Arial"/>
          <w:sz w:val="24"/>
          <w:szCs w:val="28"/>
        </w:rPr>
        <w:t xml:space="preserve"> medida </w:t>
      </w:r>
      <w:r>
        <w:rPr>
          <w:rFonts w:ascii="Arial" w:hAnsi="Arial" w:cs="Arial"/>
          <w:sz w:val="24"/>
          <w:szCs w:val="28"/>
        </w:rPr>
        <w:t xml:space="preserve">del IMC (índice de masa corporal) </w:t>
      </w:r>
      <w:r w:rsidR="00411D59" w:rsidRPr="00411D59">
        <w:rPr>
          <w:rFonts w:ascii="Arial" w:hAnsi="Arial" w:cs="Arial"/>
          <w:sz w:val="24"/>
          <w:szCs w:val="28"/>
        </w:rPr>
        <w:t>relacionada con el peso y la estatura de la persona</w:t>
      </w:r>
      <w:r>
        <w:rPr>
          <w:rFonts w:ascii="Arial" w:hAnsi="Arial" w:cs="Arial"/>
          <w:sz w:val="24"/>
          <w:szCs w:val="28"/>
        </w:rPr>
        <w:t xml:space="preserve"> asegurada</w:t>
      </w:r>
      <w:r w:rsidR="00411D59" w:rsidRPr="00411D59">
        <w:rPr>
          <w:rFonts w:ascii="Arial" w:hAnsi="Arial" w:cs="Arial"/>
          <w:sz w:val="24"/>
          <w:szCs w:val="28"/>
        </w:rPr>
        <w:t>.</w:t>
      </w:r>
    </w:p>
    <w:p w:rsidR="00411D59" w:rsidRPr="00411D59" w:rsidRDefault="001D7796" w:rsidP="00411D5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1D7796">
        <w:rPr>
          <w:rFonts w:ascii="Arial" w:hAnsi="Arial" w:cs="Arial"/>
          <w:b/>
          <w:color w:val="FF0000"/>
          <w:sz w:val="24"/>
          <w:szCs w:val="28"/>
        </w:rPr>
        <w:t>children</w:t>
      </w:r>
      <w:r w:rsidRPr="00411D59">
        <w:rPr>
          <w:rFonts w:ascii="Arial" w:hAnsi="Arial" w:cs="Arial"/>
          <w:sz w:val="24"/>
          <w:szCs w:val="28"/>
        </w:rPr>
        <w:t xml:space="preserve"> </w:t>
      </w:r>
      <w:r w:rsidR="00411D59" w:rsidRPr="00411D59">
        <w:rPr>
          <w:rFonts w:ascii="Arial" w:hAnsi="Arial" w:cs="Arial"/>
          <w:sz w:val="24"/>
          <w:szCs w:val="28"/>
        </w:rPr>
        <w:t>(</w:t>
      </w:r>
      <w:r w:rsidRPr="001D7796">
        <w:rPr>
          <w:rFonts w:ascii="Arial" w:hAnsi="Arial" w:cs="Arial"/>
          <w:b/>
          <w:sz w:val="24"/>
          <w:szCs w:val="28"/>
        </w:rPr>
        <w:t>Número de Hijos o Dependientes</w:t>
      </w:r>
      <w:r w:rsidR="00A42E4A">
        <w:rPr>
          <w:rFonts w:ascii="Arial" w:hAnsi="Arial" w:cs="Arial"/>
          <w:sz w:val="24"/>
          <w:szCs w:val="28"/>
        </w:rPr>
        <w:t>): I</w:t>
      </w:r>
      <w:r w:rsidR="00411D59" w:rsidRPr="00411D59">
        <w:rPr>
          <w:rFonts w:ascii="Arial" w:hAnsi="Arial" w:cs="Arial"/>
          <w:sz w:val="24"/>
          <w:szCs w:val="28"/>
        </w:rPr>
        <w:t>ndica la cantidad de hijos o dependientes cubiertos por el seguro</w:t>
      </w:r>
      <w:r w:rsidR="00A42E4A">
        <w:rPr>
          <w:rFonts w:ascii="Arial" w:hAnsi="Arial" w:cs="Arial"/>
          <w:sz w:val="24"/>
          <w:szCs w:val="28"/>
        </w:rPr>
        <w:t xml:space="preserve"> del cliente</w:t>
      </w:r>
      <w:r w:rsidR="00411D59" w:rsidRPr="00411D59">
        <w:rPr>
          <w:rFonts w:ascii="Arial" w:hAnsi="Arial" w:cs="Arial"/>
          <w:sz w:val="24"/>
          <w:szCs w:val="28"/>
        </w:rPr>
        <w:t>.</w:t>
      </w:r>
    </w:p>
    <w:p w:rsidR="00411D59" w:rsidRPr="00411D59" w:rsidRDefault="00A42E4A" w:rsidP="00411D5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A42E4A">
        <w:rPr>
          <w:rFonts w:ascii="Arial" w:hAnsi="Arial" w:cs="Arial"/>
          <w:b/>
          <w:color w:val="FF0000"/>
          <w:sz w:val="24"/>
          <w:szCs w:val="28"/>
        </w:rPr>
        <w:t>smoker</w:t>
      </w:r>
      <w:r w:rsidRPr="00411D59">
        <w:rPr>
          <w:rFonts w:ascii="Arial" w:hAnsi="Arial" w:cs="Arial"/>
          <w:sz w:val="24"/>
          <w:szCs w:val="28"/>
        </w:rPr>
        <w:t xml:space="preserve"> </w:t>
      </w:r>
      <w:r w:rsidR="00411D59" w:rsidRPr="00411D59">
        <w:rPr>
          <w:rFonts w:ascii="Arial" w:hAnsi="Arial" w:cs="Arial"/>
          <w:sz w:val="24"/>
          <w:szCs w:val="28"/>
        </w:rPr>
        <w:t>(</w:t>
      </w:r>
      <w:r w:rsidRPr="00A42E4A">
        <w:rPr>
          <w:rFonts w:ascii="Arial" w:hAnsi="Arial" w:cs="Arial"/>
          <w:b/>
          <w:sz w:val="24"/>
          <w:szCs w:val="28"/>
        </w:rPr>
        <w:t>Condición de Fumador</w:t>
      </w:r>
      <w:r w:rsidR="00411D59" w:rsidRPr="00411D59">
        <w:rPr>
          <w:rFonts w:ascii="Arial" w:hAnsi="Arial" w:cs="Arial"/>
          <w:sz w:val="24"/>
          <w:szCs w:val="28"/>
        </w:rPr>
        <w:t xml:space="preserve">): </w:t>
      </w:r>
      <w:r>
        <w:rPr>
          <w:rFonts w:ascii="Arial" w:hAnsi="Arial" w:cs="Arial"/>
          <w:sz w:val="24"/>
          <w:szCs w:val="28"/>
        </w:rPr>
        <w:t>Indica</w:t>
      </w:r>
      <w:r w:rsidR="00411D59" w:rsidRPr="00411D59">
        <w:rPr>
          <w:rFonts w:ascii="Arial" w:hAnsi="Arial" w:cs="Arial"/>
          <w:sz w:val="24"/>
          <w:szCs w:val="28"/>
        </w:rPr>
        <w:t xml:space="preserve"> si la persona asegurada fuma o no fuma.</w:t>
      </w:r>
    </w:p>
    <w:p w:rsidR="00411D59" w:rsidRPr="00411D59" w:rsidRDefault="00A42E4A" w:rsidP="00411D5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8"/>
        </w:rPr>
      </w:pPr>
      <w:r w:rsidRPr="00A42E4A">
        <w:rPr>
          <w:rFonts w:ascii="Arial" w:hAnsi="Arial" w:cs="Arial"/>
          <w:b/>
          <w:color w:val="FF0000"/>
          <w:sz w:val="24"/>
          <w:szCs w:val="28"/>
        </w:rPr>
        <w:t>region</w:t>
      </w:r>
      <w:r>
        <w:rPr>
          <w:rFonts w:ascii="Arial" w:hAnsi="Arial" w:cs="Arial"/>
          <w:sz w:val="24"/>
          <w:szCs w:val="28"/>
        </w:rPr>
        <w:t xml:space="preserve"> (</w:t>
      </w:r>
      <w:r w:rsidRPr="00A42E4A">
        <w:rPr>
          <w:rFonts w:ascii="Arial" w:hAnsi="Arial" w:cs="Arial"/>
          <w:b/>
          <w:sz w:val="24"/>
          <w:szCs w:val="28"/>
        </w:rPr>
        <w:t>Regió</w:t>
      </w:r>
      <w:r w:rsidR="00411D59" w:rsidRPr="00A42E4A">
        <w:rPr>
          <w:rFonts w:ascii="Arial" w:hAnsi="Arial" w:cs="Arial"/>
          <w:b/>
          <w:sz w:val="24"/>
          <w:szCs w:val="28"/>
        </w:rPr>
        <w:t>n</w:t>
      </w:r>
      <w:r w:rsidR="00592E37">
        <w:rPr>
          <w:rFonts w:ascii="Arial" w:hAnsi="Arial" w:cs="Arial"/>
          <w:sz w:val="24"/>
          <w:szCs w:val="28"/>
        </w:rPr>
        <w:t>): I</w:t>
      </w:r>
      <w:r w:rsidR="00411D59" w:rsidRPr="00411D59">
        <w:rPr>
          <w:rFonts w:ascii="Arial" w:hAnsi="Arial" w:cs="Arial"/>
          <w:sz w:val="24"/>
          <w:szCs w:val="28"/>
        </w:rPr>
        <w:t>ndica la re</w:t>
      </w:r>
      <w:r w:rsidR="00592E37">
        <w:rPr>
          <w:rFonts w:ascii="Arial" w:hAnsi="Arial" w:cs="Arial"/>
          <w:sz w:val="24"/>
          <w:szCs w:val="28"/>
        </w:rPr>
        <w:t>gión de residencia de la persona dentro de Estados Unidos (</w:t>
      </w:r>
      <w:r w:rsidR="00411D59" w:rsidRPr="00411D59">
        <w:rPr>
          <w:rFonts w:ascii="Arial" w:hAnsi="Arial" w:cs="Arial"/>
          <w:sz w:val="24"/>
          <w:szCs w:val="28"/>
        </w:rPr>
        <w:t>noreste, noroeste, sureste o suroeste</w:t>
      </w:r>
      <w:r w:rsidR="00592E37">
        <w:rPr>
          <w:rFonts w:ascii="Arial" w:hAnsi="Arial" w:cs="Arial"/>
          <w:sz w:val="24"/>
          <w:szCs w:val="28"/>
        </w:rPr>
        <w:t>)</w:t>
      </w:r>
      <w:r w:rsidR="00411D59" w:rsidRPr="00411D59">
        <w:rPr>
          <w:rFonts w:ascii="Arial" w:hAnsi="Arial" w:cs="Arial"/>
          <w:sz w:val="24"/>
          <w:szCs w:val="28"/>
        </w:rPr>
        <w:t>.</w:t>
      </w:r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8" w:name="_Toc233900289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Preparación de los Datos</w:t>
      </w:r>
      <w:bookmarkEnd w:id="8"/>
    </w:p>
    <w:p w:rsidR="003F6910" w:rsidRPr="003F6910" w:rsidRDefault="003F6910" w:rsidP="003F6910"/>
    <w:p w:rsidR="00837C5C" w:rsidRPr="00C351C0" w:rsidRDefault="00613150" w:rsidP="003F6910">
      <w:pPr>
        <w:pStyle w:val="Heading3"/>
        <w:rPr>
          <w:rFonts w:ascii="Arial" w:hAnsi="Arial" w:cs="Arial"/>
          <w:b/>
          <w:color w:val="auto"/>
          <w:szCs w:val="28"/>
        </w:rPr>
      </w:pPr>
      <w:bookmarkStart w:id="9" w:name="_Toc233900290"/>
      <w:r w:rsidRPr="00C351C0">
        <w:rPr>
          <w:rFonts w:ascii="Arial" w:hAnsi="Arial" w:cs="Arial"/>
          <w:b/>
          <w:color w:val="auto"/>
          <w:szCs w:val="28"/>
        </w:rPr>
        <w:t xml:space="preserve">Herramienta de </w:t>
      </w:r>
      <w:r w:rsidR="003F6910" w:rsidRPr="00C351C0">
        <w:rPr>
          <w:rFonts w:ascii="Arial" w:hAnsi="Arial" w:cs="Arial"/>
          <w:b/>
          <w:color w:val="auto"/>
          <w:szCs w:val="28"/>
        </w:rPr>
        <w:t>Análisis</w:t>
      </w:r>
      <w:bookmarkEnd w:id="9"/>
    </w:p>
    <w:p w:rsidR="00AF72D5" w:rsidRPr="00C351C0" w:rsidRDefault="003F6910" w:rsidP="003F6910">
      <w:pPr>
        <w:jc w:val="both"/>
        <w:rPr>
          <w:rFonts w:ascii="Arial" w:hAnsi="Arial" w:cs="Arial"/>
          <w:sz w:val="24"/>
          <w:szCs w:val="28"/>
        </w:rPr>
      </w:pPr>
      <w:r w:rsidRPr="00C351C0">
        <w:rPr>
          <w:rFonts w:ascii="Arial" w:hAnsi="Arial" w:cs="Arial"/>
          <w:sz w:val="24"/>
          <w:szCs w:val="28"/>
        </w:rPr>
        <w:t>Se utilizará Python como herramienta principal para el desarrollo del análisis; ya que permite cargar, limpiar, transformar y analizar datos de manera eficiente.</w:t>
      </w:r>
    </w:p>
    <w:p w:rsidR="00837C5C" w:rsidRPr="00C351C0" w:rsidRDefault="00837C5C">
      <w:pPr>
        <w:rPr>
          <w:rFonts w:ascii="Arial" w:hAnsi="Arial" w:cs="Arial"/>
          <w:sz w:val="24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10" w:name="_Toc233900291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Análisis de Datos</w:t>
      </w:r>
      <w:bookmarkEnd w:id="10"/>
    </w:p>
    <w:p w:rsidR="003F6910" w:rsidRPr="00C351C0" w:rsidRDefault="003F6910" w:rsidP="003F6910">
      <w:pPr>
        <w:rPr>
          <w:sz w:val="20"/>
        </w:rPr>
      </w:pPr>
    </w:p>
    <w:p w:rsidR="00837C5C" w:rsidRPr="00C351C0" w:rsidRDefault="003F6910" w:rsidP="003F6910">
      <w:pPr>
        <w:pStyle w:val="Heading3"/>
        <w:rPr>
          <w:rFonts w:ascii="Arial" w:hAnsi="Arial" w:cs="Arial"/>
          <w:b/>
          <w:color w:val="auto"/>
          <w:szCs w:val="28"/>
        </w:rPr>
      </w:pPr>
      <w:bookmarkStart w:id="11" w:name="_Toc233900292"/>
      <w:r w:rsidRPr="00C351C0">
        <w:rPr>
          <w:rFonts w:ascii="Arial" w:hAnsi="Arial" w:cs="Arial"/>
          <w:b/>
          <w:color w:val="auto"/>
          <w:szCs w:val="28"/>
        </w:rPr>
        <w:t>Técnica de Minería de Datos</w:t>
      </w:r>
      <w:bookmarkEnd w:id="11"/>
    </w:p>
    <w:p w:rsidR="003F6910" w:rsidRPr="00C351C0" w:rsidRDefault="00C351C0">
      <w:pPr>
        <w:rPr>
          <w:rFonts w:ascii="Arial" w:hAnsi="Arial" w:cs="Arial"/>
          <w:sz w:val="24"/>
          <w:szCs w:val="28"/>
        </w:rPr>
      </w:pPr>
      <w:r w:rsidRPr="00C351C0">
        <w:rPr>
          <w:rFonts w:ascii="Arial" w:hAnsi="Arial" w:cs="Arial"/>
          <w:sz w:val="24"/>
          <w:szCs w:val="28"/>
        </w:rPr>
        <w:t>La regresión lineal es la técnica principal seleccionada</w:t>
      </w:r>
      <w:r w:rsidR="002040F9">
        <w:rPr>
          <w:rFonts w:ascii="Arial" w:hAnsi="Arial" w:cs="Arial"/>
          <w:sz w:val="24"/>
          <w:szCs w:val="28"/>
        </w:rPr>
        <w:t xml:space="preserve"> para el proyecto.</w:t>
      </w:r>
      <w:bookmarkStart w:id="12" w:name="_GoBack"/>
      <w:bookmarkEnd w:id="12"/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Pr="00624274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13" w:name="_Toc233900293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Interpretación de Resultados</w:t>
      </w:r>
      <w:bookmarkEnd w:id="13"/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Pr="00624274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14" w:name="_Toc233900294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Conclusiones y Recomendaciones</w:t>
      </w:r>
      <w:bookmarkEnd w:id="14"/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Default="00837C5C">
      <w:pPr>
        <w:rPr>
          <w:rFonts w:ascii="Arial" w:hAnsi="Arial" w:cs="Arial"/>
          <w:sz w:val="28"/>
          <w:szCs w:val="28"/>
        </w:rPr>
      </w:pPr>
    </w:p>
    <w:p w:rsidR="00837C5C" w:rsidRDefault="00837C5C" w:rsidP="0067454E">
      <w:pPr>
        <w:pStyle w:val="Heading2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bookmarkStart w:id="15" w:name="_Toc233900295"/>
      <w:r w:rsidRPr="00624274">
        <w:rPr>
          <w:rFonts w:ascii="Arial" w:hAnsi="Arial" w:cs="Arial"/>
          <w:b/>
          <w:color w:val="2F5496" w:themeColor="accent5" w:themeShade="BF"/>
          <w:sz w:val="28"/>
          <w:szCs w:val="28"/>
        </w:rPr>
        <w:t>Referencias</w:t>
      </w:r>
      <w:bookmarkEnd w:id="15"/>
    </w:p>
    <w:p w:rsidR="005B0501" w:rsidRDefault="005B0501" w:rsidP="005B0501"/>
    <w:p w:rsidR="00F743F3" w:rsidRPr="00906184" w:rsidRDefault="00906184" w:rsidP="00F743F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 xml:space="preserve">Kaggle. (s. f.). </w:t>
      </w:r>
      <w:r w:rsidRPr="00906184">
        <w:rPr>
          <w:rFonts w:ascii="Arial" w:hAnsi="Arial" w:cs="Arial"/>
          <w:i/>
          <w:sz w:val="24"/>
          <w:lang w:val="en-US"/>
        </w:rPr>
        <w:t>Medical cost personal datasets</w:t>
      </w:r>
      <w:r w:rsidR="00F743F3" w:rsidRPr="00F743F3">
        <w:rPr>
          <w:rFonts w:ascii="Arial" w:hAnsi="Arial" w:cs="Arial"/>
          <w:sz w:val="24"/>
          <w:lang w:val="en-US"/>
        </w:rPr>
        <w:t xml:space="preserve">. </w:t>
      </w:r>
      <w:hyperlink r:id="rId11" w:history="1">
        <w:r w:rsidR="00F743F3" w:rsidRPr="00906184">
          <w:rPr>
            <w:rStyle w:val="Hyperlink"/>
            <w:rFonts w:ascii="Arial" w:hAnsi="Arial" w:cs="Arial"/>
            <w:b/>
            <w:sz w:val="24"/>
            <w:lang w:val="en-US"/>
          </w:rPr>
          <w:t>https://www.kaggle.com/datasets/mirichoi0218/insurance</w:t>
        </w:r>
      </w:hyperlink>
      <w:r w:rsidR="00F743F3" w:rsidRPr="00906184">
        <w:rPr>
          <w:rFonts w:ascii="Arial" w:hAnsi="Arial" w:cs="Arial"/>
          <w:sz w:val="24"/>
          <w:lang w:val="en-US"/>
        </w:rPr>
        <w:t xml:space="preserve"> </w:t>
      </w:r>
    </w:p>
    <w:p w:rsidR="00F743F3" w:rsidRPr="00906184" w:rsidRDefault="00F743F3" w:rsidP="00F743F3">
      <w:pPr>
        <w:pStyle w:val="ListParagraph"/>
        <w:jc w:val="both"/>
        <w:rPr>
          <w:rFonts w:ascii="Arial" w:hAnsi="Arial" w:cs="Arial"/>
          <w:sz w:val="24"/>
          <w:lang w:val="en-US"/>
        </w:rPr>
      </w:pPr>
    </w:p>
    <w:p w:rsidR="005B0501" w:rsidRPr="00F743F3" w:rsidRDefault="00DE6A13" w:rsidP="00F743F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SAP. (2026</w:t>
      </w:r>
      <w:r w:rsidR="00906184">
        <w:rPr>
          <w:rFonts w:ascii="Arial" w:hAnsi="Arial" w:cs="Arial"/>
          <w:sz w:val="24"/>
        </w:rPr>
        <w:t xml:space="preserve">). </w:t>
      </w:r>
      <w:r w:rsidR="00F743F3" w:rsidRPr="00906184">
        <w:rPr>
          <w:rFonts w:ascii="Arial" w:hAnsi="Arial" w:cs="Arial"/>
          <w:i/>
          <w:sz w:val="24"/>
        </w:rPr>
        <w:t>¿Qué es la minería de datos? Definición, proceso, técnicas y ejemplo</w:t>
      </w:r>
      <w:r w:rsidR="00906184" w:rsidRPr="00906184">
        <w:rPr>
          <w:rFonts w:ascii="Arial" w:hAnsi="Arial" w:cs="Arial"/>
          <w:i/>
          <w:sz w:val="24"/>
        </w:rPr>
        <w:t>s</w:t>
      </w:r>
      <w:r w:rsidR="00F743F3" w:rsidRPr="00F743F3">
        <w:rPr>
          <w:rFonts w:ascii="Arial" w:hAnsi="Arial" w:cs="Arial"/>
          <w:sz w:val="24"/>
        </w:rPr>
        <w:t xml:space="preserve">. </w:t>
      </w:r>
      <w:hyperlink r:id="rId12" w:history="1">
        <w:r w:rsidR="00F743F3" w:rsidRPr="00906184">
          <w:rPr>
            <w:rStyle w:val="Hyperlink"/>
            <w:rFonts w:ascii="Arial" w:hAnsi="Arial" w:cs="Arial"/>
            <w:b/>
            <w:sz w:val="24"/>
          </w:rPr>
          <w:t>https://www.sap.com/latinamerica/resources/what-is-data-mining</w:t>
        </w:r>
      </w:hyperlink>
      <w:r w:rsidR="00F743F3" w:rsidRPr="00906184">
        <w:rPr>
          <w:rFonts w:ascii="Arial" w:hAnsi="Arial" w:cs="Arial"/>
          <w:b/>
          <w:sz w:val="24"/>
        </w:rPr>
        <w:t xml:space="preserve"> </w:t>
      </w:r>
    </w:p>
    <w:sectPr w:rsidR="005B0501" w:rsidRPr="00F743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033EC"/>
    <w:multiLevelType w:val="hybridMultilevel"/>
    <w:tmpl w:val="2F46D8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44756"/>
    <w:multiLevelType w:val="hybridMultilevel"/>
    <w:tmpl w:val="DC76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E79BF"/>
    <w:multiLevelType w:val="hybridMultilevel"/>
    <w:tmpl w:val="B1A825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4A"/>
    <w:rsid w:val="00075185"/>
    <w:rsid w:val="000D723E"/>
    <w:rsid w:val="0010032B"/>
    <w:rsid w:val="001D7796"/>
    <w:rsid w:val="002040F9"/>
    <w:rsid w:val="00245282"/>
    <w:rsid w:val="00293167"/>
    <w:rsid w:val="002A49B1"/>
    <w:rsid w:val="0035667E"/>
    <w:rsid w:val="003769FC"/>
    <w:rsid w:val="003B5497"/>
    <w:rsid w:val="003C34EC"/>
    <w:rsid w:val="003E7B53"/>
    <w:rsid w:val="003F6910"/>
    <w:rsid w:val="00411D59"/>
    <w:rsid w:val="004A7F13"/>
    <w:rsid w:val="004B7193"/>
    <w:rsid w:val="004E30E4"/>
    <w:rsid w:val="00592E37"/>
    <w:rsid w:val="005935E6"/>
    <w:rsid w:val="005B0501"/>
    <w:rsid w:val="00613150"/>
    <w:rsid w:val="00624274"/>
    <w:rsid w:val="00644C13"/>
    <w:rsid w:val="0067454E"/>
    <w:rsid w:val="006F6A87"/>
    <w:rsid w:val="007D0364"/>
    <w:rsid w:val="007D7AA0"/>
    <w:rsid w:val="00837C5C"/>
    <w:rsid w:val="00847268"/>
    <w:rsid w:val="00855BDF"/>
    <w:rsid w:val="008A050F"/>
    <w:rsid w:val="008A4391"/>
    <w:rsid w:val="00906184"/>
    <w:rsid w:val="009D5B58"/>
    <w:rsid w:val="009D615A"/>
    <w:rsid w:val="00A16E42"/>
    <w:rsid w:val="00A42E4A"/>
    <w:rsid w:val="00AF72D5"/>
    <w:rsid w:val="00B10E5E"/>
    <w:rsid w:val="00B36D86"/>
    <w:rsid w:val="00C03EB6"/>
    <w:rsid w:val="00C351C0"/>
    <w:rsid w:val="00C94E95"/>
    <w:rsid w:val="00CA4EE5"/>
    <w:rsid w:val="00D1694A"/>
    <w:rsid w:val="00D9260B"/>
    <w:rsid w:val="00DE6A13"/>
    <w:rsid w:val="00E5527B"/>
    <w:rsid w:val="00E91CAF"/>
    <w:rsid w:val="00EA6500"/>
    <w:rsid w:val="00F02B0E"/>
    <w:rsid w:val="00F660DE"/>
    <w:rsid w:val="00F743F3"/>
    <w:rsid w:val="00FB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EA75"/>
  <w15:chartTrackingRefBased/>
  <w15:docId w15:val="{251E2712-423C-4D80-91EA-B467CE73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5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D5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1D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45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7454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45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454E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F72D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hyperlink" Target="https://www.sap.com/latinamerica/resources/what-is-data-min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mirichoi0218/insuranc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mirichoi0218/insurance" TargetMode="External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6A72B-FFC9-4B63-8DCA-E49D915F8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6</Pages>
  <Words>1220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Frias</dc:creator>
  <cp:keywords/>
  <dc:description/>
  <cp:lastModifiedBy>Francisco Frias</cp:lastModifiedBy>
  <cp:revision>44</cp:revision>
  <dcterms:created xsi:type="dcterms:W3CDTF">2026-07-02T05:02:00Z</dcterms:created>
  <dcterms:modified xsi:type="dcterms:W3CDTF">2026-07-02T22:09:00Z</dcterms:modified>
</cp:coreProperties>
</file>