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A). Análisis del problema y consideraciones para la alternativa de solución propuesta.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problema consiste en diseñar un sistema que permita la adquisición y procesamiento de señales analógicas utilizando una plataforma Arduino. Las señales pueden ser senoidales, triangulares, cuadradas, entre otras, y el objetivo es determinar sus características principales, como frecuencia, amplitud y forma de onda, para luego visualizar estos datos en una pantalla LCD.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Consideraciones: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Adquisición de datos</w:t>
      </w:r>
      <w:r w:rsidDel="00000000" w:rsidR="00000000" w:rsidRPr="00000000">
        <w:rPr>
          <w:rtl w:val="0"/>
        </w:rPr>
        <w:t xml:space="preserve">: La adquisición de la señal debe iniciar y detenerse mediante un pulsador. Esto implica un diseño de interrupciones o un bucle continuo que monitoree el estado del pulsador.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Medición de parámetros</w:t>
      </w:r>
      <w:r w:rsidDel="00000000" w:rsidR="00000000" w:rsidRPr="00000000">
        <w:rPr>
          <w:rtl w:val="0"/>
        </w:rPr>
        <w:t xml:space="preserve">: Se requiere un algoritmo que permita medir la frecuencia y la amplitud de la señal en tiempo real. Esto puede lograrse utilizando la Transformada Rápida de Fourier (FFT) para el análisis de la frecuencia y cálculo de picos para la amplitud.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Identificación de la forma de onda:</w:t>
      </w:r>
      <w:r w:rsidDel="00000000" w:rsidR="00000000" w:rsidRPr="00000000">
        <w:rPr>
          <w:rtl w:val="0"/>
        </w:rPr>
        <w:t xml:space="preserve"> Se debe implementar un algoritmo de clasificación de señales que permita identificar si la forma es senoidal, triangular, cuadrada o de otro tipo. Esto puede lograrse mediante la comparación de los datos adquiridos con patrones predefinidos para cada tipo de onda.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Visualización: Los resultados deben ser mostrados en una pantalla LCD, lo que implica el uso de la librería Adafruit_LiquidCrystal.h para gestionar la interfaz de visualización.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B). Esquema de las tareas en el desarrollo de los algoritmos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Inicialización del sistema: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-Configuración del Arduino para la adquisición de la señal.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-Configuración de los pulsadores para controlar la adquisición y la visualización.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Adquisición de la señal: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-Implementar un bucle de adquisición de la señal desde el generador.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-Almacenar los datos temporalmente en un buffer para su posterior análisis.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Procesamiento de la señal: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-Medir la frecuencia (en Hertz) analizando los ciclos completos de la señal.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-Calcular la amplitud (en Voltios) detectando los picos de la señal.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 la forma de onda: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-Comparar la forma de la señal con patrones almacenados para determinar su tipo.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-Si no coincide con ninguna forma predefinida, clasificarla como "señal desconocida".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Visualización de resultados: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-Mostrar en la pantalla LCD los resultados del análisis (frecuencia, amplitud y forma de onda).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Reanudación de la adquisición: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-Reanudar la adquisición de datos tras la visualización.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flujo simple para entender mejor  el esquema de las tareas en el desarrollo de los algoritmos.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Inicio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|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Iniciar Adquisición de la Señal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|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Adquirir Datos de la Señal </w:t>
      </w:r>
      <w:r w:rsidDel="00000000" w:rsidR="00000000" w:rsidRPr="00000000">
        <w:rPr>
          <w:sz w:val="24"/>
          <w:szCs w:val="24"/>
          <w:rtl w:val="0"/>
        </w:rPr>
        <w:t xml:space="preserve"> &lt;----|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|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 |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Procesar Señal </w:t>
      </w:r>
      <w:r w:rsidDel="00000000" w:rsidR="00000000" w:rsidRPr="00000000">
        <w:rPr>
          <w:sz w:val="24"/>
          <w:szCs w:val="24"/>
          <w:rtl w:val="0"/>
        </w:rPr>
        <w:t xml:space="preserve">(Frecuencia y Amplitud)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|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Identificar Forma de Onda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|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¿Es senoidal?</w:t>
      </w:r>
      <w:r w:rsidDel="00000000" w:rsidR="00000000" w:rsidRPr="00000000">
        <w:rPr>
          <w:sz w:val="24"/>
          <w:szCs w:val="24"/>
          <w:rtl w:val="0"/>
        </w:rPr>
        <w:t xml:space="preserve"> -- Sí --&gt; Mostrar Resultados (LCD)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|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  |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No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     |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|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      |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Identificar otra forma de onda</w:t>
      </w:r>
      <w:r w:rsidDel="00000000" w:rsidR="00000000" w:rsidRPr="00000000">
        <w:rPr>
          <w:sz w:val="24"/>
          <w:szCs w:val="24"/>
          <w:rtl w:val="0"/>
        </w:rPr>
        <w:t xml:space="preserve"> --|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|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Mostrar Resultados </w:t>
      </w:r>
      <w:r w:rsidDel="00000000" w:rsidR="00000000" w:rsidRPr="00000000">
        <w:rPr>
          <w:sz w:val="24"/>
          <w:szCs w:val="24"/>
          <w:rtl w:val="0"/>
        </w:rPr>
        <w:t xml:space="preserve">(LCD)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|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Reanudar Adquisición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|</w:t>
      </w:r>
    </w:p>
    <w:p w:rsidR="00000000" w:rsidDel="00000000" w:rsidP="00000000" w:rsidRDefault="00000000" w:rsidRPr="00000000" w14:paraId="0000004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Fin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