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"Escena2.h"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&lt;QGraphicsScene&gt;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Escena2::Escena2()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: Escena(2, "Fiesta del Super Bowl"), homero(nullptr)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homero = new Homero("Homero", 200, 200); // Inicialización de Homero en la fiesta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escenaVisual = new QGraphicsScene();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Escena2::~Escena2()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delete homero;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qDeleteAll(invitados); // Limpiar los invitados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Escena2::iniciarEscena()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qDebug() &lt;&lt; "Iniciando la escena 2: Fiesta del Super Bowl";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escenaVisual-&gt;addItem(homero);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Aquí puedes agregar los invitados a la fiesta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Escena2::finalizarEscena()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qDebug() &lt;&lt; "Finalizando la escena 2: Fiesta del Super Bowl";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Transición a la próxima escena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Escena2::actualizar()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Actualización de la escena: mover a los personajes, controlar la fiesta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homero-&gt;mover(0, 5);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Aquí se pueden agregar las acciones de los invitados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escenaVisual-&gt;advance();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