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"EventoDesconexionCable.h"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&lt;QDebug&gt;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EventoDesconexionCable::EventoDesconexionCable(Lisa* lisa)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: Evento("Desconexión de Cable", "Lisa apaga el cable para evitar que Homero vea televisión ilegalmente"), lisa(lisa)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EventoDesconexionCable::~EventoDesconexionCable()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EventoDesconexionCable::activarEvento()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qDebug() &lt;&lt; "El evento de desconexión de cable se ha activado. Lisa ha apagado el cable!";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Aquí podríamos mostrar un mensaje en pantalla o terminar el juego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EventoDesconexionCable::verificarCondiciones()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Verificamos si Lisa ha alcanzado a Homero y ha desconectado el cable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(lisa-&gt;getPosX() &gt; homero-&gt;getPosX()) {  // Ejemplo de condición de éxito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activarEvento();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