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"Interfaz.h"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Juego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Juego();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void iniciarJuego();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void reiniciarEscenaActual();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void pasarAlSiguienteNivel();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finalizarJuego();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Escena1* escena1;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Escena2* escena2;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Escena3* escena3;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nivelActual;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Interfaz* interfaz;  // Interfaz para manejar la parte visual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En el constructor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Juego::Juego()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nivelActual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escena1 = new Escena1();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escena2 = new Escena2();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escena3 = new Escena3();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interfaz = new Interfaz();  // Inicializamos la interfaz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Método para iniciar el juego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Juego::iniciarJuego()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switch (nivelActual)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escena1-&gt;iniciarEscena();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interfaz-&gt;mostrarMensaje("¡Homero ha comenzado a robar el cable!");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escena2-&gt;iniciarEscena();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interfaz-&gt;mostrarMensaje("¡Es la fiesta del Super Bowl!");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escena3-&gt;iniciarEscena();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interfaz-&gt;mostrarMensaje("¡Lisa está tratando de apagar el cable!");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