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OBSTACULO_H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OBSTACULO_H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&lt;QString&gt;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Obstaculo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Obstaculo(QString tipoObstaculo, int posX, int posY, int daño);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virtual ~Obstaculo();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Métodos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virtual void activarObstaculo() = 0;  // Método que activa el obstáculo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virtual void generarDaño() = 0;       // Método que genera daño al personaje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Getters y Setters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QString getTipoObstaculo() const;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getPosX() const;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getPosY() const;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getDaño() const;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QString tipoObstaculo;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posX, posY;  // Posición del obstáculo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daño;        // Daño que causa el obstáculo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#endif // OBSTACULO_H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