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#ifndef PERSONAJE_H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#define PERSONAJE_H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&lt;QString&gt;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&lt;QPoint&gt;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&lt;QGraphicsItem&gt;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&lt;QKeyEvent&gt;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&lt;QTimer&gt;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class Personaje : public QGraphicsItem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// Constructor y Destructor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Personaje(QString nombre, int x, int y);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virtual ~Personaje();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// Métodos públicos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QString getNombre() const;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QPoint getPosicion() const;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bool estaInvencible() const;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void mover(int dx, int dy);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virtual void interactuar() = 0; // Método virtual puro, debe implementarse en las subclases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// Métodos de colisión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virtual void keyPressEvent(QKeyEvent *event);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virtual void keyReleaseEvent(QKeyEvent *event);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// Métodos para gestionar el estado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void activarInvencibilidad(int tiempo);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void desactivarInvencibilidad();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protected: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QString nombre;          // Nombre del personaje (por ejemplo, "Homero")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QPoint posicion;         // Posición en el mapa (x, y)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bool invencible;         // Si el personaje es invencible temporalmente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QTimer *invencibilidadTimer; // Temporizador para invencibilidad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#endif // PERSONAJE_H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