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SICMA</w:t>
      </w:r>
      <w:r>
        <w:t xml:space="preserve"> </w:t>
      </w:r>
      <w:r>
        <w:t xml:space="preserve">·</w:t>
      </w:r>
      <w:r>
        <w:t xml:space="preserve"> </w:t>
      </w:r>
      <w:r>
        <w:t xml:space="preserve">Diagrama</w:t>
      </w:r>
      <w:r>
        <w:t xml:space="preserve"> </w:t>
      </w:r>
      <w:r>
        <w:t xml:space="preserve">de</w:t>
      </w:r>
      <w:r>
        <w:t xml:space="preserve"> </w:t>
      </w:r>
      <w:r>
        <w:t xml:space="preserve">Clases</w:t>
      </w:r>
    </w:p>
    <w:p>
      <w:pPr>
        <w:pStyle w:val="Subtitle"/>
      </w:pPr>
      <w:r>
        <w:t xml:space="preserve">SICMA-CLA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0.3</w:t>
      </w:r>
      <w:r>
        <w:t xml:space="preserve"> </w:t>
      </w:r>
      <w:r>
        <w:t xml:space="preserve">·</w:t>
      </w:r>
      <w:r>
        <w:t xml:space="preserve"> </w:t>
      </w:r>
      <w:r>
        <w:t xml:space="preserve">Borrador</w:t>
      </w:r>
    </w:p>
    <w:p>
      <w:pPr>
        <w:pStyle w:val="Date"/>
      </w:pPr>
      <w:r>
        <w:t xml:space="preserve">2026-10-10</w:t>
      </w:r>
    </w:p>
    <w:bookmarkStart w:id="20" w:name="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Borrador 0.3 del documento SICMA-CLA. La portada se agrega al final, al pasarlo a Word.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 v0.4 y SICMA-CUS v0.3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 inicial del modelo de clases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las intervenciones y el Administrador asigna al Técnico; DecisionIntervencion guarda quién decidió (decididoPor). Se cierra D-14.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por Microsoft Teams con Power Automate; el resultado se guarda en DecisionIntervencion. Se cierra D-01.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</w:pPr>
      <w:r>
        <w:t xml:space="preserve">El modelo de SICMA tiene 26 clases en 5 áreas, y cubre los 25 casos de uso de SICMA-CUS.</w:t>
      </w:r>
    </w:p>
    <w:p>
      <w:pPr>
        <w:pStyle w:val="BodyText"/>
      </w:pPr>
      <w:r>
        <w:t xml:space="preserve">Este documento define las clases de dominio de SICMA, sus atributos y cómo se relacionan. Es la base del modelo de base de datos (SICMA-BDD), del backend en Django y de los casos de prueba. Los atributos que se ven en los diagramas son los clave; el detalle de cada clase está en el diccionario.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Área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Casos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 Identidad y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Rol, Usuario, TokenRecuperacion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a CU-03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2. Activos y catálogos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Zona, Ubicacion, TipoActivo, EstadoActivo, Activo, HistorialActivo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a CU-09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 Ambiente y alertas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DispositivoIoT, Lectura, Umbral, ResponsableAlerta, Alerta, 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CU-09 a CU-13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4. Infraestructura y acceso físico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ServidorMonitoreado, EventoTecnico, Sincronizacion, Lector, HuellaAsociada, IntentoAcceso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a CU-18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5. 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IntervencionActivo, DecisionIntervencion, EjecucionIntervencion, CambioEstadoIntervencion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a CU-25</w:t>
            </w:r>
          </w:p>
        </w:tc>
      </w:tr>
    </w:tbl>
    <w:p>
      <w:pPr>
        <w:pStyle w:val="BodyText"/>
      </w:pPr>
      <w:r>
        <w:t xml:space="preserve">Los dashboards de Power BI no tienen clases propias: leen vistas de solo lectura sobre estas mismas tablas.</w:t>
      </w:r>
    </w:p>
    <w:bookmarkEnd w:id="21"/>
    <w:bookmarkStart w:id="22" w:name="convenciones"/>
    <w:p>
      <w:pPr>
        <w:pStyle w:val="Heading2"/>
      </w:pPr>
      <w:r>
        <w:t xml:space="preserve">Convenciones</w:t>
      </w:r>
    </w:p>
    <w:p>
      <w:pPr>
        <w:pStyle w:val="FirstParagraph"/>
      </w:pPr>
      <w:r>
        <w:t xml:space="preserve">El modelo usa notación de diagramas de clases UML (OMG, ISO/IEC 19501). Cada clase es un rectángulo con su nombre arriba y sus atributos clave debajo. Una línea es una asociación y sus extremos llevan la multiplicidad.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Convención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Nombres de clase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Singular, sin tildes, en PascalCase, por ejemplo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Activo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DispositivoIoT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Nombres de atributo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camelCase, por ejemplo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fechaServidor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clase tiene un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numérico propio como clave primaria. No se repite en los diagramas.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Multiplicidad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exactamente uno,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0..1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opcional,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cero o más,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1..*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uno o más.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 fecha y hora, guardadas en UTC con la hora del servidor.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Valores de una lista cerrada, por ejemplo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activo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inactivo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clases con historial se desactivan; no se borran (RN-02 de SICMA-REQ).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Registros inmutables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Lectura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IntentoAcceso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HistorialActivo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EventoTecnico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CambioEstadoIntervencion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 se editan ni se eliminan desde la interfaz.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Biometría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Ninguna clase guarda imágenes ni plantillas de huella (RNF-LEG-01).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Sesiones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sesión JWT la gestiona Django y no es una clase del modelo.</w:t>
            </w:r>
          </w:p>
        </w:tc>
      </w:tr>
    </w:tbl>
    <w:bookmarkEnd w:id="22"/>
    <w:bookmarkStart w:id="43" w:name="diagramas-de-clases"/>
    <w:p>
      <w:pPr>
        <w:pStyle w:val="Heading2"/>
      </w:pPr>
      <w:r>
        <w:t xml:space="preserve">Diagramas de clases</w:t>
      </w:r>
    </w:p>
    <w:p>
      <w:pPr>
        <w:pStyle w:val="FirstParagraph"/>
      </w:pPr>
      <w:r>
        <w:t xml:space="preserve">Hay un diagrama por área. Cada rectángulo es una clase con su nombre arriba y sus atributos principales debajo; la lista completa con tipos está en el diccionario. Una línea continua es una asociación y los números en sus extremos son la multiplicidad. Los rectángulos de borde punteado son clases de otra área que se repiten solo para mostrar el vínculo.</w:t>
      </w:r>
    </w:p>
    <w:bookmarkStart w:id="26" w:name="área-1.-identidad-y-acceso"/>
    <w:p>
      <w:pPr>
        <w:pStyle w:val="Heading3"/>
      </w:pPr>
      <w:r>
        <w:t xml:space="preserve">Área 1. Identidad y acceso</w:t>
      </w:r>
    </w:p>
    <w:p>
      <w:pPr>
        <w:pStyle w:val="CaptionedFigure"/>
      </w:pPr>
      <w:r>
        <w:drawing>
          <wp:inline>
            <wp:extent cx="5067300" cy="1621234"/>
            <wp:effectExtent b="0" l="0" r="0" t="0"/>
            <wp:docPr descr="Área 1 · 3 clases, 2 relaciones" title="" id="24" name="Picture"/>
            <a:graphic>
              <a:graphicData uri="http://schemas.openxmlformats.org/drawingml/2006/picture">
                <pic:pic>
                  <pic:nvPicPr>
                    <pic:cNvPr descr="img/a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21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Área 1 · 3 clases, 2 relaciones</w:t>
      </w:r>
    </w:p>
    <w:p>
      <w:pPr>
        <w:pStyle w:val="BodyText"/>
      </w:pPr>
      <w:r>
        <w:t xml:space="preserve">Un usuario tiene un solo rol y puede pedir varios códigos de recuperación de contraseña.</w:t>
      </w:r>
    </w:p>
    <w:bookmarkEnd w:id="26"/>
    <w:bookmarkStart w:id="30" w:name="área-2.-activos-y-catálogos"/>
    <w:p>
      <w:pPr>
        <w:pStyle w:val="Heading3"/>
      </w:pPr>
      <w:r>
        <w:t xml:space="preserve">Área 2. Activos y catálogos</w:t>
      </w:r>
    </w:p>
    <w:p>
      <w:pPr>
        <w:pStyle w:val="CaptionedFigure"/>
      </w:pPr>
      <w:r>
        <w:drawing>
          <wp:inline>
            <wp:extent cx="5067300" cy="2661840"/>
            <wp:effectExtent b="0" l="0" r="0" t="0"/>
            <wp:docPr descr="Área 2 · 6 clases, 5 relaciones" title="" id="28" name="Picture"/>
            <a:graphic>
              <a:graphicData uri="http://schemas.openxmlformats.org/drawingml/2006/picture">
                <pic:pic>
                  <pic:nvPicPr>
                    <pic:cNvPr descr="img/a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6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Área 2 · 6 clases, 5 relaciones</w:t>
      </w:r>
    </w:p>
    <w:p>
      <w:pPr>
        <w:pStyle w:val="BodyText"/>
      </w:pPr>
      <w:r>
        <w:t xml:space="preserve">Un activo tiene un tipo, un estado y, si se conoce, una ubicación. Cada cambio queda en el historial del activo.</w:t>
      </w:r>
    </w:p>
    <w:bookmarkEnd w:id="30"/>
    <w:bookmarkStart w:id="34" w:name="área-3.-ambiente-y-alertas"/>
    <w:p>
      <w:pPr>
        <w:pStyle w:val="Heading3"/>
      </w:pPr>
      <w:r>
        <w:t xml:space="preserve">Área 3. Ambiente y alertas</w:t>
      </w:r>
    </w:p>
    <w:p>
      <w:pPr>
        <w:pStyle w:val="CaptionedFigure"/>
      </w:pPr>
      <w:r>
        <w:drawing>
          <wp:inline>
            <wp:extent cx="5067300" cy="3144440"/>
            <wp:effectExtent b="0" l="0" r="0" t="0"/>
            <wp:docPr descr="Área 3 · 6 clases, 6 relaciones" title="" id="32" name="Picture"/>
            <a:graphic>
              <a:graphicData uri="http://schemas.openxmlformats.org/drawingml/2006/picture">
                <pic:pic>
                  <pic:nvPicPr>
                    <pic:cNvPr descr="img/a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4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Área 3 · 6 clases, 6 relaciones</w:t>
      </w:r>
    </w:p>
    <w:p>
      <w:pPr>
        <w:pStyle w:val="BodyText"/>
      </w:pPr>
      <w:r>
        <w:t xml:space="preserve">Cada dispositivo mide una zona y sus lecturas se comparan con el umbral vigente de esa zona. Si se supera, la alerta genera un correo para cada responsable.</w:t>
      </w:r>
    </w:p>
    <w:bookmarkEnd w:id="34"/>
    <w:bookmarkStart w:id="38" w:name="área-4.-infraestructura-y-acceso-físico"/>
    <w:p>
      <w:pPr>
        <w:pStyle w:val="Heading3"/>
      </w:pPr>
      <w:r>
        <w:t xml:space="preserve">Área 4. Infraestructura y acceso físico</w:t>
      </w:r>
    </w:p>
    <w:p>
      <w:pPr>
        <w:pStyle w:val="CaptionedFigure"/>
      </w:pPr>
      <w:r>
        <w:drawing>
          <wp:inline>
            <wp:extent cx="5067300" cy="3755231"/>
            <wp:effectExtent b="0" l="0" r="0" t="0"/>
            <wp:docPr descr="Área 4 · 6 clases, 6 relaciones" title="" id="36" name="Picture"/>
            <a:graphic>
              <a:graphicData uri="http://schemas.openxmlformats.org/drawingml/2006/picture">
                <pic:pic>
                  <pic:nvPicPr>
                    <pic:cNvPr descr="img/a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755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Área 4 · 6 clases, 6 relaciones</w:t>
      </w:r>
    </w:p>
    <w:p>
      <w:pPr>
        <w:pStyle w:val="BodyText"/>
      </w:pPr>
      <w:r>
        <w:t xml:space="preserve">Los servidores y sus eventos vienen de Zabbix. Los intentos de acceso vienen del lector y solo se vinculan a una huella si el lector la reconoce.</w:t>
      </w:r>
    </w:p>
    <w:bookmarkEnd w:id="38"/>
    <w:bookmarkStart w:id="42" w:name="área-5.-intervenciones"/>
    <w:p>
      <w:pPr>
        <w:pStyle w:val="Heading3"/>
      </w:pPr>
      <w:r>
        <w:t xml:space="preserve">Área 5. Intervenciones</w:t>
      </w:r>
    </w:p>
    <w:p>
      <w:pPr>
        <w:pStyle w:val="CaptionedFigure"/>
      </w:pPr>
      <w:r>
        <w:drawing>
          <wp:inline>
            <wp:extent cx="5067300" cy="2986087"/>
            <wp:effectExtent b="0" l="0" r="0" t="0"/>
            <wp:docPr descr="Área 5 · 5 clases, 7 relaciones" title="" id="40" name="Picture"/>
            <a:graphic>
              <a:graphicData uri="http://schemas.openxmlformats.org/drawingml/2006/picture">
                <pic:pic>
                  <pic:nvPicPr>
                    <pic:cNvPr descr="img/a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8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Área 5 · 5 clases, 7 relaciones</w:t>
      </w:r>
    </w:p>
    <w:p>
      <w:pPr>
        <w:pStyle w:val="BodyText"/>
      </w:pPr>
      <w:r>
        <w:t xml:space="preserve">Una intervención afecta a uno o más activos, recibe la decisión de la Jefatura y la ejecución del técnico, y guarda cada cambio de estado. El solicitante y el técnico son usuarios; el diagrama los une con una sola línea para no cruzar las demás.</w:t>
      </w:r>
    </w:p>
    <w:bookmarkEnd w:id="42"/>
    <w:bookmarkEnd w:id="43"/>
    <w:bookmarkStart w:id="49" w:name="diccionario-de-clases"/>
    <w:p>
      <w:pPr>
        <w:pStyle w:val="Heading2"/>
      </w:pPr>
      <w:r>
        <w:t xml:space="preserve">Diccionario de clases</w:t>
      </w:r>
    </w:p>
    <w:p>
      <w:pPr>
        <w:pStyle w:val="FirstParagraph"/>
      </w:pPr>
      <w:r>
        <w:t xml:space="preserve">Cada clase tiene un propósito y sus atributos con tipo. Todas las clases tienen un identificador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(entero) que no se repite en la tabla. Los atributos con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son opcionales. Las fechas son de tipo FechaHora y se guardan en UTC.</w:t>
      </w:r>
    </w:p>
    <w:bookmarkStart w:id="44" w:name="área-1.-identidad-y-acceso-1"/>
    <w:p>
      <w:pPr>
        <w:pStyle w:val="Heading3"/>
      </w:pPr>
      <w:r>
        <w:t xml:space="preserve">Área 1. Identidad y acceso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Atributos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Define qué puede hacer un usuario. Hay cuatro: Administrador, Jefatura, Técnico y Auditor.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descripcion: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con cuenta en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correo: Texto (único); hashContrasena: Texto; fechaCambioContrasena: FechaHora; intentosFallidos: Entero; bloqueadoHasta?: FechaHora; activo: Booleano; fechaCreacion: FechaHora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TokenRecuperacion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de un solo uso para recuperar la contraseña por correo.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hashToken: Texto; fechaExpiracion: FechaHora; usado: Booleano</w:t>
            </w:r>
          </w:p>
        </w:tc>
      </w:tr>
    </w:tbl>
    <w:bookmarkEnd w:id="44"/>
    <w:bookmarkStart w:id="45" w:name="área-2.-activos-y-catálogos-1"/>
    <w:p>
      <w:pPr>
        <w:pStyle w:val="Heading3"/>
      </w:pPr>
      <w:r>
        <w:t xml:space="preserve">Área 2. Activos y catálogos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Atributos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Área del datacenter que se monitorea.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descripcion?: Texto; activa: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Lugar físico de un activo, por ejemplo sala, fila y rack.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descripcion: Texto; sala: Texto; fila?: Texto; rack?: Texto; activa: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Clasificación de un activo, por ejemplo servidor o switch.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activo: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posible de un activo, por ejemplo operativo o en mantención.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activo: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 o recurso del datacenter que se inventaría.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codigo: Texto (único); nombre: Texto; descripcion?: Texto; marca?: Texto; modelo?: Texto; numeroSerie?: Texto; fechaRegistro: FechaHora; activo: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cada cambio hecho a un activo. No se edita.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fecha: FechaHora; campo: Texto; valorAnterior?: Texto; valorNuevo?: Texto</w:t>
            </w:r>
          </w:p>
        </w:tc>
      </w:tr>
    </w:tbl>
    <w:bookmarkEnd w:id="45"/>
    <w:bookmarkStart w:id="46" w:name="área-3.-ambiente-y-alertas-1"/>
    <w:p>
      <w:pPr>
        <w:pStyle w:val="Heading3"/>
      </w:pPr>
      <w:r>
        <w:t xml:space="preserve">Área 3. Ambiente y alertas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Atributos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ESP32-S3 con sensor DHT22 asociado a una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identificador: Texto (único); nombre: Texto; activo: Booleano; ultimaLectura?: FechaHora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Medición de temperatura y humedad. No se edita.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temperatura: Decimal (°C); humedad: Decimal (%); fecha: FechaHora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Límites de temperatura y humedad de una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temperaturaMin: Decimal; temperaturaMax: Decimal; humedadMin: Decimal; humedadMax: Decimal; vigente: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recibe por correo las alertas de una zona o de un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correo: Texto; activo: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generado cuando una lectura supera un umbral.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tipo: Texto (temperatura o humedad); valorMedido: Decimal; limiteSuperado: Decimal; fecha: FechaHora; estado: Texto (abierta o cerrada)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 enviado por SICMA (alerta, recuperación de contraseña o aviso de intervención) y su resultado.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tipo: Texto; destinatario: Texto; asunto: Texto; fechaEnvio: FechaHora; resultado: Texto (enviado o fallido)</w:t>
            </w:r>
          </w:p>
        </w:tc>
      </w:tr>
    </w:tbl>
    <w:bookmarkEnd w:id="46"/>
    <w:bookmarkStart w:id="47" w:name="X2eae5d699873fe9867208b7790c3510e05ef4bd"/>
    <w:p>
      <w:pPr>
        <w:pStyle w:val="Heading3"/>
      </w:pPr>
      <w:r>
        <w:t xml:space="preserve">Área 4. Infraestructura y acceso físico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Atributos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 que SICMA consulta en Zabbix.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identificadorZabbix: Texto; estado: Texto; ultimaConsulta?: FechaHora; activo: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EventoTecnico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de un servidor registrado a partir de Zabbix. No se edita.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descripcion: Texto; severidad: Texto; fecha: FechaHora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Sincronizacion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Resultado de cada consulta a Zabbix, para saber si la última fue exitosa.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fecha: FechaHora; exitosa: Booleano; detalle?: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 biométrico HID instalado en un acceso.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ubicacionFisica: Texto; activo: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Vínculo entre un usuario y su identificador de huella dentro del lector. No guarda la huella.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identificadorHuella: Texto; fechaAsociacion: FechaHora; fechaRevocacion?: FechaHora; vigente: Booleano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cada intento de acceso físico. No se edita ni se elimina.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fecha: FechaHora; resultado: Texto (permitido o denegado); identificadorHuella?: Texto</w:t>
            </w:r>
          </w:p>
        </w:tc>
      </w:tr>
    </w:tbl>
    <w:bookmarkEnd w:id="47"/>
    <w:bookmarkStart w:id="48" w:name="área-5.-intervenciones-1"/>
    <w:p>
      <w:pPr>
        <w:pStyle w:val="Heading3"/>
      </w:pPr>
      <w:r>
        <w:t xml:space="preserve">Área 5. Intervenciones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Atributos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Trabajo planificado sobre uno o más activos, desde la solicitud hasta el cierre.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codigo: Texto (único); titulo: Texto; descripcion: Texto; fechaProgramada?: FechaHora; estado: Texto; eventoCalendarioId?: Texto; fechaSolicitud: FechaHora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Vincula una intervención con cada activo que afecta.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observacion?: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Aprobación o rechazo de la Jefatura.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decididoPor: Usuario; decision: Texto (aprobada o rechazada); motivo?: Texto; fecha: FechaHora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EjecucionIntervencion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lo realizado por el técnico y del cierre.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fechaInicio: FechaHora; fechaCierre?: FechaHora; resultado: Texto; observaciones?: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CambioEstadoIntervencion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 de estados de una intervención. No se edita.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estadoAnterior?: Texto; estadoNuevo: Texto; fecha: FechaHora</w:t>
            </w:r>
          </w:p>
        </w:tc>
      </w:tr>
    </w:tbl>
    <w:p>
      <w:pPr>
        <w:pStyle w:val="BodyText"/>
      </w:pPr>
      <w:r>
        <w:t xml:space="preserve">Estados de una intervención: Pendiente, Aprobada, Rechazada, Asignada, En ejecución, Cerrada.</w:t>
      </w:r>
    </w:p>
    <w:bookmarkEnd w:id="48"/>
    <w:bookmarkEnd w:id="49"/>
    <w:bookmarkStart w:id="50" w:name="relaciones-y-multiplicidades"/>
    <w:p>
      <w:pPr>
        <w:pStyle w:val="Heading2"/>
      </w:pPr>
      <w:r>
        <w:t xml:space="preserve">Relaciones y multiplicidades</w:t>
      </w:r>
    </w:p>
    <w:p>
      <w:pPr>
        <w:pStyle w:val="FirstParagraph"/>
      </w:pPr>
      <w:r>
        <w:t xml:space="preserve">La multiplicidad se lee de origen a destino. Por ejemplo, Activo (muchos) a TipoActivo (uno) significa que un activo tiene un solo tipo y un tipo lo tienen muchos activos. Los nombres de rol aparecen entre paréntesis cuando una clase se relaciona dos veces con la misma.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Destino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Multiplicidad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usuario tiene un solo 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TokenRecuperacion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usuario puede pedir varios códigos de recuperación.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Todo activo tiene un tipo.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Todo activo tiene un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activo puede no tener ubicación asignada aún.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(responsable)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activo puede tener un responsable.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ubicación puede pertenecer a una zona.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activo acumula muchos cambios.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(autor)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cambio lo hace un 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dispositivo mide una sola zona. Una zona puede tener varios.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lectura viene de un dispositivo.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lectura guarda su zona, como pide RF-AMB-02.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zona guarda sus umbrales; solo uno está vigente.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lectura puede generar una alerta por temperatura y otra por humedad.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Toda alerta pertenece a una zona.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alerta genera un correo por cada responsable.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avisos de cambio de estado de una intervención.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define por zona o por activo (al menos uno de los dos).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 arriba.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servidor puede corresponder a un activo del inventario (D-16).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EventoTecnico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servidor acumula eventos.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usuario puede tener varias huellas, solo una vigente por lector.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huella se enrola en un lector.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intento ocurre en un lector.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intento con huella desconocida no tiene huella asociada.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(solicitante)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Quien pide la intervención.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(técnico)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asigna cuando la intervención está aprobada.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intervención afecta uno o más activos.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activo puede tener varias intervenciones en el tiempo.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0..1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intervención tiene como máximo una decisión de la Jefatura.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EjecucionIntervencion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0..1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crea al ejecutar el trabajo.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CambioEstadoIntervencion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intervención acumula su historial de estados.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CambioEstadoIntervencion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Quien hizo el cambio, o ninguno si vino de Power Automate.</w:t>
            </w:r>
          </w:p>
        </w:tc>
      </w:tr>
    </w:tbl>
    <w:p>
      <w:pPr>
        <w:pStyle w:val="BodyText"/>
      </w:pPr>
      <w:r>
        <w:t xml:space="preserve">Las intervenciones se pueden consultar por activo a través de IntervencionActivo, que es la clase de asociación entre Intervencion y Activo.</w:t>
      </w:r>
    </w:p>
    <w:bookmarkEnd w:id="50"/>
    <w:bookmarkStart w:id="51" w:name="reglas-de-integridad"/>
    <w:p>
      <w:pPr>
        <w:pStyle w:val="Heading2"/>
      </w:pPr>
      <w:r>
        <w:t xml:space="preserve">Reglas de integridad</w:t>
      </w:r>
    </w:p>
    <w:p>
      <w:pPr>
        <w:pStyle w:val="FirstParagraph"/>
      </w:pPr>
      <w:r>
        <w:t xml:space="preserve">Condiciones que el modelo debe cumplir siempre. La base de datos y la API las hacen cumplir; no basta con validarlas en la pantalla.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Regla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correo de un usuario no se repite.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contraseñas se guardan con hash, nunca en texto plano.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cuenta se bloquea tras el número de intentos fallidos definido en la política y se libera al pasar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bloqueadoHasta</w:t>
            </w:r>
            <w:r>
              <w:rPr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código de recuperación sirve una sola vez y vence en la fecha indicada.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TokenRecuperacion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Usuarios, activos, zonas, ubicaciones, tipos, estados, dispositivos, lectores y responsables se desactivan, no se eliminan.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código de un activo no se repite.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Todo cambio a un activo deja una fila en HistorialActivo con su autor y fecha.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HistorialActivo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dispositivo IoT pertenece a una sola zona y su identificador no se repite. Solo se aceptan lecturas de dispositivos activos.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DispositivoIoT, 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RF-CAT-02, RF-AMB-01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un umbral el mínimo es menor que el máximo, y cada zona tiene un solo umbral vigente.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lectura fuera de los límites del umbral vigente genera una alerta, y la alerta genera un correo por cada responsable.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Lectura, Alerta, 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RF-AMB-04, RF-AMB-05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responsable de alerta está asociado al menos a una zona o a un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Lecturas, eventos técnicos, intentos de acceso, historial de activos y cambios de estado no se editan ni se eliminan desde la interfaz.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 no guarda huellas, solo el identificador que usa el lector. Un usuario tiene una sola huella vigente por lector.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HuellaAsociada, IntentoAcceso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RF-ACC-01, RNF-LEG-01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intento de acceso guarda siempre el lector y el resultado, aunque la huella no se reconozca.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intervención tiene al menos un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IntervencionActivo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estados avanzan en orden: Pendiente, luego Aprobada o Rechazada; Aprobada pasa a Asignada solo con técnico asignado; Asignada pasa a En ejecución y luego a Cerrada. Una intervención aprobada a la que se cambian activos, horario o impacto vuelve a Pendiente. No se saltan otros pasos.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CambioEstadoIntervencion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 a RF-INT-06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técnico asignado debe tener el rol Técnico y estar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cambio de estado de una intervención queda en CambioEstadoIntervencion, con su fecha.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CambioEstadoIntervencion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fechas se guardan en UTC.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RN-08</w:t>
            </w:r>
          </w:p>
        </w:tc>
      </w:tr>
    </w:tbl>
    <w:p>
      <w:pPr>
        <w:pStyle w:val="BodyText"/>
      </w:pPr>
      <w:r>
        <w:t xml:space="preserve">Una regla que dependa de datos por definir usa el supuesto indicado en Supuestos y pendientes.</w:t>
      </w:r>
    </w:p>
    <w:bookmarkEnd w:id="51"/>
    <w:bookmarkStart w:id="52" w:name="trazabilidad"/>
    <w:p>
      <w:pPr>
        <w:pStyle w:val="Heading2"/>
      </w:pPr>
      <w:r>
        <w:t xml:space="preserve">Trazabilidad</w:t>
      </w:r>
    </w:p>
    <w:p>
      <w:pPr>
        <w:pStyle w:val="FirstParagraph"/>
      </w:pPr>
      <w:r>
        <w:t xml:space="preserve">Cada caso de uso de SICMA-CUS v0.3 usa al menos una clase, y cada una de las 26 clases aparece en al menos un caso de uso.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Clases que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Iniciar y cerrar 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Usuario, 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CU-02 Recuperar y cambiar 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Usuario, TokenRecuperacion, Notificacion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CU-03 Administrar cuentas y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Usuario, 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Gestionar activos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TipoActivo, EstadoActivo, Ubicacion, Usuario, HistorialActivo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CU-05 Buscar y consultar activos e historial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TipoActivo, EstadoActivo, Ubicacion, HistorialActivo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CU-06 Gestionar zonas y ubicaciones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Zona, Ubicacion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CU-07 Gestionar dispositivos 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DispositivoIoT, Zona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CU-08 Gestionar tipos y estados de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TipoActivo, EstadoActivo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CU-09 Definir responsables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ResponsableAlerta, Zona,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CU-10 Recibir lecturas del 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DispositivoIoT, Lectura, Zona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CU-11 Definir umbrales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Umbral, Zona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CU-12 Generar alerta y notificar por 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Alerta, Lectura, Umbral, ResponsableAlerta, Notificacion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CU-13 Consultar lecturas y alertas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Lectura, Alerta, Zona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Sincronizar el estado de servidores desde 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Sincronizacion, ServidorMonitoreado, EventoTecnico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CU-15 Consultar el estado y los eventos de servidores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ServidorMonitoreado, EventoTecnico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CU-16 Asociar la huella de un 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HuellaAsociada, Usuario, Lector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CU-17 Registrar un intento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IntentoAcceso, Lector, HuellaAsociada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CU-18 Consultar registro de accesos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IntentoAcceso, Usuario, Lector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Solicitar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IntervencionActivo, Activo, CambioEstadoIntervencion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CU-20 Aprobar o rechazar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DecisionIntervencion, Intervencion, CambioEstadoIntervencion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CU-21 Asignar un técnico y agendar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Usuario, CambioEstadoIntervencion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CU-22 Avisar los cambios de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Notificacion, Intervencion, CambioEstadoIntervencion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CU-23 Ejecutar y cerrar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EjecucionIntervencion, Intervencion, CambioEstadoIntervencion,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CU-24 Consultar 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Lectura, Alerta, ServidorMonitoreado, IntentoAcceso, Intervencion (vistas de solo lectura)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CU-25 Consultar desde el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mismas de CU-13, CU-15 y CU-05, solo lectura</w:t>
            </w:r>
          </w:p>
        </w:tc>
      </w:tr>
    </w:tbl>
    <w:bookmarkEnd w:id="52"/>
    <w:bookmarkStart w:id="53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 o supuesto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mientras tanto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Afecta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qué canal aprueba la Jefatura una intervención. Decisión del usuario: Microsoft Teams.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en Teams con Power Automate y el resultado se guarda en DecisionIntervencion.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Cómo se comunican Power Automate y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Automate llama a la API de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del lector HID y cómo llegan los registros a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PC conectado los envía a la API y llegan con el identificador de huella.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IntentoAcceso, HuellaAsociada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asigna al técnico a la intervención.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el key user recibe avisos y si tiene cuenta en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tiene cuenta ni queda en la decisión; solo recibe un aviso por correo.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cada servidor de Zabbix corresponde a un activo del inventario.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Vínculo opcional entre ServidorMonitoreado y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Cuánto tiempo se conservan las lecturas y si se resumen. Una lectura por dispositivo cada pocos segundos crece rápido.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guardan todas por ahora.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Número de intentos fallidos y duración del bloqueo de cuenta.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Cinco intentos y 15 minutos.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las sesiones deben poder revocarse desde el servidor.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sesiones son tokens JWT y no se modelan como clase.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p>
      <w:pPr>
        <w:pStyle w:val="BodyText"/>
      </w:pPr>
      <w:r>
        <w:t xml:space="preserve">El diagrama de clases es el modelo de dominio. El modelo de base de datos (SICMA-BDD) lo traduce a tablas y puede agregar tablas técnicas que aquí no aparecen.</w:t>
      </w:r>
    </w:p>
    <w:bookmarkEnd w:id="53"/>
    <w:bookmarkStart w:id="54" w:name="glosario-y-referencias"/>
    <w:p>
      <w:pPr>
        <w:pStyle w:val="Heading2"/>
      </w:pPr>
      <w:r>
        <w:t xml:space="preserve">Glosario y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 de objeto del sistema, con sus atributos. Se dibuja como un rectángulo.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Dato que guarda una clase.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Asociación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Línea que une dos clases que se relacionan.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Multiplicidad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Cuántos objetos de una clase se relacionan con uno de la otra: 1, 0..1, * (muchos), 1..*.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Clase de asociación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Clase que guarda datos propios de la relación entre otras dos, como IntervencionActivo.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Baja lógica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Marcar un registro como inactivo en vez de eliminarlo.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sobre el que se hará una intervención; no la aprueba, solo recibe avisos.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recibe por correo las alertas de una zona o un activo.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Hora universal en que se guardan todas las fechas.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Referencias</w:t>
      </w:r>
    </w:p>
    <w:p>
      <w:pPr>
        <w:numPr>
          <w:ilvl w:val="0"/>
          <w:numId w:val="1001"/>
        </w:numPr>
        <w:pStyle w:val="Compact"/>
      </w:pPr>
      <w:r>
        <w:t xml:space="preserve">OMG. Unified Modeling Language (UML), diagramas de clases (ISO/IEC 19501).</w:t>
      </w:r>
    </w:p>
    <w:p>
      <w:pPr>
        <w:numPr>
          <w:ilvl w:val="0"/>
          <w:numId w:val="1001"/>
        </w:numPr>
        <w:pStyle w:val="Compact"/>
      </w:pPr>
      <w:r>
        <w:t xml:space="preserve">SICMA Requerimientos (SICMA-REQ v0.4).</w:t>
      </w:r>
    </w:p>
    <w:p>
      <w:pPr>
        <w:numPr>
          <w:ilvl w:val="0"/>
          <w:numId w:val="1001"/>
        </w:numPr>
        <w:pStyle w:val="Compact"/>
      </w:pPr>
      <w:r>
        <w:t xml:space="preserve">SICMA Casos de Uso (SICMA-CUS v0.3).</w:t>
      </w:r>
    </w:p>
    <w:p>
      <w:pPr>
        <w:numPr>
          <w:ilvl w:val="0"/>
          <w:numId w:val="1001"/>
        </w:numPr>
        <w:pStyle w:val="Compact"/>
      </w:pPr>
      <w:r>
        <w:t xml:space="preserve">SICMA Formato Universal.</w:t>
      </w:r>
    </w:p>
    <w:bookmarkEnd w:id="54"/>
    <w:sectPr>
      <w:pgSz w:w="12240" w:h="15840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Diagrama de Clases</dc:title>
  <dc:creator/>
  <cp:keywords/>
  <dcterms:created xsi:type="dcterms:W3CDTF">2026-10-10T13:55:53Z</dcterms:created>
  <dcterms:modified xsi:type="dcterms:W3CDTF">2026-10-10T13:55:53Z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SICMA-CLA · Versión 0.3 · Borrador</vt:lpwstr>
  </property>
</Properties>
</file>