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del</w:t>
      </w:r>
      <w:r>
        <w:t xml:space="preserve"> </w:t>
      </w:r>
      <w:r>
        <w:t xml:space="preserve">Proyecto</w:t>
      </w:r>
    </w:p>
    <w:p>
      <w:pPr>
        <w:pStyle w:val="Subtitle"/>
      </w:pPr>
      <w:r>
        <w:t>SICMA-PRY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Objetivos</w:t>
      </w:r>
      <w:r>
        <w:tab/>
      </w:r>
      <w:r>
        <w:t>5</w:t>
      </w:r>
    </w:p>
    <w:p>
      <w:pPr>
        <w:pStyle w:val="toc2"/>
      </w:pPr>
      <w:r>
        <w:t>Objetivo general</w:t>
      </w:r>
      <w:r>
        <w:tab/>
      </w:r>
      <w:r>
        <w:t>5</w:t>
      </w:r>
    </w:p>
    <w:p>
      <w:pPr>
        <w:pStyle w:val="toc2"/>
      </w:pPr>
      <w:r>
        <w:t>Objetivos específicos</w:t>
      </w:r>
      <w:r>
        <w:tab/>
      </w:r>
      <w:r>
        <w:t>5</w:t>
      </w:r>
    </w:p>
    <w:p>
      <w:pPr>
        <w:pStyle w:val="toc2"/>
      </w:pPr>
      <w:r>
        <w:t>Objetivo SMART</w:t>
      </w:r>
      <w:r>
        <w:tab/>
      </w:r>
      <w:r>
        <w:t>5</w:t>
      </w:r>
    </w:p>
    <w:p>
      <w:pPr>
        <w:pStyle w:val="toc1"/>
      </w:pPr>
      <w:r>
        <w:t>Alcance</w:t>
      </w:r>
      <w:r>
        <w:tab/>
      </w:r>
      <w:r>
        <w:t>6</w:t>
      </w:r>
    </w:p>
    <w:p>
      <w:pPr>
        <w:pStyle w:val="toc2"/>
      </w:pPr>
      <w:r>
        <w:t>Dentro del alcance</w:t>
      </w:r>
      <w:r>
        <w:tab/>
      </w:r>
      <w:r>
        <w:t>6</w:t>
      </w:r>
    </w:p>
    <w:p>
      <w:pPr>
        <w:pStyle w:val="toc2"/>
      </w:pPr>
      <w:r>
        <w:t>Fuera del alcance</w:t>
      </w:r>
      <w:r>
        <w:tab/>
      </w:r>
      <w:r>
        <w:t>6</w:t>
      </w:r>
    </w:p>
    <w:p>
      <w:pPr>
        <w:pStyle w:val="toc1"/>
      </w:pPr>
      <w:r>
        <w:t>Metodología</w:t>
      </w:r>
      <w:r>
        <w:tab/>
      </w:r>
      <w:r>
        <w:t>6</w:t>
      </w:r>
    </w:p>
    <w:p>
      <w:pPr>
        <w:pStyle w:val="toc2"/>
      </w:pPr>
      <w:r>
        <w:t>Kanban</w:t>
      </w:r>
      <w:r>
        <w:tab/>
      </w:r>
      <w:r>
        <w:t>6</w:t>
      </w:r>
    </w:p>
    <w:p>
      <w:pPr>
        <w:pStyle w:val="toc2"/>
      </w:pPr>
      <w:r>
        <w:t>Prácticas de DevOps</w:t>
      </w:r>
      <w:r>
        <w:tab/>
      </w:r>
      <w:r>
        <w:t>7</w:t>
      </w:r>
    </w:p>
    <w:p>
      <w:pPr>
        <w:pStyle w:val="toc2"/>
      </w:pPr>
      <w:r>
        <w:t>Entrega incremental</w:t>
      </w:r>
      <w:r>
        <w:tab/>
      </w:r>
      <w:r>
        <w:t>7</w:t>
      </w:r>
    </w:p>
    <w:p>
      <w:pPr>
        <w:pStyle w:val="toc2"/>
      </w:pPr>
      <w:r>
        <w:t>Definición de terminado</w:t>
      </w:r>
      <w:r>
        <w:tab/>
      </w:r>
      <w:r>
        <w:t>7</w:t>
      </w:r>
    </w:p>
    <w:p>
      <w:pPr>
        <w:pStyle w:val="toc1"/>
      </w:pPr>
      <w:r>
        <w:t>Estructura del trabajo</w:t>
      </w:r>
      <w:r>
        <w:tab/>
      </w:r>
      <w:r>
        <w:t>8</w:t>
      </w:r>
    </w:p>
    <w:p>
      <w:pPr>
        <w:pStyle w:val="toc1"/>
      </w:pPr>
      <w:r>
        <w:t>Calendario</w:t>
      </w:r>
      <w:r>
        <w:tab/>
      </w:r>
      <w:r>
        <w:t>8</w:t>
      </w:r>
    </w:p>
    <w:p>
      <w:pPr>
        <w:pStyle w:val="toc2"/>
      </w:pPr>
      <w:r>
        <w:t>Semanas</w:t>
      </w:r>
      <w:r>
        <w:tab/>
      </w:r>
      <w:r>
        <w:t>8</w:t>
      </w:r>
    </w:p>
    <w:p>
      <w:pPr>
        <w:pStyle w:val="toc2"/>
      </w:pPr>
      <w:r>
        <w:t>Fases</w:t>
      </w:r>
      <w:r>
        <w:tab/>
      </w:r>
      <w:r>
        <w:t>9</w:t>
      </w:r>
    </w:p>
    <w:p>
      <w:pPr>
        <w:pStyle w:val="toc2"/>
      </w:pPr>
      <w:r>
        <w:t>Actividades</w:t>
      </w:r>
      <w:r>
        <w:tab/>
      </w:r>
      <w:r>
        <w:t>9</w:t>
      </w:r>
    </w:p>
    <w:p>
      <w:pPr>
        <w:pStyle w:val="toc2"/>
      </w:pPr>
      <w:r>
        <w:t>Hitos</w:t>
      </w:r>
      <w:r>
        <w:tab/>
      </w:r>
      <w:r>
        <w:t>9</w:t>
      </w:r>
    </w:p>
    <w:p>
      <w:pPr>
        <w:pStyle w:val="toc1"/>
      </w:pPr>
      <w:r>
        <w:t>Equipo y roles</w:t>
      </w:r>
      <w:r>
        <w:tab/>
      </w:r>
      <w:r>
        <w:t>10</w:t>
      </w:r>
    </w:p>
    <w:p>
      <w:pPr>
        <w:pStyle w:val="toc2"/>
      </w:pPr>
      <w:r>
        <w:t>Roles de las pruebas</w:t>
      </w:r>
      <w:r>
        <w:tab/>
      </w:r>
      <w:r>
        <w:t>10</w:t>
      </w:r>
    </w:p>
    <w:p>
      <w:pPr>
        <w:pStyle w:val="toc2"/>
      </w:pPr>
      <w:r>
        <w:t>Actores del sistema</w:t>
      </w:r>
      <w:r>
        <w:tab/>
      </w:r>
      <w:r>
        <w:t>11</w:t>
      </w:r>
    </w:p>
    <w:p>
      <w:pPr>
        <w:pStyle w:val="toc1"/>
      </w:pPr>
      <w:r>
        <w:t>Esfuerzo y recursos</w:t>
      </w:r>
      <w:r>
        <w:tab/>
      </w:r>
      <w:r>
        <w:t>11</w:t>
      </w:r>
    </w:p>
    <w:p>
      <w:pPr>
        <w:pStyle w:val="toc2"/>
      </w:pPr>
      <w:r>
        <w:t>Capacidad</w:t>
      </w:r>
      <w:r>
        <w:tab/>
      </w:r>
      <w:r>
        <w:t>11</w:t>
      </w:r>
    </w:p>
    <w:p>
      <w:pPr>
        <w:pStyle w:val="toc2"/>
      </w:pPr>
      <w:r>
        <w:t>Recursos disponibles</w:t>
      </w:r>
      <w:r>
        <w:tab/>
      </w:r>
      <w:r>
        <w:t>11</w:t>
      </w:r>
    </w:p>
    <w:p>
      <w:pPr>
        <w:pStyle w:val="toc1"/>
      </w:pPr>
      <w:r>
        <w:t>Entregables y evidencias</w:t>
      </w:r>
      <w:r>
        <w:tab/>
      </w:r>
      <w:r>
        <w:t>11</w:t>
      </w:r>
    </w:p>
    <w:p>
      <w:pPr>
        <w:pStyle w:val="toc2"/>
      </w:pPr>
      <w:r>
        <w:t>Evidencias de la guía de la Fase 1</w:t>
      </w:r>
      <w:r>
        <w:tab/>
      </w:r>
      <w:r>
        <w:t>11</w:t>
      </w:r>
    </w:p>
    <w:p>
      <w:pPr>
        <w:pStyle w:val="toc2"/>
      </w:pPr>
      <w:r>
        <w:t>Documentos del proyecto</w:t>
      </w:r>
      <w:r>
        <w:tab/>
      </w:r>
      <w:r>
        <w:t>12</w:t>
      </w:r>
    </w:p>
    <w:p>
      <w:pPr>
        <w:pStyle w:val="toc1"/>
      </w:pPr>
      <w:r>
        <w:t>Riesgos</w:t>
      </w:r>
      <w:r>
        <w:tab/>
      </w:r>
      <w:r>
        <w:t>12</w:t>
      </w:r>
    </w:p>
    <w:p>
      <w:pPr>
        <w:pStyle w:val="toc1"/>
      </w:pPr>
      <w:r>
        <w:t>Calidad y pruebas</w:t>
      </w:r>
      <w:r>
        <w:tab/>
      </w:r>
      <w:r>
        <w:t>13</w:t>
      </w:r>
    </w:p>
    <w:p>
      <w:pPr>
        <w:pStyle w:val="toc1"/>
      </w:pPr>
      <w:r>
        <w:t>Comunicación y seguimiento</w:t>
      </w:r>
      <w:r>
        <w:tab/>
      </w:r>
      <w:r>
        <w:t>14</w:t>
      </w:r>
    </w:p>
    <w:p>
      <w:pPr>
        <w:pStyle w:val="toc2"/>
      </w:pPr>
      <w:r>
        <w:t>Indicadores de seguimiento</w:t>
      </w:r>
      <w:r>
        <w:tab/>
      </w:r>
      <w:r>
        <w:t>14</w:t>
      </w:r>
    </w:p>
    <w:p>
      <w:pPr>
        <w:pStyle w:val="toc1"/>
      </w:pPr>
      <w:r>
        <w:t>Gestión de cambios</w:t>
      </w:r>
      <w:r>
        <w:tab/>
      </w:r>
      <w:r>
        <w:t>14</w:t>
      </w:r>
    </w:p>
    <w:p>
      <w:pPr>
        <w:pStyle w:val="toc1"/>
      </w:pPr>
      <w:r>
        <w:t>Costos y beneficios</w:t>
      </w:r>
      <w:r>
        <w:tab/>
      </w:r>
      <w:r>
        <w:t>14</w:t>
      </w:r>
    </w:p>
    <w:p>
      <w:pPr>
        <w:pStyle w:val="toc1"/>
      </w:pPr>
      <w:r>
        <w:t>Situación al 10 de octubre de 2026</w:t>
      </w:r>
      <w:r>
        <w:tab/>
      </w:r>
      <w:r>
        <w:t>15</w:t>
      </w:r>
    </w:p>
    <w:p>
      <w:pPr>
        <w:pStyle w:val="toc2"/>
      </w:pPr>
      <w:r>
        <w:t>Priorización de los Must pendientes</w:t>
      </w:r>
      <w:r>
        <w:tab/>
      </w:r>
      <w:r>
        <w:t>15</w:t>
      </w:r>
    </w:p>
    <w:p>
      <w:pPr>
        <w:pStyle w:val="toc2"/>
      </w:pPr>
      <w:r>
        <w:t>Should opcionales</w:t>
      </w:r>
      <w:r>
        <w:tab/>
      </w:r>
      <w:r>
        <w:t>16</w:t>
      </w:r>
    </w:p>
    <w:p>
      <w:pPr>
        <w:pStyle w:val="toc1"/>
      </w:pPr>
      <w:r>
        <w:t>Trazabilidad</w:t>
      </w:r>
      <w:r>
        <w:tab/>
      </w:r>
      <w:r>
        <w:t>16</w:t>
      </w:r>
    </w:p>
    <w:p>
      <w:pPr>
        <w:pStyle w:val="toc1"/>
      </w:pPr>
      <w:r>
        <w:t>Supuestos y pendientes</w:t>
      </w:r>
      <w:r>
        <w:tab/>
      </w:r>
      <w:r>
        <w:t>16</w:t>
      </w:r>
    </w:p>
    <w:p>
      <w:pPr>
        <w:pStyle w:val="toc1"/>
      </w:pPr>
      <w:r>
        <w:t>Glosario y referencias</w:t>
      </w:r>
      <w:r>
        <w:tab/>
      </w:r>
      <w:r>
        <w:t>17</w:t>
      </w:r>
    </w:p>
    <w:p>
      <w:pPr>
        <w:pStyle w:val="toc2"/>
      </w:pPr>
      <w:r>
        <w:t>Referencias</w:t>
      </w:r>
      <w:r>
        <w:tab/>
      </w:r>
      <w:r>
        <w:t>18</w:t>
      </w:r>
    </w:p>
    <w:p>
      <w:pPr>
        <w:pStyle w:val="toc1"/>
      </w:pPr>
      <w:r>
        <w:t>Anexos</w:t>
      </w:r>
      <w:r>
        <w:tab/>
      </w:r>
      <w:r>
        <w:t>18</w:t>
      </w:r>
    </w:p>
    <w:p>
      <w:pPr>
        <w:pStyle w:val="toc2"/>
      </w:pPr>
      <w:r>
        <w:t>Anexo A. Mapa de actividades por semana</w:t>
      </w:r>
      <w:r>
        <w:tab/>
      </w:r>
      <w:r>
        <w:t>18</w:t>
      </w:r>
    </w:p>
    <w:p>
      <w:pPr>
        <w:pStyle w:val="toc2"/>
      </w:pPr>
      <w:r>
        <w:t>Anexo B. Tareas del Kanban por área técnica</w:t>
      </w:r>
      <w:r>
        <w:tab/>
      </w:r>
      <w:r>
        <w:t>19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138"/>
        <w:gridCol w:w="4777"/>
      </w:tblGrid>
      <w:tr>
        <w:trPr>
          <w:tblHeader w:val="true"/>
        </w:trPr>
        <w:tc>
          <w:tcPr>
            <w:tcW w:w="31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7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97"/>
        <w:gridCol w:w="4818"/>
      </w:tblGrid>
      <w:tr>
        <w:trPr>
          <w:tblHeader w:val="true"/>
        </w:trPr>
        <w:tc>
          <w:tcPr>
            <w:tcW w:w="30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8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88"/>
        <w:gridCol w:w="3825"/>
        <w:gridCol w:w="2700"/>
      </w:tblGrid>
      <w:tr>
        <w:trPr>
          <w:tblHeader w:val="true"/>
        </w:trPr>
        <w:tc>
          <w:tcPr>
            <w:tcW w:w="13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8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tcW w:w="27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04"/>
        <w:gridCol w:w="5411"/>
      </w:tblGrid>
      <w:tr>
        <w:trPr>
          <w:tblHeader w:val="true"/>
        </w:trPr>
        <w:tc>
          <w:tcPr>
            <w:tcW w:w="25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tcW w:w="54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8"/>
        <w:gridCol w:w="2607"/>
        <w:gridCol w:w="3198"/>
      </w:tblGrid>
      <w:tr>
        <w:trPr>
          <w:tblHeader w:val="true"/>
        </w:trPr>
        <w:tc>
          <w:tcPr>
            <w:tcW w:w="21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tcW w:w="26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tcW w:w="31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3"/>
        <w:gridCol w:w="3404"/>
        <w:gridCol w:w="2165"/>
      </w:tblGrid>
      <w:tr>
        <w:trPr>
          <w:tblHeader w:val="true"/>
        </w:trPr>
        <w:tc>
          <w:tcPr>
            <w:tcW w:w="23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tcW w:w="34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tcW w:w="21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88"/>
        <w:gridCol w:w="3572"/>
        <w:gridCol w:w="2452"/>
      </w:tblGrid>
      <w:tr>
        <w:trPr>
          <w:tblHeader w:val="true"/>
        </w:trPr>
        <w:tc>
          <w:tcPr>
            <w:tcW w:w="18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35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8"/>
        <w:gridCol w:w="2572"/>
        <w:gridCol w:w="1401"/>
        <w:gridCol w:w="2588"/>
      </w:tblGrid>
      <w:tr>
        <w:trPr>
          <w:tblHeader w:val="true"/>
        </w:trPr>
        <w:tc>
          <w:tcPr>
            <w:tcW w:w="13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4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09"/>
        <w:gridCol w:w="1265"/>
        <w:gridCol w:w="2030"/>
        <w:gridCol w:w="2806"/>
      </w:tblGrid>
      <w:tr>
        <w:trPr>
          <w:tblHeader w:val="true"/>
        </w:trPr>
        <w:tc>
          <w:tcPr>
            <w:tcW w:w="1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tcW w:w="12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0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28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8"/>
        <w:gridCol w:w="1447"/>
        <w:gridCol w:w="2428"/>
        <w:gridCol w:w="1605"/>
      </w:tblGrid>
      <w:tr>
        <w:trPr>
          <w:tblHeader w:val="true"/>
        </w:trPr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14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6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29"/>
        <w:gridCol w:w="1986"/>
        <w:gridCol w:w="2598"/>
      </w:tblGrid>
      <w:tr>
        <w:trPr>
          <w:tblHeader w:val="true"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tcW w:w="1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tcW w:w="2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62"/>
        <w:gridCol w:w="2556"/>
        <w:gridCol w:w="3494"/>
      </w:tblGrid>
      <w:tr>
        <w:trPr>
          <w:tblHeader w:val="true"/>
        </w:trPr>
        <w:tc>
          <w:tcPr>
            <w:tcW w:w="18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tcW w:w="25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tcW w:w="34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95"/>
        <w:gridCol w:w="4420"/>
      </w:tblGrid>
      <w:tr>
        <w:trPr>
          <w:tblHeader w:val="true"/>
        </w:trPr>
        <w:tc>
          <w:tcPr>
            <w:tcW w:w="34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44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110"/>
        <w:gridCol w:w="2805"/>
      </w:tblGrid>
      <w:tr>
        <w:trPr>
          <w:tblHeader w:val="true"/>
        </w:trPr>
        <w:tc>
          <w:tcPr>
            <w:tcW w:w="51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28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40"/>
        <w:gridCol w:w="3975"/>
      </w:tblGrid>
      <w:tr>
        <w:trPr>
          <w:tblHeader w:val="true"/>
        </w:trPr>
        <w:tc>
          <w:tcPr>
            <w:tcW w:w="39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tcW w:w="39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44"/>
        <w:gridCol w:w="2682"/>
        <w:gridCol w:w="3686"/>
      </w:tblGrid>
      <w:tr>
        <w:trPr>
          <w:tblHeader w:val="true"/>
        </w:trPr>
        <w:tc>
          <w:tcPr>
            <w:tcW w:w="15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26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tcW w:w="36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  <w:keepNext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2539"/>
        <w:gridCol w:w="1590"/>
        <w:gridCol w:w="1834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tcW w:w="15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tcW w:w="18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58"/>
        <w:gridCol w:w="1796"/>
        <w:gridCol w:w="952"/>
        <w:gridCol w:w="1134"/>
        <w:gridCol w:w="1774"/>
        <w:gridCol w:w="1582"/>
      </w:tblGrid>
      <w:tr>
        <w:trPr>
          <w:tblHeader w:val="true"/>
        </w:trPr>
        <w:tc>
          <w:tcPr>
            <w:tcW w:w="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7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7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5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1"/>
        <w:gridCol w:w="1872"/>
        <w:gridCol w:w="4107"/>
      </w:tblGrid>
      <w:tr>
        <w:trPr>
          <w:tblHeader w:val="true"/>
        </w:trPr>
        <w:tc>
          <w:tcPr>
            <w:tcW w:w="19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tcW w:w="18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4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0"/>
        <w:gridCol w:w="3118"/>
        <w:gridCol w:w="2454"/>
      </w:tblGrid>
      <w:tr>
        <w:trPr>
          <w:tblHeader w:val="true"/>
        </w:trPr>
        <w:tc>
          <w:tcPr>
            <w:tcW w:w="23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tcW w:w="3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tcW w:w="24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30"/>
        <w:gridCol w:w="4185"/>
      </w:tblGrid>
      <w:tr>
        <w:trPr>
          <w:tblHeader w:val="true"/>
        </w:trPr>
        <w:tc>
          <w:tcPr>
            <w:tcW w:w="3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1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98"/>
        <w:gridCol w:w="4917"/>
      </w:tblGrid>
      <w:tr>
        <w:trPr>
          <w:tblHeader w:val="true"/>
        </w:trPr>
        <w:tc>
          <w:tcPr>
            <w:tcW w:w="29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tcW w:w="49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534"/>
        <w:gridCol w:w="3381"/>
      </w:tblGrid>
      <w:tr>
        <w:trPr>
          <w:tblHeader w:val="true"/>
        </w:trPr>
        <w:tc>
          <w:tcPr>
            <w:tcW w:w="4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23"/>
        <w:gridCol w:w="1927"/>
        <w:gridCol w:w="2372"/>
        <w:gridCol w:w="2488"/>
      </w:tblGrid>
      <w:tr>
        <w:trPr>
          <w:tblHeader w:val="true"/>
        </w:trPr>
        <w:tc>
          <w:tcPr>
            <w:tcW w:w="11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tcW w:w="19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tcW w:w="24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42"/>
        <w:gridCol w:w="2609"/>
        <w:gridCol w:w="2417"/>
        <w:gridCol w:w="1442"/>
      </w:tblGrid>
      <w:tr>
        <w:trPr>
          <w:tblHeader w:val="true"/>
        </w:trPr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tcW w:w="26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tcW w:w="24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34"/>
        <w:gridCol w:w="3439"/>
        <w:gridCol w:w="1382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52"/>
        <w:gridCol w:w="5463"/>
      </w:tblGrid>
      <w:tr>
        <w:trPr>
          <w:tblHeader w:val="true"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[9] SICMA-PLP v1.0. Plan de Pruebas.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[10]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[11] Equipo SICMA. Página de SICMA en Notion y sus bases de Fases, Tareas y Requerimientos.</w:t>
      </w:r>
    </w:p>
    <w:p>
      <w:pPr>
        <w:pStyle w:val="Compact"/>
        <w:spacing w:after="60"/>
        <w:ind w:left="510" w:hanging="510"/>
      </w:pPr>
      <w:r>
        <w:rPr>
          <w:b w:val="0"/>
        </w:rPr>
        <w:t>[12] Equipo SICMA. Repositorio del proyecto, https://github.com/AlvaroGonbri/Capstone (carpetas Software y Fase 2).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9"/>
        <w:gridCol w:w="5286"/>
      </w:tblGrid>
      <w:tr>
        <w:trPr>
          <w:tblHeader w:val="true"/>
        </w:trPr>
        <w:tc>
          <w:tcPr>
            <w:tcW w:w="26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52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SICMA-PRY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