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Qué se prueba</w:t>
      </w:r>
      <w:r>
        <w:tab/>
      </w:r>
      <w:r>
        <w:t>5</w:t>
      </w:r>
    </w:p>
    <w:p>
      <w:pPr>
        <w:pStyle w:val="toc2"/>
      </w:pPr>
      <w:r>
        <w:t>Qué no se prueba</w:t>
      </w:r>
      <w:r>
        <w:tab/>
      </w:r>
      <w:r>
        <w:t>5</w:t>
      </w:r>
    </w:p>
    <w:p>
      <w:pPr>
        <w:pStyle w:val="toc1"/>
      </w:pPr>
      <w:r>
        <w:t>Estrategia de pruebas</w:t>
      </w:r>
      <w:r>
        <w:tab/>
      </w:r>
      <w:r>
        <w:t>5</w:t>
      </w:r>
    </w:p>
    <w:p>
      <w:pPr>
        <w:pStyle w:val="toc2"/>
      </w:pPr>
      <w:r>
        <w:t>Tipos de prueba</w:t>
      </w:r>
      <w:r>
        <w:tab/>
      </w:r>
      <w:r>
        <w:t>5</w:t>
      </w:r>
    </w:p>
    <w:p>
      <w:pPr>
        <w:pStyle w:val="toc2"/>
      </w:pPr>
      <w:r>
        <w:t>Técnicas</w:t>
      </w:r>
      <w:r>
        <w:tab/>
      </w:r>
      <w:r>
        <w:t>6</w:t>
      </w:r>
    </w:p>
    <w:p>
      <w:pPr>
        <w:pStyle w:val="toc2"/>
      </w:pPr>
      <w:r>
        <w:t>Niveles</w:t>
      </w:r>
      <w:r>
        <w:tab/>
      </w:r>
      <w:r>
        <w:t>6</w:t>
      </w:r>
    </w:p>
    <w:p>
      <w:pPr>
        <w:pStyle w:val="toc2"/>
      </w:pPr>
      <w:r>
        <w:t>Orden de ejecución</w:t>
      </w:r>
      <w:r>
        <w:tab/>
      </w:r>
      <w:r>
        <w:t>6</w:t>
      </w:r>
    </w:p>
    <w:p>
      <w:pPr>
        <w:pStyle w:val="toc1"/>
      </w:pPr>
      <w:r>
        <w:t>Entorno y datos de prueba</w:t>
      </w:r>
      <w:r>
        <w:tab/>
      </w:r>
      <w:r>
        <w:t>7</w:t>
      </w:r>
    </w:p>
    <w:p>
      <w:pPr>
        <w:pStyle w:val="toc2"/>
      </w:pPr>
      <w:r>
        <w:t>Entorno</w:t>
      </w:r>
      <w:r>
        <w:tab/>
      </w:r>
      <w:r>
        <w:t>7</w:t>
      </w:r>
    </w:p>
    <w:p>
      <w:pPr>
        <w:pStyle w:val="toc2"/>
      </w:pPr>
      <w:r>
        <w:t>Datos de prueba</w:t>
      </w:r>
      <w:r>
        <w:tab/>
      </w:r>
      <w:r>
        <w:t>7</w:t>
      </w:r>
    </w:p>
    <w:p>
      <w:pPr>
        <w:pStyle w:val="toc1"/>
      </w:pPr>
      <w:r>
        <w:t>Roles y responsabilidades</w:t>
      </w:r>
      <w:r>
        <w:tab/>
      </w:r>
      <w:r>
        <w:t>7</w:t>
      </w:r>
    </w:p>
    <w:p>
      <w:pPr>
        <w:pStyle w:val="toc1"/>
      </w:pPr>
      <w:r>
        <w:t>Proceso de pruebas</w:t>
      </w:r>
      <w:r>
        <w:tab/>
      </w:r>
      <w:r>
        <w:t>8</w:t>
      </w:r>
    </w:p>
    <w:p>
      <w:pPr>
        <w:pStyle w:val="toc2"/>
      </w:pPr>
      <w:r>
        <w:t>Ciclos</w:t>
      </w:r>
      <w:r>
        <w:tab/>
      </w:r>
      <w:r>
        <w:t>8</w:t>
      </w:r>
    </w:p>
    <w:p>
      <w:pPr>
        <w:pStyle w:val="toc2"/>
      </w:pPr>
      <w:r>
        <w:t>Criterios de entrada de un ciclo</w:t>
      </w:r>
      <w:r>
        <w:tab/>
      </w:r>
      <w:r>
        <w:t>8</w:t>
      </w:r>
    </w:p>
    <w:p>
      <w:pPr>
        <w:pStyle w:val="toc2"/>
      </w:pPr>
      <w:r>
        <w:t>Criterios de salida</w:t>
      </w:r>
      <w:r>
        <w:tab/>
      </w:r>
      <w:r>
        <w:t>8</w:t>
      </w:r>
    </w:p>
    <w:p>
      <w:pPr>
        <w:pStyle w:val="toc2"/>
      </w:pPr>
      <w:r>
        <w:t>Suspensión y reanudación</w:t>
      </w:r>
      <w:r>
        <w:tab/>
      </w:r>
      <w:r>
        <w:t>9</w:t>
      </w:r>
    </w:p>
    <w:p>
      <w:pPr>
        <w:pStyle w:val="toc2"/>
      </w:pPr>
      <w:r>
        <w:t>Defectos</w:t>
      </w:r>
      <w:r>
        <w:tab/>
      </w:r>
      <w:r>
        <w:t>9</w:t>
      </w:r>
    </w:p>
    <w:p>
      <w:pPr>
        <w:pStyle w:val="toc2"/>
      </w:pPr>
      <w:r>
        <w:t>Evidencia y reportes</w:t>
      </w:r>
      <w:r>
        <w:tab/>
      </w:r>
      <w:r>
        <w:t>9</w:t>
      </w:r>
    </w:p>
    <w:p>
      <w:pPr>
        <w:pStyle w:val="toc1"/>
      </w:pPr>
      <w:r>
        <w:t>Pruebas por tipo</w:t>
      </w:r>
      <w:r>
        <w:tab/>
      </w:r>
      <w:r>
        <w:t>9</w:t>
      </w:r>
    </w:p>
    <w:p>
      <w:pPr>
        <w:pStyle w:val="toc2"/>
      </w:pPr>
      <w:r>
        <w:t>Seguridad</w:t>
      </w:r>
      <w:r>
        <w:tab/>
      </w:r>
      <w:r>
        <w:t>9</w:t>
      </w:r>
    </w:p>
    <w:p>
      <w:pPr>
        <w:pStyle w:val="toc2"/>
      </w:pPr>
      <w:r>
        <w:t>Rendimiento, carga y recuperación</w:t>
      </w:r>
      <w:r>
        <w:tab/>
      </w:r>
      <w:r>
        <w:t>10</w:t>
      </w:r>
    </w:p>
    <w:p>
      <w:pPr>
        <w:pStyle w:val="toc2"/>
      </w:pPr>
      <w:r>
        <w:t>Integridad de datos</w:t>
      </w:r>
      <w:r>
        <w:tab/>
      </w:r>
      <w:r>
        <w:t>10</w:t>
      </w:r>
    </w:p>
    <w:p>
      <w:pPr>
        <w:pStyle w:val="toc2"/>
      </w:pPr>
      <w:r>
        <w:t>Usabilidad y estándar</w:t>
      </w:r>
      <w:r>
        <w:tab/>
      </w:r>
      <w:r>
        <w:t>11</w:t>
      </w:r>
    </w:p>
    <w:p>
      <w:pPr>
        <w:pStyle w:val="toc1"/>
      </w:pPr>
      <w:r>
        <w:t>Calendario</w:t>
      </w:r>
      <w:r>
        <w:tab/>
      </w:r>
      <w:r>
        <w:t>11</w:t>
      </w:r>
    </w:p>
    <w:p>
      <w:pPr>
        <w:pStyle w:val="toc1"/>
      </w:pPr>
      <w:r>
        <w:t>Riesgos de las pruebas</w:t>
      </w:r>
      <w:r>
        <w:tab/>
      </w:r>
      <w:r>
        <w:t>11</w:t>
      </w:r>
    </w:p>
    <w:p>
      <w:pPr>
        <w:pStyle w:val="toc1"/>
      </w:pPr>
      <w:r>
        <w:t>Artefactos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13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1"/>
        <w:gridCol w:w="2987"/>
        <w:gridCol w:w="2195"/>
      </w:tblGrid>
      <w:tr>
        <w:trPr>
          <w:tblHeader w:val="true"/>
        </w:trPr>
        <w:tc>
          <w:tcPr>
            <w:tcW w:w="2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29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1"/>
        <w:gridCol w:w="3604"/>
        <w:gridCol w:w="2517"/>
      </w:tblGrid>
      <w:tr>
        <w:trPr>
          <w:tblHeader w:val="true"/>
        </w:trPr>
        <w:tc>
          <w:tcPr>
            <w:tcW w:w="17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tcW w:w="2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99"/>
        <w:gridCol w:w="2720"/>
        <w:gridCol w:w="3792"/>
      </w:tblGrid>
      <w:tr>
        <w:trPr>
          <w:tblHeader w:val="true"/>
        </w:trPr>
        <w:tc>
          <w:tcPr>
            <w:tcW w:w="13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7"/>
        <w:gridCol w:w="5278"/>
      </w:tblGrid>
      <w:tr>
        <w:trPr>
          <w:tblHeader w:val="true"/>
        </w:trPr>
        <w:tc>
          <w:tcPr>
            <w:tcW w:w="26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tcW w:w="5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1"/>
        <w:gridCol w:w="3369"/>
        <w:gridCol w:w="2392"/>
      </w:tblGrid>
      <w:tr>
        <w:trPr>
          <w:tblHeader w:val="true"/>
        </w:trPr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tcW w:w="3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tcW w:w="23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96"/>
        <w:gridCol w:w="5719"/>
      </w:tblGrid>
      <w:tr>
        <w:trPr>
          <w:tblHeader w:val="true"/>
        </w:trPr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7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3234"/>
        <w:gridCol w:w="3177"/>
      </w:tblGrid>
      <w:tr>
        <w:trPr>
          <w:tblHeader w:val="true"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tcW w:w="32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tcW w:w="31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3790"/>
        <w:gridCol w:w="2223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tcW w:w="37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tcW w:w="2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00"/>
        <w:gridCol w:w="5115"/>
      </w:tblGrid>
      <w:tr>
        <w:trPr>
          <w:tblHeader w:val="true"/>
        </w:trPr>
        <w:tc>
          <w:tcPr>
            <w:tcW w:w="28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tcW w:w="51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8"/>
        <w:gridCol w:w="5257"/>
      </w:tblGrid>
      <w:tr>
        <w:trPr>
          <w:tblHeader w:val="true"/>
        </w:trPr>
        <w:tc>
          <w:tcPr>
            <w:tcW w:w="2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52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1"/>
        <w:gridCol w:w="2428"/>
        <w:gridCol w:w="3892"/>
      </w:tblGrid>
      <w:tr>
        <w:trPr>
          <w:tblHeader w:val="true"/>
        </w:trPr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38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0"/>
        <w:gridCol w:w="952"/>
        <w:gridCol w:w="1134"/>
        <w:gridCol w:w="1935"/>
        <w:gridCol w:w="1949"/>
      </w:tblGrid>
      <w:tr>
        <w:trPr>
          <w:tblHeader w:val="true"/>
        </w:trPr>
        <w:tc>
          <w:tcPr>
            <w:tcW w:w="19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72"/>
        <w:gridCol w:w="4643"/>
      </w:tblGrid>
      <w:tr>
        <w:trPr>
          <w:tblHeader w:val="true"/>
        </w:trPr>
        <w:tc>
          <w:tcPr>
            <w:tcW w:w="32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tcW w:w="46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7"/>
        <w:gridCol w:w="3381"/>
        <w:gridCol w:w="2174"/>
      </w:tblGrid>
      <w:tr>
        <w:trPr>
          <w:tblHeader w:val="true"/>
        </w:trPr>
        <w:tc>
          <w:tcPr>
            <w:tcW w:w="23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tcW w:w="2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51"/>
        <w:gridCol w:w="2501"/>
        <w:gridCol w:w="2221"/>
        <w:gridCol w:w="1141"/>
        <w:gridCol w:w="1093"/>
      </w:tblGrid>
      <w:tr>
        <w:trPr>
          <w:tblHeader w:val="true"/>
        </w:trPr>
        <w:tc>
          <w:tcPr>
            <w:tcW w:w="9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9"/>
        <w:gridCol w:w="5256"/>
      </w:tblGrid>
      <w:tr>
        <w:trPr>
          <w:tblHeader w:val="true"/>
        </w:trPr>
        <w:tc>
          <w:tcPr>
            <w:tcW w:w="2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SICMA-PRY v1.0. Plan del Proyecto.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